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6581" w:rsidRPr="00C210BE" w:rsidRDefault="00176581" w:rsidP="00176581">
      <w:pPr>
        <w:autoSpaceDE w:val="0"/>
        <w:autoSpaceDN w:val="0"/>
        <w:adjustRightInd w:val="0"/>
        <w:spacing w:after="0" w:line="240" w:lineRule="auto"/>
        <w:rPr>
          <w:rFonts w:cstheme="minorHAnsi"/>
          <w:b/>
        </w:rPr>
      </w:pPr>
      <w:r w:rsidRPr="00C210BE">
        <w:rPr>
          <w:rFonts w:cstheme="minorHAnsi"/>
          <w:b/>
        </w:rPr>
        <w:t>1. Definir el concepto de Amenaza</w:t>
      </w:r>
    </w:p>
    <w:p w:rsidR="00176581" w:rsidRPr="00176581" w:rsidRDefault="00176581" w:rsidP="00176581">
      <w:pPr>
        <w:spacing w:line="240" w:lineRule="auto"/>
        <w:rPr>
          <w:rFonts w:eastAsia="Times New Roman" w:cstheme="minorHAnsi"/>
          <w:lang w:eastAsia="es-ES"/>
        </w:rPr>
      </w:pPr>
      <w:r w:rsidRPr="00176581">
        <w:rPr>
          <w:rFonts w:eastAsia="Times New Roman" w:cstheme="minorHAnsi"/>
          <w:lang w:eastAsia="es-ES"/>
        </w:rPr>
        <w:t xml:space="preserve">Una </w:t>
      </w:r>
      <w:r w:rsidRPr="00C210BE">
        <w:rPr>
          <w:rFonts w:eastAsia="Times New Roman" w:cstheme="minorHAnsi"/>
          <w:b/>
          <w:bCs/>
          <w:lang w:eastAsia="es-ES"/>
        </w:rPr>
        <w:t>amenaza</w:t>
      </w:r>
      <w:r w:rsidRPr="00176581">
        <w:rPr>
          <w:rFonts w:eastAsia="Times New Roman" w:cstheme="minorHAnsi"/>
          <w:lang w:eastAsia="es-ES"/>
        </w:rPr>
        <w:t xml:space="preserve"> se define formalmente como cualquier condición, entidad, agente o evento asíncrono (tanto de origen humano como ambiental o sistémico) que tiene el potencial latente de quebrantar deliberada o accidentalmente la política de seguridad de un sistema de información (p. 2). Su presencia representa la probabilidad de ocurrencia de un ataque o incidente capaz de comprometer de forma parcial o total la tríada </w:t>
      </w:r>
      <w:r w:rsidRPr="00C210BE">
        <w:rPr>
          <w:rFonts w:eastAsia="Times New Roman" w:cstheme="minorHAnsi"/>
          <w:b/>
          <w:bCs/>
          <w:lang w:eastAsia="es-ES"/>
        </w:rPr>
        <w:t>CID</w:t>
      </w:r>
      <w:r w:rsidRPr="00176581">
        <w:rPr>
          <w:rFonts w:eastAsia="Times New Roman" w:cstheme="minorHAnsi"/>
          <w:lang w:eastAsia="es-ES"/>
        </w:rPr>
        <w:t xml:space="preserve"> (Confidencialidad, Integridad y Disponibilidad) de los activos tecnológicos de una organización.</w:t>
      </w:r>
    </w:p>
    <w:p w:rsidR="00176581" w:rsidRPr="00C210BE" w:rsidRDefault="00176581" w:rsidP="00176581">
      <w:pPr>
        <w:autoSpaceDE w:val="0"/>
        <w:autoSpaceDN w:val="0"/>
        <w:adjustRightInd w:val="0"/>
        <w:spacing w:after="0" w:line="240" w:lineRule="auto"/>
        <w:rPr>
          <w:rFonts w:cstheme="minorHAnsi"/>
          <w:b/>
        </w:rPr>
      </w:pPr>
    </w:p>
    <w:p w:rsidR="00176581" w:rsidRPr="00C210BE" w:rsidRDefault="00176581" w:rsidP="00176581">
      <w:pPr>
        <w:autoSpaceDE w:val="0"/>
        <w:autoSpaceDN w:val="0"/>
        <w:adjustRightInd w:val="0"/>
        <w:spacing w:after="0" w:line="240" w:lineRule="auto"/>
        <w:rPr>
          <w:rFonts w:cstheme="minorHAnsi"/>
          <w:b/>
        </w:rPr>
      </w:pPr>
      <w:r w:rsidRPr="00C210BE">
        <w:rPr>
          <w:rFonts w:cstheme="minorHAnsi"/>
          <w:b/>
        </w:rPr>
        <w:t>2. Definir el concepto de Vulnerabilidad</w:t>
      </w:r>
    </w:p>
    <w:p w:rsidR="00176581" w:rsidRPr="00176581" w:rsidRDefault="00176581" w:rsidP="00176581">
      <w:pPr>
        <w:spacing w:line="240" w:lineRule="auto"/>
        <w:rPr>
          <w:rFonts w:eastAsia="Times New Roman" w:cstheme="minorHAnsi"/>
          <w:lang w:eastAsia="es-ES"/>
        </w:rPr>
      </w:pPr>
      <w:r w:rsidRPr="00176581">
        <w:rPr>
          <w:rFonts w:eastAsia="Times New Roman" w:cstheme="minorHAnsi"/>
          <w:lang w:eastAsia="es-ES"/>
        </w:rPr>
        <w:t xml:space="preserve">Una </w:t>
      </w:r>
      <w:r w:rsidRPr="00C210BE">
        <w:rPr>
          <w:rFonts w:eastAsia="Times New Roman" w:cstheme="minorHAnsi"/>
          <w:b/>
          <w:bCs/>
          <w:lang w:eastAsia="es-ES"/>
        </w:rPr>
        <w:t>vulnerabilidad</w:t>
      </w:r>
      <w:r w:rsidRPr="00176581">
        <w:rPr>
          <w:rFonts w:eastAsia="Times New Roman" w:cstheme="minorHAnsi"/>
          <w:lang w:eastAsia="es-ES"/>
        </w:rPr>
        <w:t xml:space="preserve"> es una falla, debilidad o brecha estructural intrínseca presente en las capas lógicas, físicas o de procedimiento de un sistema operativo, red o aplicación (p. 2). Estas debilidades se originan comúnmente debido a:</w:t>
      </w:r>
    </w:p>
    <w:p w:rsidR="00176581" w:rsidRPr="00C210BE" w:rsidRDefault="00176581" w:rsidP="00C210BE">
      <w:pPr>
        <w:pStyle w:val="Prrafodelista"/>
        <w:numPr>
          <w:ilvl w:val="0"/>
          <w:numId w:val="11"/>
        </w:numPr>
        <w:spacing w:after="0" w:line="240" w:lineRule="auto"/>
        <w:rPr>
          <w:rFonts w:eastAsia="Times New Roman" w:cstheme="minorHAnsi"/>
          <w:lang w:eastAsia="es-ES"/>
        </w:rPr>
      </w:pPr>
      <w:r w:rsidRPr="00C210BE">
        <w:rPr>
          <w:rFonts w:eastAsia="Times New Roman" w:cstheme="minorHAnsi"/>
          <w:lang w:eastAsia="es-ES"/>
        </w:rPr>
        <w:t xml:space="preserve">Errores de diseño arquitectónico en el código fuente (ej. desbordamientos de búfer o </w:t>
      </w:r>
      <w:r w:rsidRPr="00C210BE">
        <w:rPr>
          <w:rFonts w:eastAsia="Times New Roman" w:cstheme="minorHAnsi"/>
          <w:i/>
          <w:iCs/>
          <w:lang w:eastAsia="es-ES"/>
        </w:rPr>
        <w:t>buffer overflows</w:t>
      </w:r>
      <w:r w:rsidRPr="00C210BE">
        <w:rPr>
          <w:rFonts w:eastAsia="Times New Roman" w:cstheme="minorHAnsi"/>
          <w:lang w:eastAsia="es-ES"/>
        </w:rPr>
        <w:t>).</w:t>
      </w:r>
    </w:p>
    <w:p w:rsidR="00176581" w:rsidRPr="00C210BE" w:rsidRDefault="00176581" w:rsidP="00C210BE">
      <w:pPr>
        <w:pStyle w:val="Prrafodelista"/>
        <w:numPr>
          <w:ilvl w:val="0"/>
          <w:numId w:val="11"/>
        </w:numPr>
        <w:spacing w:after="0" w:line="240" w:lineRule="auto"/>
        <w:rPr>
          <w:rFonts w:eastAsia="Times New Roman" w:cstheme="minorHAnsi"/>
          <w:lang w:eastAsia="es-ES"/>
        </w:rPr>
      </w:pPr>
      <w:r w:rsidRPr="00C210BE">
        <w:rPr>
          <w:rFonts w:eastAsia="Times New Roman" w:cstheme="minorHAnsi"/>
          <w:lang w:eastAsia="es-ES"/>
        </w:rPr>
        <w:t>Defectos en la implementación de protocolos de comunicación.</w:t>
      </w:r>
    </w:p>
    <w:p w:rsidR="00176581" w:rsidRPr="00C210BE" w:rsidRDefault="00176581" w:rsidP="00C210BE">
      <w:pPr>
        <w:pStyle w:val="Prrafodelista"/>
        <w:numPr>
          <w:ilvl w:val="0"/>
          <w:numId w:val="11"/>
        </w:numPr>
        <w:spacing w:after="0" w:line="240" w:lineRule="auto"/>
        <w:rPr>
          <w:rFonts w:eastAsia="Times New Roman" w:cstheme="minorHAnsi"/>
          <w:lang w:eastAsia="es-ES"/>
        </w:rPr>
      </w:pPr>
      <w:r w:rsidRPr="00C210BE">
        <w:rPr>
          <w:rFonts w:eastAsia="Times New Roman" w:cstheme="minorHAnsi"/>
          <w:lang w:eastAsia="es-ES"/>
        </w:rPr>
        <w:t>Configuraciones incorrectas o permisivas de los servicios nativos del kernel.</w:t>
      </w:r>
    </w:p>
    <w:p w:rsidR="00176581" w:rsidRPr="00C210BE" w:rsidRDefault="00176581" w:rsidP="00C210BE">
      <w:pPr>
        <w:pStyle w:val="Prrafodelista"/>
        <w:numPr>
          <w:ilvl w:val="0"/>
          <w:numId w:val="11"/>
        </w:numPr>
        <w:spacing w:after="0" w:line="240" w:lineRule="auto"/>
        <w:rPr>
          <w:rFonts w:eastAsia="Times New Roman" w:cstheme="minorHAnsi"/>
          <w:lang w:eastAsia="es-ES"/>
        </w:rPr>
      </w:pPr>
      <w:r w:rsidRPr="00C210BE">
        <w:rPr>
          <w:rFonts w:eastAsia="Times New Roman" w:cstheme="minorHAnsi"/>
          <w:lang w:eastAsia="es-ES"/>
        </w:rPr>
        <w:t>Omisiones en los esquemas de validación de los datos de entrada proporcionados por el espacio de usuario.</w:t>
      </w:r>
    </w:p>
    <w:p w:rsidR="00176581" w:rsidRPr="00C210BE" w:rsidRDefault="00176581" w:rsidP="00176581">
      <w:pPr>
        <w:autoSpaceDE w:val="0"/>
        <w:autoSpaceDN w:val="0"/>
        <w:adjustRightInd w:val="0"/>
        <w:spacing w:after="0" w:line="240" w:lineRule="auto"/>
        <w:rPr>
          <w:rFonts w:cstheme="minorHAnsi"/>
          <w:b/>
        </w:rPr>
      </w:pPr>
    </w:p>
    <w:p w:rsidR="00176581" w:rsidRPr="00C210BE" w:rsidRDefault="00176581" w:rsidP="00176581">
      <w:pPr>
        <w:autoSpaceDE w:val="0"/>
        <w:autoSpaceDN w:val="0"/>
        <w:adjustRightInd w:val="0"/>
        <w:spacing w:after="0" w:line="240" w:lineRule="auto"/>
        <w:rPr>
          <w:rFonts w:cstheme="minorHAnsi"/>
          <w:b/>
        </w:rPr>
      </w:pPr>
      <w:r w:rsidRPr="00C210BE">
        <w:rPr>
          <w:rFonts w:cstheme="minorHAnsi"/>
          <w:b/>
        </w:rPr>
        <w:t>3. ¿Cómo se relacionan las amenazas con las vulnerabilidades?</w:t>
      </w:r>
    </w:p>
    <w:p w:rsidR="00176581" w:rsidRPr="00C210BE" w:rsidRDefault="00176581" w:rsidP="00176581">
      <w:pPr>
        <w:spacing w:line="240" w:lineRule="auto"/>
        <w:rPr>
          <w:rFonts w:eastAsia="Times New Roman" w:cstheme="minorHAnsi"/>
          <w:lang w:eastAsia="es-ES"/>
        </w:rPr>
      </w:pPr>
      <w:r w:rsidRPr="00176581">
        <w:rPr>
          <w:rFonts w:eastAsia="Times New Roman" w:cstheme="minorHAnsi"/>
          <w:lang w:eastAsia="es-ES"/>
        </w:rPr>
        <w:t>La relación operativa entre ambos conceptos se rige bajo un modelo de causalidad y explotación directa, el cual constituye el fundamento matemático para el Análisis y Gestión de Riesgos:</w:t>
      </w:r>
    </w:p>
    <w:p w:rsidR="00176581" w:rsidRPr="00176581" w:rsidRDefault="00176581" w:rsidP="00176581">
      <w:pPr>
        <w:spacing w:line="240" w:lineRule="auto"/>
        <w:rPr>
          <w:rFonts w:eastAsia="Times New Roman" w:cstheme="minorHAnsi"/>
          <w:lang w:eastAsia="es-ES"/>
        </w:rPr>
      </w:pPr>
      <w:r w:rsidRPr="00C210BE">
        <w:rPr>
          <w:rFonts w:cstheme="minorHAnsi"/>
          <w:noProof/>
          <w:lang w:eastAsia="es-ES"/>
        </w:rPr>
        <w:drawing>
          <wp:inline distT="0" distB="0" distL="0" distR="0" wp14:anchorId="43DE548C" wp14:editId="443D37DA">
            <wp:extent cx="3371850" cy="4286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71850" cy="428625"/>
                    </a:xfrm>
                    <a:prstGeom prst="rect">
                      <a:avLst/>
                    </a:prstGeom>
                  </pic:spPr>
                </pic:pic>
              </a:graphicData>
            </a:graphic>
          </wp:inline>
        </w:drawing>
      </w:r>
    </w:p>
    <w:p w:rsidR="00176581" w:rsidRPr="00C210BE" w:rsidRDefault="00176581" w:rsidP="00C210BE">
      <w:pPr>
        <w:pStyle w:val="Prrafodelista"/>
        <w:numPr>
          <w:ilvl w:val="0"/>
          <w:numId w:val="12"/>
        </w:numPr>
        <w:spacing w:after="0" w:line="240" w:lineRule="auto"/>
        <w:rPr>
          <w:rFonts w:eastAsia="Times New Roman" w:cstheme="minorHAnsi"/>
          <w:lang w:eastAsia="es-ES"/>
        </w:rPr>
      </w:pPr>
      <w:r w:rsidRPr="00C210BE">
        <w:rPr>
          <w:rFonts w:eastAsia="Times New Roman" w:cstheme="minorHAnsi"/>
          <w:b/>
          <w:bCs/>
          <w:lang w:eastAsia="es-ES"/>
        </w:rPr>
        <w:t>El Vector de Explotación:</w:t>
      </w:r>
      <w:r w:rsidRPr="00C210BE">
        <w:rPr>
          <w:rFonts w:eastAsia="Times New Roman" w:cstheme="minorHAnsi"/>
          <w:lang w:eastAsia="es-ES"/>
        </w:rPr>
        <w:t xml:space="preserve"> Una vulnerabilidad representa una puerta abierta en el sistema, mientras que la amenaza es el agente externo con la capacidad y la motivación para cruzarla. Si una amenaza carece de una vulnerabilidad correlativa en el software, el ataque se mitiga en el hardware y resulta inocuo.</w:t>
      </w:r>
    </w:p>
    <w:p w:rsidR="00176581" w:rsidRPr="00C210BE" w:rsidRDefault="00176581" w:rsidP="00C210BE">
      <w:pPr>
        <w:pStyle w:val="Prrafodelista"/>
        <w:numPr>
          <w:ilvl w:val="0"/>
          <w:numId w:val="12"/>
        </w:numPr>
        <w:spacing w:after="0" w:line="240" w:lineRule="auto"/>
        <w:rPr>
          <w:rFonts w:eastAsia="Times New Roman" w:cstheme="minorHAnsi"/>
          <w:lang w:eastAsia="es-ES"/>
        </w:rPr>
      </w:pPr>
      <w:r w:rsidRPr="00C210BE">
        <w:rPr>
          <w:rFonts w:eastAsia="Times New Roman" w:cstheme="minorHAnsi"/>
          <w:b/>
          <w:bCs/>
          <w:lang w:eastAsia="es-ES"/>
        </w:rPr>
        <w:t>La Materialización:</w:t>
      </w:r>
      <w:r w:rsidRPr="00C210BE">
        <w:rPr>
          <w:rFonts w:eastAsia="Times New Roman" w:cstheme="minorHAnsi"/>
          <w:lang w:eastAsia="es-ES"/>
        </w:rPr>
        <w:t xml:space="preserve"> Cuando una amenaza localiza, mapea e interactúa exitosamente con una vulnerabilidad activa a través de un </w:t>
      </w:r>
      <w:r w:rsidRPr="00C210BE">
        <w:rPr>
          <w:rFonts w:eastAsia="Times New Roman" w:cstheme="minorHAnsi"/>
          <w:i/>
          <w:iCs/>
          <w:lang w:eastAsia="es-ES"/>
        </w:rPr>
        <w:t>exploit</w:t>
      </w:r>
      <w:r w:rsidRPr="00C210BE">
        <w:rPr>
          <w:rFonts w:eastAsia="Times New Roman" w:cstheme="minorHAnsi"/>
          <w:lang w:eastAsia="es-ES"/>
        </w:rPr>
        <w:t xml:space="preserve"> (código diseñado para aprovechar la falla), la brecha de seguridad se materializa, transformando el peligro abstracto en un incidente real con impacto directo sobre el negocio.</w:t>
      </w:r>
    </w:p>
    <w:p w:rsidR="00176581" w:rsidRPr="00C210BE" w:rsidRDefault="00176581" w:rsidP="00176581">
      <w:pPr>
        <w:autoSpaceDE w:val="0"/>
        <w:autoSpaceDN w:val="0"/>
        <w:adjustRightInd w:val="0"/>
        <w:spacing w:after="0" w:line="240" w:lineRule="auto"/>
        <w:rPr>
          <w:rFonts w:cstheme="minorHAnsi"/>
          <w:b/>
        </w:rPr>
      </w:pPr>
    </w:p>
    <w:p w:rsidR="00176581" w:rsidRPr="00C210BE" w:rsidRDefault="00176581" w:rsidP="00176581">
      <w:pPr>
        <w:autoSpaceDE w:val="0"/>
        <w:autoSpaceDN w:val="0"/>
        <w:adjustRightInd w:val="0"/>
        <w:spacing w:after="0" w:line="240" w:lineRule="auto"/>
        <w:rPr>
          <w:rFonts w:cstheme="minorHAnsi"/>
          <w:b/>
        </w:rPr>
      </w:pPr>
      <w:r w:rsidRPr="00C210BE">
        <w:rPr>
          <w:rFonts w:cstheme="minorHAnsi"/>
          <w:b/>
        </w:rPr>
        <w:t>4. ¿Qué es el Phishing?</w:t>
      </w:r>
    </w:p>
    <w:p w:rsidR="00176581" w:rsidRPr="00176581" w:rsidRDefault="00176581" w:rsidP="00176581">
      <w:pPr>
        <w:spacing w:line="240" w:lineRule="auto"/>
        <w:rPr>
          <w:rFonts w:eastAsia="Times New Roman" w:cstheme="minorHAnsi"/>
          <w:lang w:eastAsia="es-ES"/>
        </w:rPr>
      </w:pPr>
      <w:r w:rsidRPr="00176581">
        <w:rPr>
          <w:rFonts w:eastAsia="Times New Roman" w:cstheme="minorHAnsi"/>
          <w:lang w:eastAsia="es-ES"/>
        </w:rPr>
        <w:t xml:space="preserve">El </w:t>
      </w:r>
      <w:r w:rsidRPr="00C210BE">
        <w:rPr>
          <w:rFonts w:eastAsia="Times New Roman" w:cstheme="minorHAnsi"/>
          <w:b/>
          <w:bCs/>
          <w:lang w:eastAsia="es-ES"/>
        </w:rPr>
        <w:t>phishing</w:t>
      </w:r>
      <w:r w:rsidRPr="00176581">
        <w:rPr>
          <w:rFonts w:eastAsia="Times New Roman" w:cstheme="minorHAnsi"/>
          <w:lang w:eastAsia="es-ES"/>
        </w:rPr>
        <w:t xml:space="preserve"> es un vector de ataque informático basado en técnicas avanzadas de </w:t>
      </w:r>
      <w:r w:rsidRPr="00C210BE">
        <w:rPr>
          <w:rFonts w:eastAsia="Times New Roman" w:cstheme="minorHAnsi"/>
          <w:b/>
          <w:bCs/>
          <w:lang w:eastAsia="es-ES"/>
        </w:rPr>
        <w:t>ingeniería social</w:t>
      </w:r>
      <w:r w:rsidRPr="00176581">
        <w:rPr>
          <w:rFonts w:eastAsia="Times New Roman" w:cstheme="minorHAnsi"/>
          <w:lang w:eastAsia="es-ES"/>
        </w:rPr>
        <w:t xml:space="preserve"> que explota el eslabón más débil de la cadena de seguridad: el factor humano (p. 2). Consiste en el diseño y despliegue de entornos y mensajes falsificados de alta fidelidad que suplantan la identidad visual, corporativa y digital de una entidad legítima y de confianza (como entidades bancarias, pasarelas de pago o administradores de sistemas). Su objetivo técnico es inducir al usuario a ejecutar acciones controladas que vulneren su propia seguridad, tales como revelar credenciales de autenticación, entregar tokens de sesión o descargar binarios maliciosos.</w:t>
      </w:r>
    </w:p>
    <w:p w:rsidR="00176581" w:rsidRPr="00C210BE" w:rsidRDefault="00176581" w:rsidP="00176581">
      <w:pPr>
        <w:autoSpaceDE w:val="0"/>
        <w:autoSpaceDN w:val="0"/>
        <w:adjustRightInd w:val="0"/>
        <w:spacing w:after="0" w:line="240" w:lineRule="auto"/>
        <w:rPr>
          <w:rFonts w:cstheme="minorHAnsi"/>
          <w:b/>
        </w:rPr>
      </w:pPr>
      <w:r w:rsidRPr="00C210BE">
        <w:rPr>
          <w:rFonts w:cstheme="minorHAnsi"/>
          <w:b/>
        </w:rPr>
        <w:t>5. Identifique y mencione al menos 3 escenarios con diferentes medios de mensajería donde se evidencie</w:t>
      </w:r>
      <w:r w:rsidRPr="00C210BE">
        <w:rPr>
          <w:rFonts w:cstheme="minorHAnsi"/>
          <w:b/>
        </w:rPr>
        <w:t xml:space="preserve"> </w:t>
      </w:r>
      <w:r w:rsidRPr="00C210BE">
        <w:rPr>
          <w:rFonts w:cstheme="minorHAnsi"/>
          <w:b/>
        </w:rPr>
        <w:t>phishing.</w:t>
      </w:r>
    </w:p>
    <w:p w:rsidR="00176581" w:rsidRPr="00176581" w:rsidRDefault="00176581" w:rsidP="00176581">
      <w:pPr>
        <w:spacing w:after="0" w:line="240" w:lineRule="auto"/>
        <w:rPr>
          <w:rFonts w:eastAsia="Times New Roman" w:cstheme="minorHAnsi"/>
          <w:lang w:eastAsia="es-ES"/>
        </w:rPr>
      </w:pPr>
      <w:r w:rsidRPr="00C210BE">
        <w:rPr>
          <w:rFonts w:eastAsia="Times New Roman" w:cstheme="minorHAnsi"/>
          <w:b/>
          <w:bCs/>
          <w:lang w:eastAsia="es-ES"/>
        </w:rPr>
        <w:t>Escenario A: Correo Electrónico (Spear Phishing Dirigido):</w:t>
      </w:r>
      <w:r w:rsidRPr="00C210BE">
        <w:rPr>
          <w:rFonts w:eastAsia="Times New Roman" w:cstheme="minorHAnsi"/>
          <w:lang w:eastAsia="es-ES"/>
        </w:rPr>
        <w:t xml:space="preserve"> Un atacante remite un correo electrónico a un analista contable de la UTN falsificando los encabezados SMTP (</w:t>
      </w:r>
      <w:r w:rsidRPr="00C210BE">
        <w:rPr>
          <w:rFonts w:eastAsia="Times New Roman" w:cstheme="minorHAnsi"/>
          <w:i/>
          <w:iCs/>
          <w:lang w:eastAsia="es-ES"/>
        </w:rPr>
        <w:t>Email Spoofing</w:t>
      </w:r>
      <w:r w:rsidRPr="00C210BE">
        <w:rPr>
          <w:rFonts w:eastAsia="Times New Roman" w:cstheme="minorHAnsi"/>
          <w:lang w:eastAsia="es-ES"/>
        </w:rPr>
        <w:t xml:space="preserve">) para simular que proviene del decanato (p. 2). El mensaje alega una auditoría interna </w:t>
      </w:r>
      <w:r w:rsidRPr="00C210BE">
        <w:rPr>
          <w:rFonts w:eastAsia="Times New Roman" w:cstheme="minorHAnsi"/>
          <w:lang w:eastAsia="es-ES"/>
        </w:rPr>
        <w:lastRenderedPageBreak/>
        <w:t>urgente y adjunta un archivo PDF con macros incrustadas o un enlace que redirige a un clon exacto de la interfaz de autenticación del sistema académico para capturar las credenciales.</w:t>
      </w:r>
    </w:p>
    <w:p w:rsidR="00176581" w:rsidRPr="00176581" w:rsidRDefault="00176581" w:rsidP="00176581">
      <w:pPr>
        <w:spacing w:after="0" w:line="240" w:lineRule="auto"/>
        <w:rPr>
          <w:rFonts w:eastAsia="Times New Roman" w:cstheme="minorHAnsi"/>
          <w:lang w:eastAsia="es-ES"/>
        </w:rPr>
      </w:pPr>
      <w:r w:rsidRPr="00C210BE">
        <w:rPr>
          <w:rFonts w:eastAsia="Times New Roman" w:cstheme="minorHAnsi"/>
          <w:b/>
          <w:bCs/>
          <w:lang w:eastAsia="es-ES"/>
        </w:rPr>
        <w:t>Escenario B: SMS (Smishing en Autenticación):</w:t>
      </w:r>
      <w:r w:rsidRPr="00C210BE">
        <w:rPr>
          <w:rFonts w:eastAsia="Times New Roman" w:cstheme="minorHAnsi"/>
          <w:lang w:eastAsia="es-ES"/>
        </w:rPr>
        <w:t xml:space="preserve"> El usuario recibe un mensaje de texto corto (SMS) en su dispositivo móvil que suplanta la identidad de la red de su tarjeta de crédito (p. 2). El texto advierte sobre una supuesta transacción fraudulenta de alto monto en curso y proporciona un enlace acortado que conduce a un formulario diseñado para capturar de forma síncrona el número de tarjeta, la fecha de vencimiento y el código de seguridad (CVV).</w:t>
      </w:r>
    </w:p>
    <w:p w:rsidR="00176581" w:rsidRDefault="00176581" w:rsidP="00176581">
      <w:pPr>
        <w:autoSpaceDE w:val="0"/>
        <w:autoSpaceDN w:val="0"/>
        <w:adjustRightInd w:val="0"/>
        <w:spacing w:after="0" w:line="240" w:lineRule="auto"/>
        <w:rPr>
          <w:rFonts w:eastAsia="Times New Roman" w:cstheme="minorHAnsi"/>
          <w:lang w:eastAsia="es-ES"/>
        </w:rPr>
      </w:pPr>
      <w:r w:rsidRPr="00C210BE">
        <w:rPr>
          <w:rFonts w:eastAsia="Times New Roman" w:cstheme="minorHAnsi"/>
          <w:b/>
          <w:bCs/>
          <w:lang w:eastAsia="es-ES"/>
        </w:rPr>
        <w:t>Escenario C: Mensajería Instantánea (Whaling / Vishing vía WhatsApp o Telegram):</w:t>
      </w:r>
      <w:r w:rsidRPr="00C210BE">
        <w:rPr>
          <w:rFonts w:eastAsia="Times New Roman" w:cstheme="minorHAnsi"/>
          <w:lang w:eastAsia="es-ES"/>
        </w:rPr>
        <w:t xml:space="preserve"> Un atacante compromete la cuenta corporativa de un directivo y remite mensajes urgentes a los administradores de infraestructura de la red local (p. 2). Alegando una caída crítica del servidor central, solicita la entrega inmediata por chat de las claves privadas SSH o tokens JWT de acceso root para "restaurar el servicio de fondo".</w:t>
      </w:r>
    </w:p>
    <w:p w:rsidR="00C210BE" w:rsidRPr="00C210BE" w:rsidRDefault="00C210BE" w:rsidP="00176581">
      <w:pPr>
        <w:autoSpaceDE w:val="0"/>
        <w:autoSpaceDN w:val="0"/>
        <w:adjustRightInd w:val="0"/>
        <w:spacing w:after="0" w:line="240" w:lineRule="auto"/>
        <w:rPr>
          <w:rFonts w:cstheme="minorHAnsi"/>
          <w:b/>
        </w:rPr>
      </w:pPr>
    </w:p>
    <w:p w:rsidR="00176581" w:rsidRPr="00C210BE" w:rsidRDefault="00176581" w:rsidP="00176581">
      <w:pPr>
        <w:autoSpaceDE w:val="0"/>
        <w:autoSpaceDN w:val="0"/>
        <w:adjustRightInd w:val="0"/>
        <w:spacing w:after="0" w:line="240" w:lineRule="auto"/>
        <w:rPr>
          <w:rFonts w:cstheme="minorHAnsi"/>
          <w:b/>
        </w:rPr>
      </w:pPr>
      <w:r w:rsidRPr="00C210BE">
        <w:rPr>
          <w:rFonts w:cstheme="minorHAnsi"/>
          <w:b/>
        </w:rPr>
        <w:t>6. ¿Qué es el SPAM y cómo afecta a la seguridad? ¿Siempre afecta a la seguridad?</w:t>
      </w:r>
    </w:p>
    <w:p w:rsidR="00176581" w:rsidRPr="00176581" w:rsidRDefault="00176581" w:rsidP="00176581">
      <w:pPr>
        <w:spacing w:line="240" w:lineRule="auto"/>
        <w:rPr>
          <w:rFonts w:eastAsia="Times New Roman" w:cstheme="minorHAnsi"/>
          <w:lang w:eastAsia="es-ES"/>
        </w:rPr>
      </w:pPr>
      <w:r w:rsidRPr="00176581">
        <w:rPr>
          <w:rFonts w:eastAsia="Times New Roman" w:cstheme="minorHAnsi"/>
          <w:lang w:eastAsia="es-ES"/>
        </w:rPr>
        <w:t xml:space="preserve">El </w:t>
      </w:r>
      <w:r w:rsidRPr="00C210BE">
        <w:rPr>
          <w:rFonts w:eastAsia="Times New Roman" w:cstheme="minorHAnsi"/>
          <w:b/>
          <w:bCs/>
          <w:lang w:eastAsia="es-ES"/>
        </w:rPr>
        <w:t>SPAM</w:t>
      </w:r>
      <w:r w:rsidRPr="00176581">
        <w:rPr>
          <w:rFonts w:eastAsia="Times New Roman" w:cstheme="minorHAnsi"/>
          <w:lang w:eastAsia="es-ES"/>
        </w:rPr>
        <w:t xml:space="preserve"> es el envío masivo, sistemático y automatizado de comunicaciones electrónicas no solicitadas a través de redes públicas o privadas (p. 2).</w:t>
      </w:r>
    </w:p>
    <w:p w:rsidR="00176581" w:rsidRPr="00C210BE" w:rsidRDefault="00176581" w:rsidP="00C210BE">
      <w:pPr>
        <w:pStyle w:val="Prrafodelista"/>
        <w:numPr>
          <w:ilvl w:val="0"/>
          <w:numId w:val="13"/>
        </w:numPr>
        <w:spacing w:after="0" w:line="240" w:lineRule="auto"/>
        <w:rPr>
          <w:rFonts w:eastAsia="Times New Roman" w:cstheme="minorHAnsi"/>
          <w:lang w:eastAsia="es-ES"/>
        </w:rPr>
      </w:pPr>
      <w:r w:rsidRPr="00C210BE">
        <w:rPr>
          <w:rFonts w:eastAsia="Times New Roman" w:cstheme="minorHAnsi"/>
          <w:b/>
          <w:bCs/>
          <w:lang w:eastAsia="es-ES"/>
        </w:rPr>
        <w:t>Impacto Estricto en la Seguridad:</w:t>
      </w:r>
      <w:r w:rsidRPr="00C210BE">
        <w:rPr>
          <w:rFonts w:eastAsia="Times New Roman" w:cstheme="minorHAnsi"/>
          <w:lang w:eastAsia="es-ES"/>
        </w:rPr>
        <w:t xml:space="preserve"> Actúa como el principal vehículo global para el transporte y distribución de malware de primera fase (</w:t>
      </w:r>
      <w:r w:rsidRPr="00C210BE">
        <w:rPr>
          <w:rFonts w:eastAsia="Times New Roman" w:cstheme="minorHAnsi"/>
          <w:i/>
          <w:iCs/>
          <w:lang w:eastAsia="es-ES"/>
        </w:rPr>
        <w:t>droppers</w:t>
      </w:r>
      <w:r w:rsidRPr="00C210BE">
        <w:rPr>
          <w:rFonts w:eastAsia="Times New Roman" w:cstheme="minorHAnsi"/>
          <w:lang w:eastAsia="es-ES"/>
        </w:rPr>
        <w:t>), botnets y enlaces de phishing. Además, la persistencia de campañas de SPAM masivo satura las listas de reputación IP de los servidores de correo locales, afectando la disponibilidad de las comunicaciones legítimas.</w:t>
      </w:r>
    </w:p>
    <w:p w:rsidR="00176581" w:rsidRPr="00C210BE" w:rsidRDefault="00176581" w:rsidP="00C210BE">
      <w:pPr>
        <w:pStyle w:val="Prrafodelista"/>
        <w:numPr>
          <w:ilvl w:val="0"/>
          <w:numId w:val="13"/>
        </w:numPr>
        <w:spacing w:after="0" w:line="240" w:lineRule="auto"/>
        <w:rPr>
          <w:rFonts w:eastAsia="Times New Roman" w:cstheme="minorHAnsi"/>
          <w:lang w:eastAsia="es-ES"/>
        </w:rPr>
      </w:pPr>
      <w:r w:rsidRPr="00C210BE">
        <w:rPr>
          <w:rFonts w:eastAsia="Times New Roman" w:cstheme="minorHAnsi"/>
          <w:b/>
          <w:bCs/>
          <w:lang w:eastAsia="es-ES"/>
        </w:rPr>
        <w:t>¿Siempre afecta a la seguridad?</w:t>
      </w:r>
      <w:r w:rsidRPr="00C210BE">
        <w:rPr>
          <w:rFonts w:eastAsia="Times New Roman" w:cstheme="minorHAnsi"/>
          <w:lang w:eastAsia="es-ES"/>
        </w:rPr>
        <w:t xml:space="preserve"> No de forma directa. Existe una fracción de SPAM que constituye únicamente publicidad masiva no deseada de empresas legítimas. Aunque este tipo de SPAM no infiltra código malicioso en el Anillo 0 del sistema operativo, representa una penalización de rendimiento neta: consume ancho de banda de red, satura el espacio de almacenamiento en disco de los servidores de correo y desperdicia ciclos de procesamiento de la CPU en las capas de filtrado de los firewalls de aplicación.</w:t>
      </w:r>
    </w:p>
    <w:p w:rsidR="00176581" w:rsidRPr="00C210BE" w:rsidRDefault="00176581" w:rsidP="00176581">
      <w:pPr>
        <w:autoSpaceDE w:val="0"/>
        <w:autoSpaceDN w:val="0"/>
        <w:adjustRightInd w:val="0"/>
        <w:spacing w:after="0" w:line="240" w:lineRule="auto"/>
        <w:rPr>
          <w:rFonts w:cstheme="minorHAnsi"/>
          <w:b/>
        </w:rPr>
      </w:pPr>
    </w:p>
    <w:p w:rsidR="00176581" w:rsidRPr="00C210BE" w:rsidRDefault="00176581" w:rsidP="00176581">
      <w:pPr>
        <w:autoSpaceDE w:val="0"/>
        <w:autoSpaceDN w:val="0"/>
        <w:adjustRightInd w:val="0"/>
        <w:spacing w:after="0" w:line="240" w:lineRule="auto"/>
        <w:rPr>
          <w:rFonts w:cstheme="minorHAnsi"/>
          <w:b/>
        </w:rPr>
      </w:pPr>
      <w:r w:rsidRPr="00C210BE">
        <w:rPr>
          <w:rFonts w:cstheme="minorHAnsi"/>
          <w:b/>
        </w:rPr>
        <w:t>7. ¿Qué es el malware?</w:t>
      </w:r>
    </w:p>
    <w:p w:rsidR="00176581" w:rsidRPr="00C210BE" w:rsidRDefault="00176581" w:rsidP="00176581">
      <w:pPr>
        <w:autoSpaceDE w:val="0"/>
        <w:autoSpaceDN w:val="0"/>
        <w:adjustRightInd w:val="0"/>
        <w:spacing w:after="0" w:line="240" w:lineRule="auto"/>
        <w:rPr>
          <w:rFonts w:cstheme="minorHAnsi"/>
          <w:b/>
        </w:rPr>
      </w:pPr>
    </w:p>
    <w:p w:rsidR="00176581" w:rsidRPr="00176581" w:rsidRDefault="00176581" w:rsidP="00176581">
      <w:pPr>
        <w:spacing w:line="240" w:lineRule="auto"/>
        <w:rPr>
          <w:rFonts w:eastAsia="Times New Roman" w:cstheme="minorHAnsi"/>
          <w:lang w:eastAsia="es-ES"/>
        </w:rPr>
      </w:pPr>
      <w:r w:rsidRPr="00176581">
        <w:rPr>
          <w:rFonts w:eastAsia="Times New Roman" w:cstheme="minorHAnsi"/>
          <w:lang w:eastAsia="es-ES"/>
        </w:rPr>
        <w:t xml:space="preserve">El </w:t>
      </w:r>
      <w:r w:rsidRPr="00C210BE">
        <w:rPr>
          <w:rFonts w:eastAsia="Times New Roman" w:cstheme="minorHAnsi"/>
          <w:b/>
          <w:bCs/>
          <w:lang w:eastAsia="es-ES"/>
        </w:rPr>
        <w:t>malware</w:t>
      </w:r>
      <w:r w:rsidRPr="00176581">
        <w:rPr>
          <w:rFonts w:eastAsia="Times New Roman" w:cstheme="minorHAnsi"/>
          <w:lang w:eastAsia="es-ES"/>
        </w:rPr>
        <w:t xml:space="preserve"> (</w:t>
      </w:r>
      <w:r w:rsidRPr="00C210BE">
        <w:rPr>
          <w:rFonts w:eastAsia="Times New Roman" w:cstheme="minorHAnsi"/>
          <w:i/>
          <w:iCs/>
          <w:lang w:eastAsia="es-ES"/>
        </w:rPr>
        <w:t>malicious software</w:t>
      </w:r>
      <w:r w:rsidRPr="00176581">
        <w:rPr>
          <w:rFonts w:eastAsia="Times New Roman" w:cstheme="minorHAnsi"/>
          <w:lang w:eastAsia="es-ES"/>
        </w:rPr>
        <w:t>) es cualquier pieza de software, binario ejecutable o script programado de forma deliberada para ejecutarse dentro de un sistema informático con el fin de realizar operaciones no autorizadas que atenten contra los intereses del usuario legítimo (p. 2). Opera alterando de forma controlada el flujo de ejecución normal del procesador, modificando archivos del sistema operativo, capturando descriptores de Entrada/Salida o exfiltrando información privilegiada hacia servidores externos de Comando y Control (C2).</w:t>
      </w:r>
    </w:p>
    <w:p w:rsidR="00176581" w:rsidRPr="00C210BE" w:rsidRDefault="00176581" w:rsidP="00176581">
      <w:pPr>
        <w:autoSpaceDE w:val="0"/>
        <w:autoSpaceDN w:val="0"/>
        <w:adjustRightInd w:val="0"/>
        <w:spacing w:after="0" w:line="240" w:lineRule="auto"/>
        <w:rPr>
          <w:rFonts w:cstheme="minorHAnsi"/>
          <w:b/>
        </w:rPr>
      </w:pPr>
    </w:p>
    <w:p w:rsidR="00176581" w:rsidRPr="00C210BE" w:rsidRDefault="00176581" w:rsidP="00176581">
      <w:pPr>
        <w:autoSpaceDE w:val="0"/>
        <w:autoSpaceDN w:val="0"/>
        <w:adjustRightInd w:val="0"/>
        <w:spacing w:after="0" w:line="240" w:lineRule="auto"/>
        <w:rPr>
          <w:rFonts w:cstheme="minorHAnsi"/>
          <w:b/>
        </w:rPr>
      </w:pPr>
      <w:r w:rsidRPr="00C210BE">
        <w:rPr>
          <w:rFonts w:cstheme="minorHAnsi"/>
          <w:b/>
        </w:rPr>
        <w:t>8. Clasifique los distintos tipos de malware estudiados, sus similitudes y diferencias.</w:t>
      </w:r>
    </w:p>
    <w:p w:rsidR="00176581" w:rsidRPr="00176581" w:rsidRDefault="00176581" w:rsidP="00176581">
      <w:pPr>
        <w:numPr>
          <w:ilvl w:val="0"/>
          <w:numId w:val="4"/>
        </w:numPr>
        <w:spacing w:after="0" w:line="240" w:lineRule="auto"/>
        <w:ind w:left="0"/>
        <w:rPr>
          <w:rFonts w:eastAsia="Times New Roman" w:cstheme="minorHAnsi"/>
          <w:lang w:eastAsia="es-ES"/>
        </w:rPr>
      </w:pPr>
      <w:r w:rsidRPr="00C210BE">
        <w:rPr>
          <w:rFonts w:eastAsia="Times New Roman" w:cstheme="minorHAnsi"/>
          <w:b/>
          <w:bCs/>
          <w:lang w:eastAsia="es-ES"/>
        </w:rPr>
        <w:t>Virus Informático:</w:t>
      </w:r>
    </w:p>
    <w:p w:rsidR="00176581" w:rsidRPr="00176581" w:rsidRDefault="00176581" w:rsidP="00C210BE">
      <w:pPr>
        <w:numPr>
          <w:ilvl w:val="1"/>
          <w:numId w:val="14"/>
        </w:numPr>
        <w:spacing w:after="0" w:line="240" w:lineRule="auto"/>
        <w:rPr>
          <w:rFonts w:eastAsia="Times New Roman" w:cstheme="minorHAnsi"/>
          <w:lang w:eastAsia="es-ES"/>
        </w:rPr>
      </w:pPr>
      <w:r w:rsidRPr="00C210BE">
        <w:rPr>
          <w:rFonts w:eastAsia="Times New Roman" w:cstheme="minorHAnsi"/>
          <w:i/>
          <w:iCs/>
          <w:lang w:eastAsia="es-ES"/>
        </w:rPr>
        <w:t>Mecanismo:</w:t>
      </w:r>
      <w:r w:rsidRPr="00C210BE">
        <w:rPr>
          <w:rFonts w:eastAsia="Times New Roman" w:cstheme="minorHAnsi"/>
          <w:lang w:eastAsia="es-ES"/>
        </w:rPr>
        <w:t xml:space="preserve"> Código que necesita incrustarse obligatoriamente dentro de un archivo anfitrión legítimo (ej. un ejecutable .exe o un script del sistema). Requiere de la acción humana directa (ejecutar el archivo infectado) para activarse.</w:t>
      </w:r>
    </w:p>
    <w:p w:rsidR="00176581" w:rsidRPr="00176581" w:rsidRDefault="00176581" w:rsidP="00C210BE">
      <w:pPr>
        <w:numPr>
          <w:ilvl w:val="1"/>
          <w:numId w:val="14"/>
        </w:numPr>
        <w:spacing w:after="0" w:line="240" w:lineRule="auto"/>
        <w:rPr>
          <w:rFonts w:eastAsia="Times New Roman" w:cstheme="minorHAnsi"/>
          <w:lang w:eastAsia="es-ES"/>
        </w:rPr>
      </w:pPr>
      <w:r w:rsidRPr="00C210BE">
        <w:rPr>
          <w:rFonts w:eastAsia="Times New Roman" w:cstheme="minorHAnsi"/>
          <w:i/>
          <w:iCs/>
          <w:lang w:eastAsia="es-ES"/>
        </w:rPr>
        <w:t>Diferencia:</w:t>
      </w:r>
      <w:r w:rsidRPr="00C210BE">
        <w:rPr>
          <w:rFonts w:eastAsia="Times New Roman" w:cstheme="minorHAnsi"/>
          <w:lang w:eastAsia="es-ES"/>
        </w:rPr>
        <w:t xml:space="preserve"> No puede propagarse de forma autónoma a través de la red sin un contenedor.</w:t>
      </w:r>
    </w:p>
    <w:p w:rsidR="00176581" w:rsidRPr="00176581" w:rsidRDefault="00176581" w:rsidP="00176581">
      <w:pPr>
        <w:numPr>
          <w:ilvl w:val="0"/>
          <w:numId w:val="4"/>
        </w:numPr>
        <w:spacing w:after="0" w:line="240" w:lineRule="auto"/>
        <w:ind w:left="0"/>
        <w:rPr>
          <w:rFonts w:eastAsia="Times New Roman" w:cstheme="minorHAnsi"/>
          <w:lang w:eastAsia="es-ES"/>
        </w:rPr>
      </w:pPr>
      <w:r w:rsidRPr="00C210BE">
        <w:rPr>
          <w:rFonts w:eastAsia="Times New Roman" w:cstheme="minorHAnsi"/>
          <w:b/>
          <w:bCs/>
          <w:lang w:eastAsia="es-ES"/>
        </w:rPr>
        <w:t>Gusano (</w:t>
      </w:r>
      <w:r w:rsidRPr="00C210BE">
        <w:rPr>
          <w:rFonts w:eastAsia="Times New Roman" w:cstheme="minorHAnsi"/>
          <w:b/>
          <w:bCs/>
          <w:i/>
          <w:iCs/>
          <w:lang w:eastAsia="es-ES"/>
        </w:rPr>
        <w:t>Worm</w:t>
      </w:r>
      <w:r w:rsidRPr="00C210BE">
        <w:rPr>
          <w:rFonts w:eastAsia="Times New Roman" w:cstheme="minorHAnsi"/>
          <w:b/>
          <w:bCs/>
          <w:lang w:eastAsia="es-ES"/>
        </w:rPr>
        <w:t>):</w:t>
      </w:r>
    </w:p>
    <w:p w:rsidR="00176581" w:rsidRPr="00176581" w:rsidRDefault="00176581" w:rsidP="00C210BE">
      <w:pPr>
        <w:numPr>
          <w:ilvl w:val="1"/>
          <w:numId w:val="15"/>
        </w:numPr>
        <w:spacing w:after="0" w:line="240" w:lineRule="auto"/>
        <w:rPr>
          <w:rFonts w:eastAsia="Times New Roman" w:cstheme="minorHAnsi"/>
          <w:lang w:eastAsia="es-ES"/>
        </w:rPr>
      </w:pPr>
      <w:r w:rsidRPr="00C210BE">
        <w:rPr>
          <w:rFonts w:eastAsia="Times New Roman" w:cstheme="minorHAnsi"/>
          <w:i/>
          <w:iCs/>
          <w:lang w:eastAsia="es-ES"/>
        </w:rPr>
        <w:t>Mecanismo:</w:t>
      </w:r>
      <w:r w:rsidRPr="00C210BE">
        <w:rPr>
          <w:rFonts w:eastAsia="Times New Roman" w:cstheme="minorHAnsi"/>
          <w:lang w:eastAsia="es-ES"/>
        </w:rPr>
        <w:t xml:space="preserve"> Software completamente autónomo e independiente. Se replica y se propaga de máquina a máquina escaneando de forma automática los puertos lógicos de la red e infectando otros sistemas mediante la explotación de vulnerabilidades de red activas (ej. fallas en servicios SMB o RPC) (p. 2).</w:t>
      </w:r>
    </w:p>
    <w:p w:rsidR="00176581" w:rsidRPr="00176581" w:rsidRDefault="00176581" w:rsidP="00C210BE">
      <w:pPr>
        <w:numPr>
          <w:ilvl w:val="1"/>
          <w:numId w:val="15"/>
        </w:numPr>
        <w:spacing w:after="0" w:line="240" w:lineRule="auto"/>
        <w:rPr>
          <w:rFonts w:eastAsia="Times New Roman" w:cstheme="minorHAnsi"/>
          <w:lang w:eastAsia="es-ES"/>
        </w:rPr>
      </w:pPr>
      <w:r w:rsidRPr="00C210BE">
        <w:rPr>
          <w:rFonts w:eastAsia="Times New Roman" w:cstheme="minorHAnsi"/>
          <w:i/>
          <w:iCs/>
          <w:lang w:eastAsia="es-ES"/>
        </w:rPr>
        <w:lastRenderedPageBreak/>
        <w:t>Diferencia:</w:t>
      </w:r>
      <w:r w:rsidRPr="00C210BE">
        <w:rPr>
          <w:rFonts w:eastAsia="Times New Roman" w:cstheme="minorHAnsi"/>
          <w:lang w:eastAsia="es-ES"/>
        </w:rPr>
        <w:t xml:space="preserve"> No requiere intervención humana ni un archivo anfitrión para saturar los recursos de red.</w:t>
      </w:r>
    </w:p>
    <w:p w:rsidR="00176581" w:rsidRPr="00176581" w:rsidRDefault="00176581" w:rsidP="00176581">
      <w:pPr>
        <w:numPr>
          <w:ilvl w:val="0"/>
          <w:numId w:val="4"/>
        </w:numPr>
        <w:spacing w:after="0" w:line="240" w:lineRule="auto"/>
        <w:ind w:left="0"/>
        <w:rPr>
          <w:rFonts w:eastAsia="Times New Roman" w:cstheme="minorHAnsi"/>
          <w:lang w:eastAsia="es-ES"/>
        </w:rPr>
      </w:pPr>
      <w:r w:rsidRPr="00C210BE">
        <w:rPr>
          <w:rFonts w:eastAsia="Times New Roman" w:cstheme="minorHAnsi"/>
          <w:b/>
          <w:bCs/>
          <w:lang w:eastAsia="es-ES"/>
        </w:rPr>
        <w:t>Troyano (</w:t>
      </w:r>
      <w:r w:rsidRPr="00C210BE">
        <w:rPr>
          <w:rFonts w:eastAsia="Times New Roman" w:cstheme="minorHAnsi"/>
          <w:b/>
          <w:bCs/>
          <w:i/>
          <w:iCs/>
          <w:lang w:eastAsia="es-ES"/>
        </w:rPr>
        <w:t>Trojan Horse</w:t>
      </w:r>
      <w:r w:rsidRPr="00C210BE">
        <w:rPr>
          <w:rFonts w:eastAsia="Times New Roman" w:cstheme="minorHAnsi"/>
          <w:b/>
          <w:bCs/>
          <w:lang w:eastAsia="es-ES"/>
        </w:rPr>
        <w:t>):</w:t>
      </w:r>
    </w:p>
    <w:p w:rsidR="00176581" w:rsidRPr="00176581" w:rsidRDefault="00176581" w:rsidP="00C210BE">
      <w:pPr>
        <w:numPr>
          <w:ilvl w:val="1"/>
          <w:numId w:val="16"/>
        </w:numPr>
        <w:spacing w:after="0" w:line="240" w:lineRule="auto"/>
        <w:rPr>
          <w:rFonts w:eastAsia="Times New Roman" w:cstheme="minorHAnsi"/>
          <w:lang w:eastAsia="es-ES"/>
        </w:rPr>
      </w:pPr>
      <w:r w:rsidRPr="00C210BE">
        <w:rPr>
          <w:rFonts w:eastAsia="Times New Roman" w:cstheme="minorHAnsi"/>
          <w:i/>
          <w:iCs/>
          <w:lang w:eastAsia="es-ES"/>
        </w:rPr>
        <w:t>Mecanismo:</w:t>
      </w:r>
      <w:r w:rsidRPr="00C210BE">
        <w:rPr>
          <w:rFonts w:eastAsia="Times New Roman" w:cstheme="minorHAnsi"/>
          <w:lang w:eastAsia="es-ES"/>
        </w:rPr>
        <w:t xml:space="preserve"> Programa que se enmascara bajo una apariencia legítima y útil para el usuario (ej. un reproductor de video o una utilidad del sistema), pero que oculta funciones maliciosas en segundo plano, como la apertura de puertos traseros (</w:t>
      </w:r>
      <w:r w:rsidRPr="00C210BE">
        <w:rPr>
          <w:rFonts w:eastAsia="Times New Roman" w:cstheme="minorHAnsi"/>
          <w:i/>
          <w:iCs/>
          <w:lang w:eastAsia="es-ES"/>
        </w:rPr>
        <w:t>backdoors</w:t>
      </w:r>
      <w:r w:rsidRPr="00C210BE">
        <w:rPr>
          <w:rFonts w:eastAsia="Times New Roman" w:cstheme="minorHAnsi"/>
          <w:lang w:eastAsia="es-ES"/>
        </w:rPr>
        <w:t>) (p. 2).</w:t>
      </w:r>
    </w:p>
    <w:p w:rsidR="00176581" w:rsidRPr="00176581" w:rsidRDefault="00176581" w:rsidP="00C210BE">
      <w:pPr>
        <w:numPr>
          <w:ilvl w:val="1"/>
          <w:numId w:val="16"/>
        </w:numPr>
        <w:spacing w:after="0" w:line="240" w:lineRule="auto"/>
        <w:rPr>
          <w:rFonts w:eastAsia="Times New Roman" w:cstheme="minorHAnsi"/>
          <w:lang w:eastAsia="es-ES"/>
        </w:rPr>
      </w:pPr>
      <w:r w:rsidRPr="00C210BE">
        <w:rPr>
          <w:rFonts w:eastAsia="Times New Roman" w:cstheme="minorHAnsi"/>
          <w:i/>
          <w:iCs/>
          <w:lang w:eastAsia="es-ES"/>
        </w:rPr>
        <w:t>Diferencia:</w:t>
      </w:r>
      <w:r w:rsidRPr="00C210BE">
        <w:rPr>
          <w:rFonts w:eastAsia="Times New Roman" w:cstheme="minorHAnsi"/>
          <w:lang w:eastAsia="es-ES"/>
        </w:rPr>
        <w:t xml:space="preserve"> Su efectividad se basa puramente en el engaño al usuario para evadir los controles iniciales del perímetro.</w:t>
      </w:r>
    </w:p>
    <w:p w:rsidR="00176581" w:rsidRPr="00176581" w:rsidRDefault="00176581" w:rsidP="00176581">
      <w:pPr>
        <w:numPr>
          <w:ilvl w:val="0"/>
          <w:numId w:val="4"/>
        </w:numPr>
        <w:spacing w:after="0" w:line="240" w:lineRule="auto"/>
        <w:ind w:left="0"/>
        <w:rPr>
          <w:rFonts w:eastAsia="Times New Roman" w:cstheme="minorHAnsi"/>
          <w:lang w:eastAsia="es-ES"/>
        </w:rPr>
      </w:pPr>
      <w:r w:rsidRPr="00C210BE">
        <w:rPr>
          <w:rFonts w:eastAsia="Times New Roman" w:cstheme="minorHAnsi"/>
          <w:b/>
          <w:bCs/>
          <w:lang w:eastAsia="es-ES"/>
        </w:rPr>
        <w:t>Ransomware:</w:t>
      </w:r>
    </w:p>
    <w:p w:rsidR="00176581" w:rsidRPr="00176581" w:rsidRDefault="00176581" w:rsidP="00C210BE">
      <w:pPr>
        <w:numPr>
          <w:ilvl w:val="1"/>
          <w:numId w:val="17"/>
        </w:numPr>
        <w:spacing w:after="0" w:line="240" w:lineRule="auto"/>
        <w:rPr>
          <w:rFonts w:eastAsia="Times New Roman" w:cstheme="minorHAnsi"/>
          <w:lang w:eastAsia="es-ES"/>
        </w:rPr>
      </w:pPr>
      <w:r w:rsidRPr="00C210BE">
        <w:rPr>
          <w:rFonts w:eastAsia="Times New Roman" w:cstheme="minorHAnsi"/>
          <w:i/>
          <w:iCs/>
          <w:lang w:eastAsia="es-ES"/>
        </w:rPr>
        <w:t>Mecanismo:</w:t>
      </w:r>
      <w:r w:rsidRPr="00C210BE">
        <w:rPr>
          <w:rFonts w:eastAsia="Times New Roman" w:cstheme="minorHAnsi"/>
          <w:lang w:eastAsia="es-ES"/>
        </w:rPr>
        <w:t xml:space="preserve"> Ciberataque extorsivo de alto impacto. Una vez infiltrado, recorre de forma recursiva el sistema de archivos, bloquea los descriptores de datos y aplica un algoritmo de </w:t>
      </w:r>
      <w:r w:rsidRPr="00C210BE">
        <w:rPr>
          <w:rFonts w:eastAsia="Times New Roman" w:cstheme="minorHAnsi"/>
          <w:b/>
          <w:bCs/>
          <w:lang w:eastAsia="es-ES"/>
        </w:rPr>
        <w:t>cifrado asimétrico robusto</w:t>
      </w:r>
      <w:r w:rsidRPr="00C210BE">
        <w:rPr>
          <w:rFonts w:eastAsia="Times New Roman" w:cstheme="minorHAnsi"/>
          <w:lang w:eastAsia="es-ES"/>
        </w:rPr>
        <w:t xml:space="preserve"> (como AES-256 combinado con RSA-4096) sobre la información del usuario (p. 2). Elimina las copias de sombra de volumen virtuales del sistema operativo y exige el pago de un rescate en criptomonedas para entregar la clave privada de descifrado.</w:t>
      </w:r>
    </w:p>
    <w:p w:rsidR="00176581" w:rsidRPr="00176581" w:rsidRDefault="00176581" w:rsidP="00176581">
      <w:pPr>
        <w:numPr>
          <w:ilvl w:val="0"/>
          <w:numId w:val="4"/>
        </w:numPr>
        <w:spacing w:after="0" w:line="240" w:lineRule="auto"/>
        <w:ind w:left="0"/>
        <w:rPr>
          <w:rFonts w:eastAsia="Times New Roman" w:cstheme="minorHAnsi"/>
          <w:lang w:eastAsia="es-ES"/>
        </w:rPr>
      </w:pPr>
      <w:r w:rsidRPr="00C210BE">
        <w:rPr>
          <w:rFonts w:eastAsia="Times New Roman" w:cstheme="minorHAnsi"/>
          <w:b/>
          <w:bCs/>
          <w:lang w:eastAsia="es-ES"/>
        </w:rPr>
        <w:t>Spyware:</w:t>
      </w:r>
    </w:p>
    <w:p w:rsidR="00176581" w:rsidRPr="00176581" w:rsidRDefault="00176581" w:rsidP="00C210BE">
      <w:pPr>
        <w:numPr>
          <w:ilvl w:val="1"/>
          <w:numId w:val="18"/>
        </w:numPr>
        <w:spacing w:after="0" w:line="240" w:lineRule="auto"/>
        <w:rPr>
          <w:rFonts w:eastAsia="Times New Roman" w:cstheme="minorHAnsi"/>
          <w:lang w:eastAsia="es-ES"/>
        </w:rPr>
      </w:pPr>
      <w:r w:rsidRPr="00C210BE">
        <w:rPr>
          <w:rFonts w:eastAsia="Times New Roman" w:cstheme="minorHAnsi"/>
          <w:i/>
          <w:iCs/>
          <w:lang w:eastAsia="es-ES"/>
        </w:rPr>
        <w:t>Mecanismo:</w:t>
      </w:r>
      <w:r w:rsidRPr="00C210BE">
        <w:rPr>
          <w:rFonts w:eastAsia="Times New Roman" w:cstheme="minorHAnsi"/>
          <w:lang w:eastAsia="es-ES"/>
        </w:rPr>
        <w:t xml:space="preserve"> Software espía silencioso que corre en segundo plano de forma oculta al administrador de tareas (p. 2). Captura las pulsaciones del teclado (</w:t>
      </w:r>
      <w:r w:rsidRPr="00C210BE">
        <w:rPr>
          <w:rFonts w:eastAsia="Times New Roman" w:cstheme="minorHAnsi"/>
          <w:i/>
          <w:iCs/>
          <w:lang w:eastAsia="es-ES"/>
        </w:rPr>
        <w:t>keylogging</w:t>
      </w:r>
      <w:r w:rsidRPr="00C210BE">
        <w:rPr>
          <w:rFonts w:eastAsia="Times New Roman" w:cstheme="minorHAnsi"/>
          <w:lang w:eastAsia="es-ES"/>
        </w:rPr>
        <w:t>), toma capturas de pantalla intermitentes y recopila el historial de navegación para enviarlo a servidores remotos.</w:t>
      </w:r>
    </w:p>
    <w:p w:rsidR="00C210BE" w:rsidRDefault="00176581" w:rsidP="00176581">
      <w:pPr>
        <w:numPr>
          <w:ilvl w:val="0"/>
          <w:numId w:val="4"/>
        </w:numPr>
        <w:spacing w:after="0" w:line="240" w:lineRule="auto"/>
        <w:ind w:left="0"/>
        <w:rPr>
          <w:rFonts w:eastAsia="Times New Roman" w:cstheme="minorHAnsi"/>
          <w:lang w:eastAsia="es-ES"/>
        </w:rPr>
      </w:pPr>
      <w:r w:rsidRPr="00C210BE">
        <w:rPr>
          <w:rFonts w:eastAsia="Times New Roman" w:cstheme="minorHAnsi"/>
          <w:b/>
          <w:bCs/>
          <w:lang w:eastAsia="es-ES"/>
        </w:rPr>
        <w:t>Similitudes generales:</w:t>
      </w:r>
      <w:r w:rsidRPr="00C210BE">
        <w:rPr>
          <w:rFonts w:eastAsia="Times New Roman" w:cstheme="minorHAnsi"/>
          <w:lang w:eastAsia="es-ES"/>
        </w:rPr>
        <w:t xml:space="preserve"> </w:t>
      </w:r>
    </w:p>
    <w:p w:rsidR="00176581" w:rsidRPr="00176581" w:rsidRDefault="00176581" w:rsidP="00C210BE">
      <w:pPr>
        <w:spacing w:after="0" w:line="240" w:lineRule="auto"/>
        <w:rPr>
          <w:rFonts w:eastAsia="Times New Roman" w:cstheme="minorHAnsi"/>
          <w:lang w:eastAsia="es-ES"/>
        </w:rPr>
      </w:pPr>
      <w:r w:rsidRPr="00C210BE">
        <w:rPr>
          <w:rFonts w:eastAsia="Times New Roman" w:cstheme="minorHAnsi"/>
          <w:lang w:eastAsia="es-ES"/>
        </w:rPr>
        <w:t>Todos comparten el objetivo común de evadir la detección de las herramientas de seguridad perimetrales y locales, ganar persistencia dentro de las estructuras de inicio del sistema operativo (modificando registros o servicios de systemd) y obtener escalamiento de privilegios hacia el UID 0 (root) o NT AUTHORITY\SYSTEM.</w:t>
      </w:r>
    </w:p>
    <w:p w:rsidR="00176581" w:rsidRPr="00C210BE" w:rsidRDefault="00176581" w:rsidP="00176581">
      <w:pPr>
        <w:autoSpaceDE w:val="0"/>
        <w:autoSpaceDN w:val="0"/>
        <w:adjustRightInd w:val="0"/>
        <w:spacing w:after="0" w:line="240" w:lineRule="auto"/>
        <w:rPr>
          <w:rFonts w:cstheme="minorHAnsi"/>
          <w:b/>
        </w:rPr>
      </w:pPr>
    </w:p>
    <w:p w:rsidR="00176581" w:rsidRPr="00C210BE" w:rsidRDefault="00176581" w:rsidP="00176581">
      <w:pPr>
        <w:autoSpaceDE w:val="0"/>
        <w:autoSpaceDN w:val="0"/>
        <w:adjustRightInd w:val="0"/>
        <w:spacing w:after="0" w:line="240" w:lineRule="auto"/>
        <w:rPr>
          <w:rFonts w:cstheme="minorHAnsi"/>
          <w:b/>
        </w:rPr>
      </w:pPr>
      <w:r w:rsidRPr="00C210BE">
        <w:rPr>
          <w:rFonts w:cstheme="minorHAnsi"/>
          <w:b/>
        </w:rPr>
        <w:t>9. ¿Qué es una Botnet?</w:t>
      </w:r>
    </w:p>
    <w:p w:rsidR="00176581" w:rsidRPr="00176581" w:rsidRDefault="00176581" w:rsidP="00176581">
      <w:pPr>
        <w:spacing w:line="240" w:lineRule="auto"/>
        <w:rPr>
          <w:rFonts w:eastAsia="Times New Roman" w:cstheme="minorHAnsi"/>
          <w:lang w:eastAsia="es-ES"/>
        </w:rPr>
      </w:pPr>
      <w:r w:rsidRPr="00176581">
        <w:rPr>
          <w:rFonts w:eastAsia="Times New Roman" w:cstheme="minorHAnsi"/>
          <w:lang w:eastAsia="es-ES"/>
        </w:rPr>
        <w:t xml:space="preserve">Una </w:t>
      </w:r>
      <w:r w:rsidRPr="00C210BE">
        <w:rPr>
          <w:rFonts w:eastAsia="Times New Roman" w:cstheme="minorHAnsi"/>
          <w:b/>
          <w:bCs/>
          <w:lang w:eastAsia="es-ES"/>
        </w:rPr>
        <w:t>Botnet</w:t>
      </w:r>
      <w:r w:rsidRPr="00176581">
        <w:rPr>
          <w:rFonts w:eastAsia="Times New Roman" w:cstheme="minorHAnsi"/>
          <w:lang w:eastAsia="es-ES"/>
        </w:rPr>
        <w:t xml:space="preserve"> es una infraestructura de red superpuesta integrada por un conjunto de sistemas informáticos distribuidos (servidores, computadoras personales, dispositivos IoT) que han sido previamente infectados por un malware de control y cuyos privilegios han sido comprometidos (p. 2). Cada nodo de la red se denomina "Bot" o "Zombi".</w:t>
      </w:r>
    </w:p>
    <w:p w:rsidR="00176581" w:rsidRPr="00176581" w:rsidRDefault="00176581" w:rsidP="00176581">
      <w:pPr>
        <w:spacing w:line="240" w:lineRule="auto"/>
        <w:rPr>
          <w:rFonts w:eastAsia="Times New Roman" w:cstheme="minorHAnsi"/>
          <w:lang w:eastAsia="es-ES"/>
        </w:rPr>
      </w:pPr>
      <w:r w:rsidRPr="00176581">
        <w:rPr>
          <w:rFonts w:eastAsia="Times New Roman" w:cstheme="minorHAnsi"/>
          <w:lang w:eastAsia="es-ES"/>
        </w:rPr>
        <w:t>Estructuralmente, operan bajo una arquitectura de Comando y Control (C2) que puede ser centralizada (vía protocolos IRC o HTTP) o descentralizada (Peer-to-Peer - P2P). El atacante (</w:t>
      </w:r>
      <w:r w:rsidRPr="00C210BE">
        <w:rPr>
          <w:rFonts w:eastAsia="Times New Roman" w:cstheme="minorHAnsi"/>
          <w:i/>
          <w:iCs/>
          <w:lang w:eastAsia="es-ES"/>
        </w:rPr>
        <w:t>Botmaster</w:t>
      </w:r>
      <w:r w:rsidRPr="00176581">
        <w:rPr>
          <w:rFonts w:eastAsia="Times New Roman" w:cstheme="minorHAnsi"/>
          <w:lang w:eastAsia="es-ES"/>
        </w:rPr>
        <w:t>) inyecta comandos cifrados a la red para coordinar acciones simultáneas masivas, tales como ataques de Denegación de Servicio Distribuido (</w:t>
      </w:r>
      <w:r w:rsidRPr="00C210BE">
        <w:rPr>
          <w:rFonts w:eastAsia="Times New Roman" w:cstheme="minorHAnsi"/>
          <w:b/>
          <w:bCs/>
          <w:lang w:eastAsia="es-ES"/>
        </w:rPr>
        <w:t>DDoS</w:t>
      </w:r>
      <w:r w:rsidRPr="00176581">
        <w:rPr>
          <w:rFonts w:eastAsia="Times New Roman" w:cstheme="minorHAnsi"/>
          <w:lang w:eastAsia="es-ES"/>
        </w:rPr>
        <w:t>), campañas globales de SPAM o el procesamiento distribuido para descifrar hashes de contraseñas por fuerza bruta.</w:t>
      </w:r>
    </w:p>
    <w:p w:rsidR="00176581" w:rsidRPr="00C210BE" w:rsidRDefault="00176581" w:rsidP="00176581">
      <w:pPr>
        <w:autoSpaceDE w:val="0"/>
        <w:autoSpaceDN w:val="0"/>
        <w:adjustRightInd w:val="0"/>
        <w:spacing w:after="0" w:line="240" w:lineRule="auto"/>
        <w:rPr>
          <w:rFonts w:cstheme="minorHAnsi"/>
          <w:b/>
        </w:rPr>
      </w:pPr>
    </w:p>
    <w:p w:rsidR="00176581" w:rsidRPr="00C210BE" w:rsidRDefault="00176581" w:rsidP="00176581">
      <w:pPr>
        <w:autoSpaceDE w:val="0"/>
        <w:autoSpaceDN w:val="0"/>
        <w:adjustRightInd w:val="0"/>
        <w:spacing w:after="0" w:line="240" w:lineRule="auto"/>
        <w:rPr>
          <w:rFonts w:cstheme="minorHAnsi"/>
          <w:b/>
        </w:rPr>
      </w:pPr>
      <w:r w:rsidRPr="00C210BE">
        <w:rPr>
          <w:rFonts w:cstheme="minorHAnsi"/>
          <w:b/>
        </w:rPr>
        <w:t>10. Enuncie medidas claves para la protección frente a amenazas.</w:t>
      </w:r>
    </w:p>
    <w:p w:rsidR="00176581" w:rsidRPr="00C210BE" w:rsidRDefault="00176581" w:rsidP="00C210BE">
      <w:pPr>
        <w:pStyle w:val="Prrafodelista"/>
        <w:numPr>
          <w:ilvl w:val="0"/>
          <w:numId w:val="4"/>
        </w:numPr>
        <w:spacing w:after="0" w:line="240" w:lineRule="auto"/>
        <w:rPr>
          <w:rFonts w:eastAsia="Times New Roman" w:cstheme="minorHAnsi"/>
          <w:lang w:eastAsia="es-ES"/>
        </w:rPr>
      </w:pPr>
      <w:r w:rsidRPr="00C210BE">
        <w:rPr>
          <w:rFonts w:eastAsia="Times New Roman" w:cstheme="minorHAnsi"/>
          <w:b/>
          <w:bCs/>
          <w:lang w:eastAsia="es-ES"/>
        </w:rPr>
        <w:t>Gestión de Parches e Inyecciones de Seguridad:</w:t>
      </w:r>
      <w:r w:rsidRPr="00C210BE">
        <w:rPr>
          <w:rFonts w:eastAsia="Times New Roman" w:cstheme="minorHAnsi"/>
          <w:lang w:eastAsia="es-ES"/>
        </w:rPr>
        <w:t xml:space="preserve"> Actualizar de forma continua el kernel del sistema operativo y las librerías dinámicas del sistema para neutralizar vulnerabilidades conocidas antes de que sean explotadas por código malicioso de día cero.</w:t>
      </w:r>
    </w:p>
    <w:p w:rsidR="00176581" w:rsidRPr="00C210BE" w:rsidRDefault="00176581" w:rsidP="00C210BE">
      <w:pPr>
        <w:pStyle w:val="Prrafodelista"/>
        <w:numPr>
          <w:ilvl w:val="0"/>
          <w:numId w:val="4"/>
        </w:numPr>
        <w:spacing w:after="0" w:line="240" w:lineRule="auto"/>
        <w:rPr>
          <w:rFonts w:eastAsia="Times New Roman" w:cstheme="minorHAnsi"/>
          <w:lang w:eastAsia="es-ES"/>
        </w:rPr>
      </w:pPr>
      <w:r w:rsidRPr="00C210BE">
        <w:rPr>
          <w:rFonts w:eastAsia="Times New Roman" w:cstheme="minorHAnsi"/>
          <w:b/>
          <w:bCs/>
          <w:lang w:eastAsia="es-ES"/>
        </w:rPr>
        <w:t>Implementación Estricta del Principio de Mínimo Privilegio:</w:t>
      </w:r>
      <w:r w:rsidRPr="00C210BE">
        <w:rPr>
          <w:rFonts w:eastAsia="Times New Roman" w:cstheme="minorHAnsi"/>
          <w:lang w:eastAsia="es-ES"/>
        </w:rPr>
        <w:t xml:space="preserve"> Restringir el uso de cuentas con privilegios administrativos absolutos (root/administrador) para tareas cotidianas, forzando el aislamiento de permisos POSIX y el uso controlado de utilidades de elevación como sudo (p. 2).</w:t>
      </w:r>
    </w:p>
    <w:p w:rsidR="00176581" w:rsidRPr="00C210BE" w:rsidRDefault="00176581" w:rsidP="00C210BE">
      <w:pPr>
        <w:pStyle w:val="Prrafodelista"/>
        <w:numPr>
          <w:ilvl w:val="0"/>
          <w:numId w:val="4"/>
        </w:numPr>
        <w:spacing w:after="0" w:line="240" w:lineRule="auto"/>
        <w:rPr>
          <w:rFonts w:eastAsia="Times New Roman" w:cstheme="minorHAnsi"/>
          <w:lang w:eastAsia="es-ES"/>
        </w:rPr>
      </w:pPr>
      <w:r w:rsidRPr="00C210BE">
        <w:rPr>
          <w:rFonts w:eastAsia="Times New Roman" w:cstheme="minorHAnsi"/>
          <w:b/>
          <w:bCs/>
          <w:lang w:eastAsia="es-ES"/>
        </w:rPr>
        <w:t>Aislamiento de Red y Segmentación Perimetral:</w:t>
      </w:r>
      <w:r w:rsidRPr="00C210BE">
        <w:rPr>
          <w:rFonts w:eastAsia="Times New Roman" w:cstheme="minorHAnsi"/>
          <w:lang w:eastAsia="es-ES"/>
        </w:rPr>
        <w:t xml:space="preserve"> Desplegar arquitecturas de red compartimentadas mediante firewalls y sistemas de prevención de intrusos (IPS), </w:t>
      </w:r>
      <w:r w:rsidRPr="00C210BE">
        <w:rPr>
          <w:rFonts w:eastAsia="Times New Roman" w:cstheme="minorHAnsi"/>
          <w:lang w:eastAsia="es-ES"/>
        </w:rPr>
        <w:lastRenderedPageBreak/>
        <w:t>bloqueando por defecto todos los puertos lógicos entrantes y salientes que no sean estrictamente requeridos para la operación del negocio.</w:t>
      </w:r>
    </w:p>
    <w:p w:rsidR="00176581" w:rsidRPr="00C210BE" w:rsidRDefault="00176581" w:rsidP="00C210BE">
      <w:pPr>
        <w:pStyle w:val="Prrafodelista"/>
        <w:numPr>
          <w:ilvl w:val="0"/>
          <w:numId w:val="4"/>
        </w:numPr>
        <w:spacing w:after="0" w:line="240" w:lineRule="auto"/>
        <w:rPr>
          <w:rFonts w:eastAsia="Times New Roman" w:cstheme="minorHAnsi"/>
          <w:lang w:eastAsia="es-ES"/>
        </w:rPr>
      </w:pPr>
      <w:r w:rsidRPr="00C210BE">
        <w:rPr>
          <w:rFonts w:eastAsia="Times New Roman" w:cstheme="minorHAnsi"/>
          <w:b/>
          <w:bCs/>
          <w:lang w:eastAsia="es-ES"/>
        </w:rPr>
        <w:t>Hardening (Endurecimiento) de Configuración del Kernel:</w:t>
      </w:r>
      <w:r w:rsidRPr="00C210BE">
        <w:rPr>
          <w:rFonts w:eastAsia="Times New Roman" w:cstheme="minorHAnsi"/>
          <w:lang w:eastAsia="es-ES"/>
        </w:rPr>
        <w:t xml:space="preserve"> Deshabilitar servicios innecesarios que corren de fondo en el espacio de usuario (</w:t>
      </w:r>
      <w:r w:rsidRPr="00C210BE">
        <w:rPr>
          <w:rFonts w:eastAsia="Times New Roman" w:cstheme="minorHAnsi"/>
          <w:i/>
          <w:iCs/>
          <w:lang w:eastAsia="es-ES"/>
        </w:rPr>
        <w:t>daemons</w:t>
      </w:r>
      <w:r w:rsidRPr="00C210BE">
        <w:rPr>
          <w:rFonts w:eastAsia="Times New Roman" w:cstheme="minorHAnsi"/>
          <w:lang w:eastAsia="es-ES"/>
        </w:rPr>
        <w:t>), configurar políticas estrictas en los sistemas de control de acceso mandatorio (como SELinux o AppArmor) y asegurar que las banderas de hardware como el bit NX/XD (No-Execute) estén activas en la memoria RAM para prevenir la ejecución de código en la pila (</w:t>
      </w:r>
      <w:r w:rsidRPr="00C210BE">
        <w:rPr>
          <w:rFonts w:eastAsia="Times New Roman" w:cstheme="minorHAnsi"/>
          <w:i/>
          <w:iCs/>
          <w:lang w:eastAsia="es-ES"/>
        </w:rPr>
        <w:t>stack</w:t>
      </w:r>
      <w:r w:rsidRPr="00C210BE">
        <w:rPr>
          <w:rFonts w:eastAsia="Times New Roman" w:cstheme="minorHAnsi"/>
          <w:lang w:eastAsia="es-ES"/>
        </w:rPr>
        <w:t>).</w:t>
      </w:r>
    </w:p>
    <w:p w:rsidR="00176581" w:rsidRPr="00C210BE" w:rsidRDefault="00176581" w:rsidP="00176581">
      <w:pPr>
        <w:autoSpaceDE w:val="0"/>
        <w:autoSpaceDN w:val="0"/>
        <w:adjustRightInd w:val="0"/>
        <w:spacing w:after="0" w:line="240" w:lineRule="auto"/>
        <w:rPr>
          <w:rFonts w:cstheme="minorHAnsi"/>
          <w:b/>
        </w:rPr>
      </w:pPr>
    </w:p>
    <w:p w:rsidR="00176581" w:rsidRPr="00C210BE" w:rsidRDefault="00176581" w:rsidP="00176581">
      <w:pPr>
        <w:autoSpaceDE w:val="0"/>
        <w:autoSpaceDN w:val="0"/>
        <w:adjustRightInd w:val="0"/>
        <w:spacing w:after="0" w:line="240" w:lineRule="auto"/>
        <w:rPr>
          <w:rFonts w:cstheme="minorHAnsi"/>
          <w:b/>
        </w:rPr>
      </w:pPr>
      <w:r w:rsidRPr="00C210BE">
        <w:rPr>
          <w:rFonts w:cstheme="minorHAnsi"/>
          <w:b/>
        </w:rPr>
        <w:t>11. ¿Qué diferencias existen entre soluciones de antivirus avanzadas (pagas) de última generación frente a las</w:t>
      </w:r>
      <w:r w:rsidRPr="00C210BE">
        <w:rPr>
          <w:rFonts w:cstheme="minorHAnsi"/>
          <w:b/>
        </w:rPr>
        <w:t xml:space="preserve"> </w:t>
      </w:r>
      <w:r w:rsidRPr="00C210BE">
        <w:rPr>
          <w:rFonts w:cstheme="minorHAnsi"/>
          <w:b/>
        </w:rPr>
        <w:t>tradicionales?</w:t>
      </w:r>
    </w:p>
    <w:p w:rsidR="00176581" w:rsidRPr="00176581" w:rsidRDefault="00176581" w:rsidP="00176581">
      <w:pPr>
        <w:spacing w:after="0" w:line="240" w:lineRule="auto"/>
        <w:rPr>
          <w:rFonts w:eastAsia="Times New Roman" w:cstheme="minorHAnsi"/>
          <w:lang w:eastAsia="es-ES"/>
        </w:rPr>
      </w:pPr>
      <w:r w:rsidRPr="00C210BE">
        <w:rPr>
          <w:rFonts w:eastAsia="Times New Roman" w:cstheme="minorHAnsi"/>
          <w:b/>
          <w:bCs/>
          <w:lang w:eastAsia="es-ES"/>
        </w:rPr>
        <w:t>Antivirus Tradicionales (Firma Estática):</w:t>
      </w:r>
      <w:r w:rsidRPr="00C210BE">
        <w:rPr>
          <w:rFonts w:eastAsia="Times New Roman" w:cstheme="minorHAnsi"/>
          <w:lang w:eastAsia="es-ES"/>
        </w:rPr>
        <w:t xml:space="preserve"> Operan comparando de forma lineal el hash criptográfico (MD5, SHA-256) de los archivos del disco contra una base de datos local de firmas provista por el fabricante (p. 2).</w:t>
      </w:r>
    </w:p>
    <w:p w:rsidR="00176581" w:rsidRPr="00C210BE" w:rsidRDefault="00176581" w:rsidP="00C210BE">
      <w:pPr>
        <w:pStyle w:val="Prrafodelista"/>
        <w:numPr>
          <w:ilvl w:val="0"/>
          <w:numId w:val="18"/>
        </w:numPr>
        <w:spacing w:after="0" w:line="240" w:lineRule="auto"/>
        <w:rPr>
          <w:rFonts w:eastAsia="Times New Roman" w:cstheme="minorHAnsi"/>
          <w:lang w:eastAsia="es-ES"/>
        </w:rPr>
      </w:pPr>
      <w:r w:rsidRPr="00C210BE">
        <w:rPr>
          <w:rFonts w:eastAsia="Times New Roman" w:cstheme="minorHAnsi"/>
          <w:i/>
          <w:iCs/>
          <w:lang w:eastAsia="es-ES"/>
        </w:rPr>
        <w:t>Limitación:</w:t>
      </w:r>
      <w:r w:rsidRPr="00C210BE">
        <w:rPr>
          <w:rFonts w:eastAsia="Times New Roman" w:cstheme="minorHAnsi"/>
          <w:lang w:eastAsia="es-ES"/>
        </w:rPr>
        <w:t xml:space="preserve"> Son completamente ciegos ante el malware polimórfico (código que muta su firma en cada infección) y frente a amenazas de día cero que aún no han sido catalogadas en los laboratorios de seguridad.</w:t>
      </w:r>
    </w:p>
    <w:p w:rsidR="00176581" w:rsidRDefault="00176581" w:rsidP="00176581">
      <w:pPr>
        <w:autoSpaceDE w:val="0"/>
        <w:autoSpaceDN w:val="0"/>
        <w:adjustRightInd w:val="0"/>
        <w:spacing w:after="0" w:line="240" w:lineRule="auto"/>
        <w:rPr>
          <w:rFonts w:eastAsia="Times New Roman" w:cstheme="minorHAnsi"/>
          <w:lang w:eastAsia="es-ES"/>
        </w:rPr>
      </w:pPr>
      <w:r w:rsidRPr="00C210BE">
        <w:rPr>
          <w:rFonts w:eastAsia="Times New Roman" w:cstheme="minorHAnsi"/>
          <w:b/>
          <w:bCs/>
          <w:lang w:eastAsia="es-ES"/>
        </w:rPr>
        <w:t>Soluciones Avanzadas de Última Generación (EDR - Endpoint Detection and Response / XDR):</w:t>
      </w:r>
      <w:r w:rsidRPr="00C210BE">
        <w:rPr>
          <w:rFonts w:eastAsia="Times New Roman" w:cstheme="minorHAnsi"/>
          <w:lang w:eastAsia="es-ES"/>
        </w:rPr>
        <w:t xml:space="preserve"> Prescindiren de la dependencia exclusiva de las bases de datos de firmas fijas (p. 2). Utilizan motores basados en </w:t>
      </w:r>
      <w:r w:rsidRPr="00C210BE">
        <w:rPr>
          <w:rFonts w:eastAsia="Times New Roman" w:cstheme="minorHAnsi"/>
          <w:b/>
          <w:bCs/>
          <w:lang w:eastAsia="es-ES"/>
        </w:rPr>
        <w:t>análisis heurístico y algoritmos de aprendizaje automático (Machine Learning)</w:t>
      </w:r>
      <w:r w:rsidRPr="00C210BE">
        <w:rPr>
          <w:rFonts w:eastAsia="Times New Roman" w:cstheme="minorHAnsi"/>
          <w:lang w:eastAsia="es-ES"/>
        </w:rPr>
        <w:t xml:space="preserve"> instalados localmente. Monitorean continuamente el comportamiento dinámico de los procesos dentro del sistema operativo en tiempo real: si detectan que un hilo común intenta realizar llamadas al sistema inusuales (como inyectar código en la memoria de otro proceso mediante ptrace, alterar los archivos del sector de arranque o iniciar un cifrado masivo de descriptores de archivos), el EDR bloquea atómicamente el proceso, aislando el nodo de la red para mitigar el ataque.</w:t>
      </w:r>
    </w:p>
    <w:p w:rsidR="00C210BE" w:rsidRPr="00C210BE" w:rsidRDefault="00C210BE" w:rsidP="00176581">
      <w:pPr>
        <w:autoSpaceDE w:val="0"/>
        <w:autoSpaceDN w:val="0"/>
        <w:adjustRightInd w:val="0"/>
        <w:spacing w:after="0" w:line="240" w:lineRule="auto"/>
        <w:rPr>
          <w:rFonts w:cstheme="minorHAnsi"/>
          <w:b/>
        </w:rPr>
      </w:pPr>
    </w:p>
    <w:p w:rsidR="00176581" w:rsidRPr="00C210BE" w:rsidRDefault="00176581" w:rsidP="00176581">
      <w:pPr>
        <w:autoSpaceDE w:val="0"/>
        <w:autoSpaceDN w:val="0"/>
        <w:adjustRightInd w:val="0"/>
        <w:spacing w:after="0" w:line="240" w:lineRule="auto"/>
        <w:rPr>
          <w:rFonts w:cstheme="minorHAnsi"/>
          <w:b/>
        </w:rPr>
      </w:pPr>
      <w:r w:rsidRPr="00C210BE">
        <w:rPr>
          <w:rFonts w:cstheme="minorHAnsi"/>
          <w:b/>
        </w:rPr>
        <w:t>12. ¿En qué consiste el MFA y el 2FA? Explique los factores y ejemplifique por cada tipo.</w:t>
      </w:r>
    </w:p>
    <w:p w:rsidR="00176581" w:rsidRPr="00176581" w:rsidRDefault="00176581" w:rsidP="00176581">
      <w:pPr>
        <w:spacing w:line="240" w:lineRule="auto"/>
        <w:rPr>
          <w:rFonts w:eastAsia="Times New Roman" w:cstheme="minorHAnsi"/>
          <w:lang w:eastAsia="es-ES"/>
        </w:rPr>
      </w:pPr>
      <w:r w:rsidRPr="00176581">
        <w:rPr>
          <w:rFonts w:eastAsia="Times New Roman" w:cstheme="minorHAnsi"/>
          <w:lang w:eastAsia="es-ES"/>
        </w:rPr>
        <w:t xml:space="preserve">El </w:t>
      </w:r>
      <w:r w:rsidRPr="00C210BE">
        <w:rPr>
          <w:rFonts w:eastAsia="Times New Roman" w:cstheme="minorHAnsi"/>
          <w:b/>
          <w:bCs/>
          <w:lang w:eastAsia="es-ES"/>
        </w:rPr>
        <w:t>2FA</w:t>
      </w:r>
      <w:r w:rsidRPr="00176581">
        <w:rPr>
          <w:rFonts w:eastAsia="Times New Roman" w:cstheme="minorHAnsi"/>
          <w:lang w:eastAsia="es-ES"/>
        </w:rPr>
        <w:t xml:space="preserve"> (</w:t>
      </w:r>
      <w:r w:rsidRPr="00C210BE">
        <w:rPr>
          <w:rFonts w:eastAsia="Times New Roman" w:cstheme="minorHAnsi"/>
          <w:i/>
          <w:iCs/>
          <w:lang w:eastAsia="es-ES"/>
        </w:rPr>
        <w:t>Two-Factor Authentication</w:t>
      </w:r>
      <w:r w:rsidRPr="00176581">
        <w:rPr>
          <w:rFonts w:eastAsia="Times New Roman" w:cstheme="minorHAnsi"/>
          <w:lang w:eastAsia="es-ES"/>
        </w:rPr>
        <w:t xml:space="preserve">) es un subconjunto específico del </w:t>
      </w:r>
      <w:r w:rsidRPr="00C210BE">
        <w:rPr>
          <w:rFonts w:eastAsia="Times New Roman" w:cstheme="minorHAnsi"/>
          <w:b/>
          <w:bCs/>
          <w:lang w:eastAsia="es-ES"/>
        </w:rPr>
        <w:t>MFA</w:t>
      </w:r>
      <w:r w:rsidRPr="00176581">
        <w:rPr>
          <w:rFonts w:eastAsia="Times New Roman" w:cstheme="minorHAnsi"/>
          <w:lang w:eastAsia="es-ES"/>
        </w:rPr>
        <w:t xml:space="preserve"> (</w:t>
      </w:r>
      <w:r w:rsidRPr="00C210BE">
        <w:rPr>
          <w:rFonts w:eastAsia="Times New Roman" w:cstheme="minorHAnsi"/>
          <w:i/>
          <w:iCs/>
          <w:lang w:eastAsia="es-ES"/>
        </w:rPr>
        <w:t>Multi-Factor Authentication</w:t>
      </w:r>
      <w:r w:rsidRPr="00176581">
        <w:rPr>
          <w:rFonts w:eastAsia="Times New Roman" w:cstheme="minorHAnsi"/>
          <w:lang w:eastAsia="es-ES"/>
        </w:rPr>
        <w:t>) (p. 2). Consisten en protocolos de seguridad que exigen obligatoriamente validar la identidad de un usuario cruzando múltiples vectores de autenticación independientes antes de autorizar el acceso al espacio de usuario o a un servicio de red. Los tres factores universales definidos por la ingeniería de seguridad son:</w:t>
      </w:r>
    </w:p>
    <w:p w:rsidR="00176581" w:rsidRPr="00176581" w:rsidRDefault="00176581" w:rsidP="00C210BE">
      <w:pPr>
        <w:numPr>
          <w:ilvl w:val="0"/>
          <w:numId w:val="18"/>
        </w:numPr>
        <w:spacing w:after="0" w:line="240" w:lineRule="auto"/>
        <w:rPr>
          <w:rFonts w:eastAsia="Times New Roman" w:cstheme="minorHAnsi"/>
          <w:lang w:eastAsia="es-ES"/>
        </w:rPr>
      </w:pPr>
      <w:r w:rsidRPr="00C210BE">
        <w:rPr>
          <w:rFonts w:eastAsia="Times New Roman" w:cstheme="minorHAnsi"/>
          <w:b/>
          <w:bCs/>
          <w:lang w:eastAsia="es-ES"/>
        </w:rPr>
        <w:t>Factor de Conocimiento (Algo que el usuario sabe):</w:t>
      </w:r>
      <w:r w:rsidRPr="00C210BE">
        <w:rPr>
          <w:rFonts w:eastAsia="Times New Roman" w:cstheme="minorHAnsi"/>
          <w:lang w:eastAsia="es-ES"/>
        </w:rPr>
        <w:t xml:space="preserve"> Una entidad alfanumérica secreta almacenada en la memoria del cerebro del operador (p. 2).</w:t>
      </w:r>
    </w:p>
    <w:p w:rsidR="00176581" w:rsidRPr="00C210BE" w:rsidRDefault="00176581" w:rsidP="00C210BE">
      <w:pPr>
        <w:pStyle w:val="Prrafodelista"/>
        <w:numPr>
          <w:ilvl w:val="0"/>
          <w:numId w:val="18"/>
        </w:numPr>
        <w:spacing w:after="0" w:line="240" w:lineRule="auto"/>
        <w:rPr>
          <w:rFonts w:eastAsia="Times New Roman" w:cstheme="minorHAnsi"/>
          <w:lang w:eastAsia="es-ES"/>
        </w:rPr>
      </w:pPr>
      <w:r w:rsidRPr="00C210BE">
        <w:rPr>
          <w:rFonts w:eastAsia="Times New Roman" w:cstheme="minorHAnsi"/>
          <w:i/>
          <w:iCs/>
          <w:lang w:eastAsia="es-ES"/>
        </w:rPr>
        <w:t>Ejemplo:</w:t>
      </w:r>
      <w:r w:rsidRPr="00C210BE">
        <w:rPr>
          <w:rFonts w:eastAsia="Times New Roman" w:cstheme="minorHAnsi"/>
          <w:lang w:eastAsia="es-ES"/>
        </w:rPr>
        <w:t xml:space="preserve"> Contraseña maestra de la base de datos o un código PIN numérico de acceso local.</w:t>
      </w:r>
    </w:p>
    <w:p w:rsidR="00176581" w:rsidRPr="00176581" w:rsidRDefault="00176581" w:rsidP="00C210BE">
      <w:pPr>
        <w:numPr>
          <w:ilvl w:val="0"/>
          <w:numId w:val="18"/>
        </w:numPr>
        <w:spacing w:after="0" w:line="240" w:lineRule="auto"/>
        <w:rPr>
          <w:rFonts w:eastAsia="Times New Roman" w:cstheme="minorHAnsi"/>
          <w:lang w:eastAsia="es-ES"/>
        </w:rPr>
      </w:pPr>
      <w:r w:rsidRPr="00C210BE">
        <w:rPr>
          <w:rFonts w:eastAsia="Times New Roman" w:cstheme="minorHAnsi"/>
          <w:b/>
          <w:bCs/>
          <w:lang w:eastAsia="es-ES"/>
        </w:rPr>
        <w:t>Factor de Posesión (Algo que el usuario tiene):</w:t>
      </w:r>
      <w:r w:rsidRPr="00C210BE">
        <w:rPr>
          <w:rFonts w:eastAsia="Times New Roman" w:cstheme="minorHAnsi"/>
          <w:lang w:eastAsia="es-ES"/>
        </w:rPr>
        <w:t xml:space="preserve"> Un objeto físico o digital único que se encuentra bajo el control exclusivo del operador (p. 2).</w:t>
      </w:r>
    </w:p>
    <w:p w:rsidR="00176581" w:rsidRPr="00C210BE" w:rsidRDefault="00176581" w:rsidP="00C210BE">
      <w:pPr>
        <w:pStyle w:val="Prrafodelista"/>
        <w:numPr>
          <w:ilvl w:val="0"/>
          <w:numId w:val="18"/>
        </w:numPr>
        <w:spacing w:after="0" w:line="240" w:lineRule="auto"/>
        <w:rPr>
          <w:rFonts w:eastAsia="Times New Roman" w:cstheme="minorHAnsi"/>
          <w:lang w:eastAsia="es-ES"/>
        </w:rPr>
      </w:pPr>
      <w:r w:rsidRPr="00C210BE">
        <w:rPr>
          <w:rFonts w:eastAsia="Times New Roman" w:cstheme="minorHAnsi"/>
          <w:i/>
          <w:iCs/>
          <w:lang w:eastAsia="es-ES"/>
        </w:rPr>
        <w:t>Ejemplo:</w:t>
      </w:r>
      <w:r w:rsidRPr="00C210BE">
        <w:rPr>
          <w:rFonts w:eastAsia="Times New Roman" w:cstheme="minorHAnsi"/>
          <w:lang w:eastAsia="es-ES"/>
        </w:rPr>
        <w:t xml:space="preserve"> Una llave criptográfica de hardware física (como una YubiKey con soporte FIDO2) o un token dinámico temporal de un solo uso de 6 dígitos (</w:t>
      </w:r>
      <w:r w:rsidRPr="00C210BE">
        <w:rPr>
          <w:rFonts w:eastAsia="Times New Roman" w:cstheme="minorHAnsi"/>
          <w:i/>
          <w:iCs/>
          <w:lang w:eastAsia="es-ES"/>
        </w:rPr>
        <w:t>TOTP</w:t>
      </w:r>
      <w:r w:rsidRPr="00C210BE">
        <w:rPr>
          <w:rFonts w:eastAsia="Times New Roman" w:cstheme="minorHAnsi"/>
          <w:lang w:eastAsia="es-ES"/>
        </w:rPr>
        <w:t>) generado por una aplicación criptográfica en un teléfono móvil sincronizado por tiempo.</w:t>
      </w:r>
    </w:p>
    <w:p w:rsidR="00176581" w:rsidRPr="00176581" w:rsidRDefault="00176581" w:rsidP="00C210BE">
      <w:pPr>
        <w:numPr>
          <w:ilvl w:val="0"/>
          <w:numId w:val="18"/>
        </w:numPr>
        <w:spacing w:after="0" w:line="240" w:lineRule="auto"/>
        <w:rPr>
          <w:rFonts w:eastAsia="Times New Roman" w:cstheme="minorHAnsi"/>
          <w:lang w:eastAsia="es-ES"/>
        </w:rPr>
      </w:pPr>
      <w:r w:rsidRPr="00C210BE">
        <w:rPr>
          <w:rFonts w:eastAsia="Times New Roman" w:cstheme="minorHAnsi"/>
          <w:b/>
          <w:bCs/>
          <w:lang w:eastAsia="es-ES"/>
        </w:rPr>
        <w:t>Factor de Inherencia / Biometría (Algo que el usuario es):</w:t>
      </w:r>
      <w:r w:rsidRPr="00C210BE">
        <w:rPr>
          <w:rFonts w:eastAsia="Times New Roman" w:cstheme="minorHAnsi"/>
          <w:lang w:eastAsia="es-ES"/>
        </w:rPr>
        <w:t xml:space="preserve"> Características físicas o conductuales biológicas no reproducibles intrínsecas del cuerpo del operador (p. 2).</w:t>
      </w:r>
    </w:p>
    <w:p w:rsidR="00176581" w:rsidRPr="00C210BE" w:rsidRDefault="00176581" w:rsidP="00C210BE">
      <w:pPr>
        <w:pStyle w:val="Prrafodelista"/>
        <w:numPr>
          <w:ilvl w:val="0"/>
          <w:numId w:val="18"/>
        </w:numPr>
        <w:spacing w:after="0" w:line="240" w:lineRule="auto"/>
        <w:rPr>
          <w:rFonts w:eastAsia="Times New Roman" w:cstheme="minorHAnsi"/>
          <w:lang w:eastAsia="es-ES"/>
        </w:rPr>
      </w:pPr>
      <w:r w:rsidRPr="00C210BE">
        <w:rPr>
          <w:rFonts w:eastAsia="Times New Roman" w:cstheme="minorHAnsi"/>
          <w:i/>
          <w:iCs/>
          <w:lang w:eastAsia="es-ES"/>
        </w:rPr>
        <w:t>Ejemplo:</w:t>
      </w:r>
      <w:r w:rsidRPr="00C210BE">
        <w:rPr>
          <w:rFonts w:eastAsia="Times New Roman" w:cstheme="minorHAnsi"/>
          <w:lang w:eastAsia="es-ES"/>
        </w:rPr>
        <w:t xml:space="preserve"> El mapa geométrico de minucias de una huella dactilar escaneada por hardware o el patrón de reflectancia del iris mediante sensores infrarrojos.</w:t>
      </w:r>
    </w:p>
    <w:p w:rsidR="00176581" w:rsidRPr="00C210BE" w:rsidRDefault="00176581" w:rsidP="00176581">
      <w:pPr>
        <w:autoSpaceDE w:val="0"/>
        <w:autoSpaceDN w:val="0"/>
        <w:adjustRightInd w:val="0"/>
        <w:spacing w:after="0" w:line="240" w:lineRule="auto"/>
        <w:rPr>
          <w:rFonts w:cstheme="minorHAnsi"/>
          <w:b/>
        </w:rPr>
      </w:pPr>
    </w:p>
    <w:p w:rsidR="00176581" w:rsidRPr="00C210BE" w:rsidRDefault="00176581" w:rsidP="00176581">
      <w:pPr>
        <w:autoSpaceDE w:val="0"/>
        <w:autoSpaceDN w:val="0"/>
        <w:adjustRightInd w:val="0"/>
        <w:spacing w:after="0" w:line="240" w:lineRule="auto"/>
        <w:rPr>
          <w:rFonts w:cstheme="minorHAnsi"/>
          <w:b/>
        </w:rPr>
      </w:pPr>
      <w:r w:rsidRPr="00C210BE">
        <w:rPr>
          <w:rFonts w:cstheme="minorHAnsi"/>
          <w:b/>
        </w:rPr>
        <w:t>13. ¿Qué son los backups y por qué es de vital importancia tener una solución dedicada?</w:t>
      </w:r>
    </w:p>
    <w:p w:rsidR="00176581" w:rsidRPr="00176581" w:rsidRDefault="00176581" w:rsidP="00176581">
      <w:pPr>
        <w:spacing w:line="240" w:lineRule="auto"/>
        <w:rPr>
          <w:rFonts w:eastAsia="Times New Roman" w:cstheme="minorHAnsi"/>
          <w:lang w:eastAsia="es-ES"/>
        </w:rPr>
      </w:pPr>
      <w:r w:rsidRPr="00176581">
        <w:rPr>
          <w:rFonts w:eastAsia="Times New Roman" w:cstheme="minorHAnsi"/>
          <w:lang w:eastAsia="es-ES"/>
        </w:rPr>
        <w:t xml:space="preserve">Un </w:t>
      </w:r>
      <w:r w:rsidRPr="00C210BE">
        <w:rPr>
          <w:rFonts w:eastAsia="Times New Roman" w:cstheme="minorHAnsi"/>
          <w:b/>
          <w:bCs/>
          <w:lang w:eastAsia="es-ES"/>
        </w:rPr>
        <w:t>backup</w:t>
      </w:r>
      <w:r w:rsidRPr="00176581">
        <w:rPr>
          <w:rFonts w:eastAsia="Times New Roman" w:cstheme="minorHAnsi"/>
          <w:lang w:eastAsia="es-ES"/>
        </w:rPr>
        <w:t xml:space="preserve"> es un proceso sistemático de replicación y resguardo de los bloques de datos lógicos y metadatos de un sistema informático hacia un medio de almacenamiento secundario físicamente aislado del entorno de producción primario (p. 2).</w:t>
      </w:r>
    </w:p>
    <w:p w:rsidR="00176581" w:rsidRPr="00176581" w:rsidRDefault="00176581" w:rsidP="00176581">
      <w:pPr>
        <w:spacing w:line="240" w:lineRule="auto"/>
        <w:rPr>
          <w:rFonts w:eastAsia="Times New Roman" w:cstheme="minorHAnsi"/>
          <w:lang w:eastAsia="es-ES"/>
        </w:rPr>
      </w:pPr>
      <w:r w:rsidRPr="00176581">
        <w:rPr>
          <w:rFonts w:eastAsia="Times New Roman" w:cstheme="minorHAnsi"/>
          <w:lang w:eastAsia="es-ES"/>
        </w:rPr>
        <w:lastRenderedPageBreak/>
        <w:t xml:space="preserve">Es de vital importancia implementar una solución dedicada automatizada gobernada por la </w:t>
      </w:r>
      <w:r w:rsidRPr="00C210BE">
        <w:rPr>
          <w:rFonts w:eastAsia="Times New Roman" w:cstheme="minorHAnsi"/>
          <w:b/>
          <w:bCs/>
          <w:lang w:eastAsia="es-ES"/>
        </w:rPr>
        <w:t>Regla 3-2-1</w:t>
      </w:r>
      <w:r w:rsidRPr="00176581">
        <w:rPr>
          <w:rFonts w:eastAsia="Times New Roman" w:cstheme="minorHAnsi"/>
          <w:lang w:eastAsia="es-ES"/>
        </w:rPr>
        <w:t xml:space="preserve"> (mantener 3 copias de los datos, en 2 soportes físicos de almacenamiento diferentes, con al menos 1 de las copias almacenada completamente fuera de línea o </w:t>
      </w:r>
      <w:r w:rsidRPr="00C210BE">
        <w:rPr>
          <w:rFonts w:eastAsia="Times New Roman" w:cstheme="minorHAnsi"/>
          <w:i/>
          <w:iCs/>
          <w:lang w:eastAsia="es-ES"/>
        </w:rPr>
        <w:t>Offsite</w:t>
      </w:r>
      <w:r w:rsidRPr="00176581">
        <w:rPr>
          <w:rFonts w:eastAsia="Times New Roman" w:cstheme="minorHAnsi"/>
          <w:lang w:eastAsia="es-ES"/>
        </w:rPr>
        <w:t xml:space="preserve"> en una ubicación geográfica distinta) por tres motivos de ingeniería:</w:t>
      </w:r>
    </w:p>
    <w:p w:rsidR="00176581" w:rsidRPr="00C210BE" w:rsidRDefault="00176581" w:rsidP="00C210BE">
      <w:pPr>
        <w:pStyle w:val="Prrafodelista"/>
        <w:numPr>
          <w:ilvl w:val="0"/>
          <w:numId w:val="19"/>
        </w:numPr>
        <w:spacing w:after="0" w:line="240" w:lineRule="auto"/>
        <w:rPr>
          <w:rFonts w:eastAsia="Times New Roman" w:cstheme="minorHAnsi"/>
          <w:lang w:eastAsia="es-ES"/>
        </w:rPr>
      </w:pPr>
      <w:r w:rsidRPr="00C210BE">
        <w:rPr>
          <w:rFonts w:eastAsia="Times New Roman" w:cstheme="minorHAnsi"/>
          <w:b/>
          <w:bCs/>
          <w:lang w:eastAsia="es-ES"/>
        </w:rPr>
        <w:t>Mitigación de Ransomware:</w:t>
      </w:r>
      <w:r w:rsidRPr="00C210BE">
        <w:rPr>
          <w:rFonts w:eastAsia="Times New Roman" w:cstheme="minorHAnsi"/>
          <w:lang w:eastAsia="es-ES"/>
        </w:rPr>
        <w:t xml:space="preserve"> Las infecciones modernas buscan de forma activa las unidades de red locales compartidas (SMB/NFS) para cifrarlas de forma simultánea. Una solución dedicada mantiene copias inmutables con aislamiento físico (</w:t>
      </w:r>
      <w:r w:rsidRPr="00C210BE">
        <w:rPr>
          <w:rFonts w:eastAsia="Times New Roman" w:cstheme="minorHAnsi"/>
          <w:i/>
          <w:iCs/>
          <w:lang w:eastAsia="es-ES"/>
        </w:rPr>
        <w:t>Air-gapping</w:t>
      </w:r>
      <w:r w:rsidRPr="00C210BE">
        <w:rPr>
          <w:rFonts w:eastAsia="Times New Roman" w:cstheme="minorHAnsi"/>
          <w:lang w:eastAsia="es-ES"/>
        </w:rPr>
        <w:t>) que impiden que el ransomware altere el histórico de respaldos.</w:t>
      </w:r>
    </w:p>
    <w:p w:rsidR="00176581" w:rsidRPr="00C210BE" w:rsidRDefault="00176581" w:rsidP="00C210BE">
      <w:pPr>
        <w:pStyle w:val="Prrafodelista"/>
        <w:numPr>
          <w:ilvl w:val="0"/>
          <w:numId w:val="19"/>
        </w:numPr>
        <w:spacing w:after="0" w:line="240" w:lineRule="auto"/>
        <w:rPr>
          <w:rFonts w:eastAsia="Times New Roman" w:cstheme="minorHAnsi"/>
          <w:lang w:eastAsia="es-ES"/>
        </w:rPr>
      </w:pPr>
      <w:r w:rsidRPr="00C210BE">
        <w:rPr>
          <w:rFonts w:eastAsia="Times New Roman" w:cstheme="minorHAnsi"/>
          <w:b/>
          <w:bCs/>
          <w:lang w:eastAsia="es-ES"/>
        </w:rPr>
        <w:t>Tolerancia a Fallos Catastróficos de Hardware:</w:t>
      </w:r>
      <w:r w:rsidRPr="00C210BE">
        <w:rPr>
          <w:rFonts w:eastAsia="Times New Roman" w:cstheme="minorHAnsi"/>
          <w:lang w:eastAsia="es-ES"/>
        </w:rPr>
        <w:t xml:space="preserve"> Garantiza la continuidad del negocio y la restauración del sistema operativo frente a fallos mecánicos destructivos en arreglos de discos (RAID) o incendios en el centro de datos local.</w:t>
      </w:r>
    </w:p>
    <w:p w:rsidR="00176581" w:rsidRPr="00C210BE" w:rsidRDefault="00176581" w:rsidP="00C210BE">
      <w:pPr>
        <w:pStyle w:val="Prrafodelista"/>
        <w:numPr>
          <w:ilvl w:val="0"/>
          <w:numId w:val="19"/>
        </w:numPr>
        <w:spacing w:after="0" w:line="240" w:lineRule="auto"/>
        <w:rPr>
          <w:rFonts w:eastAsia="Times New Roman" w:cstheme="minorHAnsi"/>
          <w:lang w:eastAsia="es-ES"/>
        </w:rPr>
      </w:pPr>
      <w:r w:rsidRPr="00C210BE">
        <w:rPr>
          <w:rFonts w:eastAsia="Times New Roman" w:cstheme="minorHAnsi"/>
          <w:b/>
          <w:bCs/>
          <w:lang w:eastAsia="es-ES"/>
        </w:rPr>
        <w:t>Integridad Referencial Temporal:</w:t>
      </w:r>
      <w:r w:rsidRPr="00C210BE">
        <w:rPr>
          <w:rFonts w:eastAsia="Times New Roman" w:cstheme="minorHAnsi"/>
          <w:lang w:eastAsia="es-ES"/>
        </w:rPr>
        <w:t xml:space="preserve"> Permite auditar y recuperar estados históricos lógicos consistentes de bases de datos antes de que ocurrieran corrupciones silenciosas del sistema o errores humanos de borrado accidental en producción.</w:t>
      </w:r>
    </w:p>
    <w:p w:rsidR="00176581" w:rsidRPr="00C210BE" w:rsidRDefault="00176581" w:rsidP="00176581">
      <w:pPr>
        <w:autoSpaceDE w:val="0"/>
        <w:autoSpaceDN w:val="0"/>
        <w:adjustRightInd w:val="0"/>
        <w:spacing w:after="0" w:line="240" w:lineRule="auto"/>
        <w:rPr>
          <w:rFonts w:cstheme="minorHAnsi"/>
          <w:b/>
        </w:rPr>
      </w:pPr>
    </w:p>
    <w:p w:rsidR="00176581" w:rsidRPr="00C210BE" w:rsidRDefault="00176581" w:rsidP="00176581">
      <w:pPr>
        <w:autoSpaceDE w:val="0"/>
        <w:autoSpaceDN w:val="0"/>
        <w:adjustRightInd w:val="0"/>
        <w:spacing w:after="0" w:line="240" w:lineRule="auto"/>
        <w:rPr>
          <w:rFonts w:cstheme="minorHAnsi"/>
          <w:b/>
        </w:rPr>
      </w:pPr>
      <w:r w:rsidRPr="00C210BE">
        <w:rPr>
          <w:rFonts w:cstheme="minorHAnsi"/>
          <w:b/>
        </w:rPr>
        <w:t>14. ¿Existe algún sistema operativo exento de vulnerabilidades?</w:t>
      </w:r>
    </w:p>
    <w:p w:rsidR="00176581" w:rsidRPr="00176581" w:rsidRDefault="00176581" w:rsidP="00176581">
      <w:pPr>
        <w:spacing w:line="240" w:lineRule="auto"/>
        <w:rPr>
          <w:rFonts w:eastAsia="Times New Roman" w:cstheme="minorHAnsi"/>
          <w:lang w:eastAsia="es-ES"/>
        </w:rPr>
      </w:pPr>
      <w:r w:rsidRPr="00C210BE">
        <w:rPr>
          <w:rFonts w:eastAsia="Times New Roman" w:cstheme="minorHAnsi"/>
          <w:b/>
          <w:bCs/>
          <w:lang w:eastAsia="es-ES"/>
        </w:rPr>
        <w:t>No existe, ni puede existir teóricamente, ningún sistema operativo exento de vulnerabilidades</w:t>
      </w:r>
      <w:r w:rsidRPr="00176581">
        <w:rPr>
          <w:rFonts w:eastAsia="Times New Roman" w:cstheme="minorHAnsi"/>
          <w:lang w:eastAsia="es-ES"/>
        </w:rPr>
        <w:t xml:space="preserve"> (p. 2). El diseño de un sistema operativo moderno (ya sea la arquitectura de Windows NT, el kernel monolítico modular de Linux o el micronúcleo de sistemas embebidos críticos) involucra millones de líneas de código fuente interconectadas ejecutándose de forma concurrente en el Anillo 0.</w:t>
      </w:r>
    </w:p>
    <w:p w:rsidR="00176581" w:rsidRPr="00176581" w:rsidRDefault="00176581" w:rsidP="00176581">
      <w:pPr>
        <w:spacing w:line="240" w:lineRule="auto"/>
        <w:rPr>
          <w:rFonts w:eastAsia="Times New Roman" w:cstheme="minorHAnsi"/>
          <w:lang w:eastAsia="es-ES"/>
        </w:rPr>
      </w:pPr>
      <w:r w:rsidRPr="00176581">
        <w:rPr>
          <w:rFonts w:eastAsia="Times New Roman" w:cstheme="minorHAnsi"/>
          <w:lang w:eastAsia="es-ES"/>
        </w:rPr>
        <w:t>La ingeniería de software demuestra mediante teoremas de complejidad que a mayor volumen de código y abstracciones de hardware, se incrementa exponencialmente la probabilidad matemática de introducir fallas lógicas imprevistas en la gestión de memoria o condiciones de carrera en el planificador. Ningún sistema operativo es invulnerable por diseño; su seguridad real depende del mantenimiento constante de su ciclo de vida mediante la aplicación inmediata de parches de seguridad y configuraciones de endurecimiento de su arquitectura.</w:t>
      </w:r>
    </w:p>
    <w:p w:rsidR="00176581" w:rsidRPr="00C210BE" w:rsidRDefault="00176581" w:rsidP="00176581">
      <w:pPr>
        <w:autoSpaceDE w:val="0"/>
        <w:autoSpaceDN w:val="0"/>
        <w:adjustRightInd w:val="0"/>
        <w:spacing w:after="0" w:line="240" w:lineRule="auto"/>
        <w:rPr>
          <w:rFonts w:cstheme="minorHAnsi"/>
          <w:b/>
        </w:rPr>
      </w:pPr>
      <w:r w:rsidRPr="00C210BE">
        <w:rPr>
          <w:rFonts w:cstheme="minorHAnsi"/>
          <w:b/>
        </w:rPr>
        <w:t>15. ¿Para qué sirven los firewalls?</w:t>
      </w:r>
    </w:p>
    <w:p w:rsidR="00176581" w:rsidRPr="00176581" w:rsidRDefault="00176581" w:rsidP="00176581">
      <w:pPr>
        <w:spacing w:line="240" w:lineRule="auto"/>
        <w:rPr>
          <w:rFonts w:eastAsia="Times New Roman" w:cstheme="minorHAnsi"/>
          <w:lang w:eastAsia="es-ES"/>
        </w:rPr>
      </w:pPr>
      <w:r w:rsidRPr="00176581">
        <w:rPr>
          <w:rFonts w:eastAsia="Times New Roman" w:cstheme="minorHAnsi"/>
          <w:lang w:eastAsia="es-ES"/>
        </w:rPr>
        <w:t xml:space="preserve">Un </w:t>
      </w:r>
      <w:r w:rsidRPr="00C210BE">
        <w:rPr>
          <w:rFonts w:eastAsia="Times New Roman" w:cstheme="minorHAnsi"/>
          <w:b/>
          <w:bCs/>
          <w:lang w:eastAsia="es-ES"/>
        </w:rPr>
        <w:t>firewall</w:t>
      </w:r>
      <w:r w:rsidRPr="00176581">
        <w:rPr>
          <w:rFonts w:eastAsia="Times New Roman" w:cstheme="minorHAnsi"/>
          <w:lang w:eastAsia="es-ES"/>
        </w:rPr>
        <w:t xml:space="preserve"> (cortafuegos) es un dispositivo de hardware especializado o un módulo de software integrado en el stack de red del kernel (como </w:t>
      </w:r>
      <w:r w:rsidRPr="00C210BE">
        <w:rPr>
          <w:rFonts w:eastAsia="Times New Roman" w:cstheme="minorHAnsi"/>
          <w:lang w:eastAsia="es-ES"/>
        </w:rPr>
        <w:t>iptables</w:t>
      </w:r>
      <w:r w:rsidRPr="00176581">
        <w:rPr>
          <w:rFonts w:eastAsia="Times New Roman" w:cstheme="minorHAnsi"/>
          <w:lang w:eastAsia="es-ES"/>
        </w:rPr>
        <w:t xml:space="preserve"> o </w:t>
      </w:r>
      <w:r w:rsidRPr="00C210BE">
        <w:rPr>
          <w:rFonts w:eastAsia="Times New Roman" w:cstheme="minorHAnsi"/>
          <w:lang w:eastAsia="es-ES"/>
        </w:rPr>
        <w:t>nftables</w:t>
      </w:r>
      <w:r w:rsidRPr="00176581">
        <w:rPr>
          <w:rFonts w:eastAsia="Times New Roman" w:cstheme="minorHAnsi"/>
          <w:lang w:eastAsia="es-ES"/>
        </w:rPr>
        <w:t xml:space="preserve"> en Linux) que actúa como un filtro de control de acceso bidireccional situado en una frontera de red (p. 2). Su función consiste en examinar la cabecera y el cuerpo de cada paquete de datos entrante y saliente, analizando parámetros críticos como:</w:t>
      </w:r>
    </w:p>
    <w:p w:rsidR="00176581" w:rsidRPr="00176581" w:rsidRDefault="00176581" w:rsidP="00C210BE">
      <w:pPr>
        <w:numPr>
          <w:ilvl w:val="0"/>
          <w:numId w:val="20"/>
        </w:numPr>
        <w:spacing w:after="0" w:line="240" w:lineRule="auto"/>
        <w:rPr>
          <w:rFonts w:eastAsia="Times New Roman" w:cstheme="minorHAnsi"/>
          <w:lang w:eastAsia="es-ES"/>
        </w:rPr>
      </w:pPr>
      <w:r w:rsidRPr="00C210BE">
        <w:rPr>
          <w:rFonts w:eastAsia="Times New Roman" w:cstheme="minorHAnsi"/>
          <w:lang w:eastAsia="es-ES"/>
        </w:rPr>
        <w:t>Dirección IP de origen y destino.</w:t>
      </w:r>
    </w:p>
    <w:p w:rsidR="00176581" w:rsidRPr="00176581" w:rsidRDefault="00176581" w:rsidP="00C210BE">
      <w:pPr>
        <w:numPr>
          <w:ilvl w:val="0"/>
          <w:numId w:val="20"/>
        </w:numPr>
        <w:spacing w:after="0" w:line="240" w:lineRule="auto"/>
        <w:rPr>
          <w:rFonts w:eastAsia="Times New Roman" w:cstheme="minorHAnsi"/>
          <w:lang w:eastAsia="es-ES"/>
        </w:rPr>
      </w:pPr>
      <w:r w:rsidRPr="00C210BE">
        <w:rPr>
          <w:rFonts w:eastAsia="Times New Roman" w:cstheme="minorHAnsi"/>
          <w:lang w:eastAsia="es-ES"/>
        </w:rPr>
        <w:t>Protocolo de la capa de transporte (TCP, UDP, ICMP).</w:t>
      </w:r>
    </w:p>
    <w:p w:rsidR="00176581" w:rsidRPr="00176581" w:rsidRDefault="00176581" w:rsidP="00C210BE">
      <w:pPr>
        <w:numPr>
          <w:ilvl w:val="0"/>
          <w:numId w:val="20"/>
        </w:numPr>
        <w:spacing w:after="0" w:line="240" w:lineRule="auto"/>
        <w:rPr>
          <w:rFonts w:eastAsia="Times New Roman" w:cstheme="minorHAnsi"/>
          <w:lang w:eastAsia="es-ES"/>
        </w:rPr>
      </w:pPr>
      <w:r w:rsidRPr="00C210BE">
        <w:rPr>
          <w:rFonts w:eastAsia="Times New Roman" w:cstheme="minorHAnsi"/>
          <w:lang w:eastAsia="es-ES"/>
        </w:rPr>
        <w:t>Puerto lógico de comunicación (ej. puerto 80 para HTTP, 22 para SSH).</w:t>
      </w:r>
    </w:p>
    <w:p w:rsidR="00176581" w:rsidRPr="00C210BE" w:rsidRDefault="00176581" w:rsidP="00C210BE">
      <w:pPr>
        <w:pStyle w:val="Prrafodelista"/>
        <w:numPr>
          <w:ilvl w:val="0"/>
          <w:numId w:val="20"/>
        </w:numPr>
        <w:spacing w:line="240" w:lineRule="auto"/>
        <w:rPr>
          <w:rFonts w:eastAsia="Times New Roman" w:cstheme="minorHAnsi"/>
          <w:lang w:eastAsia="es-ES"/>
        </w:rPr>
      </w:pPr>
      <w:r w:rsidRPr="00C210BE">
        <w:rPr>
          <w:rFonts w:eastAsia="Times New Roman" w:cstheme="minorHAnsi"/>
          <w:lang w:eastAsia="es-ES"/>
        </w:rPr>
        <w:t>El firewall aplica una matriz jerárquica de políticas de control de acceso (</w:t>
      </w:r>
      <w:r w:rsidRPr="00C210BE">
        <w:rPr>
          <w:rFonts w:eastAsia="Times New Roman" w:cstheme="minorHAnsi"/>
          <w:i/>
          <w:iCs/>
          <w:lang w:eastAsia="es-ES"/>
        </w:rPr>
        <w:t>ACLs</w:t>
      </w:r>
      <w:r w:rsidRPr="00C210BE">
        <w:rPr>
          <w:rFonts w:eastAsia="Times New Roman" w:cstheme="minorHAnsi"/>
          <w:lang w:eastAsia="es-ES"/>
        </w:rPr>
        <w:t>) para determinar de forma determinista si el paquete debe ser aceptado (ACCEPT), descartado silenciosamente (DROP) o rechazado enviando una notificación de control (REJECT), bloqueando de forma perimetral los intentos de escaneo de puertos y conexiones no autorizadas antes de que impacten en los servicios locales.</w:t>
      </w:r>
    </w:p>
    <w:p w:rsidR="00176581" w:rsidRPr="00C210BE" w:rsidRDefault="00176581" w:rsidP="00176581">
      <w:pPr>
        <w:autoSpaceDE w:val="0"/>
        <w:autoSpaceDN w:val="0"/>
        <w:adjustRightInd w:val="0"/>
        <w:spacing w:after="0" w:line="240" w:lineRule="auto"/>
        <w:rPr>
          <w:rFonts w:cstheme="minorHAnsi"/>
          <w:b/>
        </w:rPr>
      </w:pPr>
    </w:p>
    <w:p w:rsidR="00CD3FF5" w:rsidRPr="00C210BE" w:rsidRDefault="00176581" w:rsidP="00176581">
      <w:pPr>
        <w:rPr>
          <w:rFonts w:cstheme="minorHAnsi"/>
          <w:b/>
        </w:rPr>
      </w:pPr>
      <w:r w:rsidRPr="00C210BE">
        <w:rPr>
          <w:rFonts w:cstheme="minorHAnsi"/>
          <w:b/>
        </w:rPr>
        <w:t>16. ¿Las medidas de protección y seguridad en base a qué criterios deberían aplicarse?</w:t>
      </w:r>
    </w:p>
    <w:p w:rsidR="00176581" w:rsidRPr="00176581" w:rsidRDefault="00176581" w:rsidP="00176581">
      <w:pPr>
        <w:spacing w:line="240" w:lineRule="auto"/>
        <w:rPr>
          <w:rFonts w:eastAsia="Times New Roman" w:cstheme="minorHAnsi"/>
          <w:lang w:eastAsia="es-ES"/>
        </w:rPr>
      </w:pPr>
      <w:r w:rsidRPr="00176581">
        <w:rPr>
          <w:rFonts w:eastAsia="Times New Roman" w:cstheme="minorHAnsi"/>
          <w:lang w:eastAsia="es-ES"/>
        </w:rPr>
        <w:t xml:space="preserve">Las políticas y controles de protección tecnológica jamás deben aplicarse de forma arbitraria o estática; deben instrumentarse bajo un análisis metodológico riguroso basado en los siguientes criterios institucionales </w:t>
      </w:r>
      <w:r w:rsidR="00C210BE">
        <w:rPr>
          <w:rFonts w:eastAsia="Times New Roman" w:cstheme="minorHAnsi"/>
          <w:lang w:eastAsia="es-ES"/>
        </w:rPr>
        <w:t>de ingeniería de sistemas</w:t>
      </w:r>
      <w:r w:rsidRPr="00176581">
        <w:rPr>
          <w:rFonts w:eastAsia="Times New Roman" w:cstheme="minorHAnsi"/>
          <w:lang w:eastAsia="es-ES"/>
        </w:rPr>
        <w:t>:</w:t>
      </w:r>
    </w:p>
    <w:p w:rsidR="00176581" w:rsidRPr="00C210BE" w:rsidRDefault="00176581" w:rsidP="00C210BE">
      <w:pPr>
        <w:pStyle w:val="Prrafodelista"/>
        <w:numPr>
          <w:ilvl w:val="0"/>
          <w:numId w:val="21"/>
        </w:numPr>
        <w:spacing w:after="0" w:line="240" w:lineRule="auto"/>
        <w:rPr>
          <w:rFonts w:eastAsia="Times New Roman" w:cstheme="minorHAnsi"/>
          <w:lang w:eastAsia="es-ES"/>
        </w:rPr>
      </w:pPr>
      <w:r w:rsidRPr="00C210BE">
        <w:rPr>
          <w:rFonts w:eastAsia="Times New Roman" w:cstheme="minorHAnsi"/>
          <w:b/>
          <w:bCs/>
          <w:lang w:eastAsia="es-ES"/>
        </w:rPr>
        <w:lastRenderedPageBreak/>
        <w:t>Análisis de Criticidad y Clasificación de Activos:</w:t>
      </w:r>
      <w:r w:rsidRPr="00C210BE">
        <w:rPr>
          <w:rFonts w:eastAsia="Times New Roman" w:cstheme="minorHAnsi"/>
          <w:lang w:eastAsia="es-ES"/>
        </w:rPr>
        <w:t xml:space="preserve"> Mapear y categorizar la totalidad de los datos lógicos y hardware del sistema, evaluando cuáles componentes albergan secretos comerciales o infraestructura crítica para concentrar los presupuestos de seguridad en los nodos de mayor impacto.</w:t>
      </w:r>
    </w:p>
    <w:p w:rsidR="00176581" w:rsidRPr="00C210BE" w:rsidRDefault="00176581" w:rsidP="00C210BE">
      <w:pPr>
        <w:pStyle w:val="Prrafodelista"/>
        <w:numPr>
          <w:ilvl w:val="0"/>
          <w:numId w:val="21"/>
        </w:numPr>
        <w:spacing w:after="0" w:line="240" w:lineRule="auto"/>
        <w:rPr>
          <w:rFonts w:eastAsia="Times New Roman" w:cstheme="minorHAnsi"/>
          <w:lang w:eastAsia="es-ES"/>
        </w:rPr>
      </w:pPr>
      <w:r w:rsidRPr="00C210BE">
        <w:rPr>
          <w:rFonts w:eastAsia="Times New Roman" w:cstheme="minorHAnsi"/>
          <w:b/>
          <w:bCs/>
          <w:lang w:eastAsia="es-ES"/>
        </w:rPr>
        <w:t>Evaluación de la Relación Costo-Beneficio de Seguridad:</w:t>
      </w:r>
      <w:r w:rsidRPr="00C210BE">
        <w:rPr>
          <w:rFonts w:eastAsia="Times New Roman" w:cstheme="minorHAnsi"/>
          <w:lang w:eastAsia="es-ES"/>
        </w:rPr>
        <w:t xml:space="preserve"> El costo financiero y operacional de implementar una contramedida o un control de hardware jamás debe exceder el valor económico intrínseco del activo que se busca resguardar, ni el costo estimado de la materialización del riesgo que se pretende mitigar.</w:t>
      </w:r>
    </w:p>
    <w:p w:rsidR="00176581" w:rsidRPr="00C210BE" w:rsidRDefault="00176581" w:rsidP="00C210BE">
      <w:pPr>
        <w:pStyle w:val="Prrafodelista"/>
        <w:numPr>
          <w:ilvl w:val="0"/>
          <w:numId w:val="21"/>
        </w:numPr>
        <w:spacing w:after="0" w:line="240" w:lineRule="auto"/>
        <w:rPr>
          <w:rFonts w:eastAsia="Times New Roman" w:cstheme="minorHAnsi"/>
          <w:lang w:eastAsia="es-ES"/>
        </w:rPr>
      </w:pPr>
      <w:r w:rsidRPr="00C210BE">
        <w:rPr>
          <w:rFonts w:eastAsia="Times New Roman" w:cstheme="minorHAnsi"/>
          <w:b/>
          <w:bCs/>
          <w:lang w:eastAsia="es-ES"/>
        </w:rPr>
        <w:t>Principio de Defensa en Profundidad (Seguridad en Capas):</w:t>
      </w:r>
      <w:r w:rsidRPr="00C210BE">
        <w:rPr>
          <w:rFonts w:eastAsia="Times New Roman" w:cstheme="minorHAnsi"/>
          <w:lang w:eastAsia="es-ES"/>
        </w:rPr>
        <w:t xml:space="preserve"> Diseñar el entorno asumiendo que los controles perimetrales van a fallar eventualmente. Por ende, la seguridad debe estructurarse en capas concéntricas independientes: si un atacante vulnera el firewall perimetral, debe encontrarse con un EDR local; si vulnera el EDR, debe encontrarse con un control de acceso mandatorio a nivel de kernel; y si accede a los archivos, estos deben encontrarse protegidos bajo algoritmos de cifrado en reposo persistentes, garantizando que ninguna falla única comprometa la totalidad del sistema de información.</w:t>
      </w:r>
    </w:p>
    <w:p w:rsidR="00176581" w:rsidRPr="00176581" w:rsidRDefault="00176581" w:rsidP="00176581">
      <w:pPr>
        <w:spacing w:before="480" w:after="480" w:line="240" w:lineRule="auto"/>
        <w:rPr>
          <w:rFonts w:eastAsia="Times New Roman" w:cstheme="minorHAnsi"/>
          <w:lang w:eastAsia="es-ES"/>
        </w:rPr>
      </w:pPr>
      <w:bookmarkStart w:id="0" w:name="_GoBack"/>
      <w:bookmarkEnd w:id="0"/>
    </w:p>
    <w:p w:rsidR="00176581" w:rsidRPr="00C210BE" w:rsidRDefault="00176581" w:rsidP="00176581">
      <w:pPr>
        <w:rPr>
          <w:rFonts w:cstheme="minorHAnsi"/>
          <w:b/>
        </w:rPr>
      </w:pPr>
    </w:p>
    <w:sectPr w:rsidR="00176581" w:rsidRPr="00C210BE">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25A2" w:rsidRDefault="005D25A2" w:rsidP="00176581">
      <w:pPr>
        <w:spacing w:after="0" w:line="240" w:lineRule="auto"/>
      </w:pPr>
      <w:r>
        <w:separator/>
      </w:r>
    </w:p>
  </w:endnote>
  <w:endnote w:type="continuationSeparator" w:id="0">
    <w:p w:rsidR="005D25A2" w:rsidRDefault="005D25A2" w:rsidP="001765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10BE" w:rsidRDefault="00C210BE">
    <w:pPr>
      <w:pStyle w:val="Piedepgina"/>
      <w:jc w:val="center"/>
      <w:rPr>
        <w:caps/>
        <w:color w:val="5B9BD5" w:themeColor="accent1"/>
      </w:rPr>
    </w:pPr>
    <w:r>
      <w:rPr>
        <w:caps/>
        <w:color w:val="5B9BD5" w:themeColor="accent1"/>
      </w:rPr>
      <w:fldChar w:fldCharType="begin"/>
    </w:r>
    <w:r>
      <w:rPr>
        <w:caps/>
        <w:color w:val="5B9BD5" w:themeColor="accent1"/>
      </w:rPr>
      <w:instrText>PAGE   \* MERGEFORMAT</w:instrText>
    </w:r>
    <w:r>
      <w:rPr>
        <w:caps/>
        <w:color w:val="5B9BD5" w:themeColor="accent1"/>
      </w:rPr>
      <w:fldChar w:fldCharType="separate"/>
    </w:r>
    <w:r>
      <w:rPr>
        <w:caps/>
        <w:noProof/>
        <w:color w:val="5B9BD5" w:themeColor="accent1"/>
      </w:rPr>
      <w:t>1</w:t>
    </w:r>
    <w:r>
      <w:rPr>
        <w:caps/>
        <w:color w:val="5B9BD5" w:themeColor="accent1"/>
      </w:rPr>
      <w:fldChar w:fldCharType="end"/>
    </w:r>
  </w:p>
  <w:p w:rsidR="00C210BE" w:rsidRDefault="00C210BE">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25A2" w:rsidRDefault="005D25A2" w:rsidP="00176581">
      <w:pPr>
        <w:spacing w:after="0" w:line="240" w:lineRule="auto"/>
      </w:pPr>
      <w:r>
        <w:separator/>
      </w:r>
    </w:p>
  </w:footnote>
  <w:footnote w:type="continuationSeparator" w:id="0">
    <w:p w:rsidR="005D25A2" w:rsidRDefault="005D25A2" w:rsidP="001765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6581" w:rsidRPr="00C210BE" w:rsidRDefault="00C210BE" w:rsidP="00C210BE">
    <w:pPr>
      <w:pStyle w:val="Encabezado"/>
      <w:jc w:val="center"/>
      <w:rPr>
        <w:b/>
      </w:rPr>
    </w:pPr>
    <w:r w:rsidRPr="00C210BE">
      <w:rPr>
        <w:b/>
      </w:rPr>
      <w:t>Seguridad</w:t>
    </w:r>
  </w:p>
  <w:p w:rsidR="00176581" w:rsidRDefault="00176581">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26382"/>
    <w:multiLevelType w:val="hybridMultilevel"/>
    <w:tmpl w:val="99304B5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08B533EE"/>
    <w:multiLevelType w:val="multilevel"/>
    <w:tmpl w:val="7988BF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D6D06"/>
    <w:multiLevelType w:val="multilevel"/>
    <w:tmpl w:val="7988BF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DE43EB"/>
    <w:multiLevelType w:val="hybridMultilevel"/>
    <w:tmpl w:val="A61CEF4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288B1D69"/>
    <w:multiLevelType w:val="multilevel"/>
    <w:tmpl w:val="F11A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35533"/>
    <w:multiLevelType w:val="multilevel"/>
    <w:tmpl w:val="95D6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6518C5"/>
    <w:multiLevelType w:val="multilevel"/>
    <w:tmpl w:val="D2E4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8F36C5"/>
    <w:multiLevelType w:val="multilevel"/>
    <w:tmpl w:val="D1AA2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032E77"/>
    <w:multiLevelType w:val="multilevel"/>
    <w:tmpl w:val="7988BF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7C586F"/>
    <w:multiLevelType w:val="multilevel"/>
    <w:tmpl w:val="CAB2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895A5C"/>
    <w:multiLevelType w:val="multilevel"/>
    <w:tmpl w:val="815C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2F26A8"/>
    <w:multiLevelType w:val="hybridMultilevel"/>
    <w:tmpl w:val="674650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2" w15:restartNumberingAfterBreak="0">
    <w:nsid w:val="4FE82E57"/>
    <w:multiLevelType w:val="multilevel"/>
    <w:tmpl w:val="12C8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D10A07"/>
    <w:multiLevelType w:val="multilevel"/>
    <w:tmpl w:val="7988BF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BB2EE0"/>
    <w:multiLevelType w:val="multilevel"/>
    <w:tmpl w:val="26226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415063"/>
    <w:multiLevelType w:val="multilevel"/>
    <w:tmpl w:val="7988BF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0A7640"/>
    <w:multiLevelType w:val="multilevel"/>
    <w:tmpl w:val="7988BF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E02301"/>
    <w:multiLevelType w:val="multilevel"/>
    <w:tmpl w:val="7988BF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674B61"/>
    <w:multiLevelType w:val="multilevel"/>
    <w:tmpl w:val="7988BF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992743"/>
    <w:multiLevelType w:val="multilevel"/>
    <w:tmpl w:val="CCAC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E97CE0"/>
    <w:multiLevelType w:val="multilevel"/>
    <w:tmpl w:val="7988BF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6"/>
  </w:num>
  <w:num w:numId="3">
    <w:abstractNumId w:val="5"/>
  </w:num>
  <w:num w:numId="4">
    <w:abstractNumId w:val="7"/>
  </w:num>
  <w:num w:numId="5">
    <w:abstractNumId w:val="4"/>
  </w:num>
  <w:num w:numId="6">
    <w:abstractNumId w:val="20"/>
  </w:num>
  <w:num w:numId="7">
    <w:abstractNumId w:val="14"/>
  </w:num>
  <w:num w:numId="8">
    <w:abstractNumId w:val="19"/>
  </w:num>
  <w:num w:numId="9">
    <w:abstractNumId w:val="12"/>
  </w:num>
  <w:num w:numId="10">
    <w:abstractNumId w:val="10"/>
  </w:num>
  <w:num w:numId="11">
    <w:abstractNumId w:val="0"/>
  </w:num>
  <w:num w:numId="12">
    <w:abstractNumId w:val="11"/>
  </w:num>
  <w:num w:numId="13">
    <w:abstractNumId w:val="3"/>
  </w:num>
  <w:num w:numId="14">
    <w:abstractNumId w:val="8"/>
  </w:num>
  <w:num w:numId="15">
    <w:abstractNumId w:val="17"/>
  </w:num>
  <w:num w:numId="16">
    <w:abstractNumId w:val="2"/>
  </w:num>
  <w:num w:numId="17">
    <w:abstractNumId w:val="13"/>
  </w:num>
  <w:num w:numId="18">
    <w:abstractNumId w:val="18"/>
  </w:num>
  <w:num w:numId="19">
    <w:abstractNumId w:val="15"/>
  </w:num>
  <w:num w:numId="20">
    <w:abstractNumId w:val="16"/>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581"/>
    <w:rsid w:val="00176581"/>
    <w:rsid w:val="005D25A2"/>
    <w:rsid w:val="00C210BE"/>
    <w:rsid w:val="00CD3FF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6830F"/>
  <w15:chartTrackingRefBased/>
  <w15:docId w15:val="{211CDF29-6488-4375-B18F-EACCD69A5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76581"/>
    <w:pPr>
      <w:ind w:left="720"/>
      <w:contextualSpacing/>
    </w:pPr>
  </w:style>
  <w:style w:type="character" w:styleId="Textoennegrita">
    <w:name w:val="Strong"/>
    <w:basedOn w:val="Fuentedeprrafopredeter"/>
    <w:uiPriority w:val="22"/>
    <w:qFormat/>
    <w:rsid w:val="00176581"/>
    <w:rPr>
      <w:b/>
      <w:bCs/>
    </w:rPr>
  </w:style>
  <w:style w:type="character" w:customStyle="1" w:styleId="t286pc">
    <w:name w:val="t286pc"/>
    <w:basedOn w:val="Fuentedeprrafopredeter"/>
    <w:rsid w:val="00176581"/>
  </w:style>
  <w:style w:type="character" w:styleId="nfasis">
    <w:name w:val="Emphasis"/>
    <w:basedOn w:val="Fuentedeprrafopredeter"/>
    <w:uiPriority w:val="20"/>
    <w:qFormat/>
    <w:rsid w:val="00176581"/>
    <w:rPr>
      <w:i/>
      <w:iCs/>
    </w:rPr>
  </w:style>
  <w:style w:type="character" w:styleId="CdigoHTML">
    <w:name w:val="HTML Code"/>
    <w:basedOn w:val="Fuentedeprrafopredeter"/>
    <w:uiPriority w:val="99"/>
    <w:semiHidden/>
    <w:unhideWhenUsed/>
    <w:rsid w:val="00176581"/>
    <w:rPr>
      <w:rFonts w:ascii="Courier New" w:eastAsia="Times New Roman" w:hAnsi="Courier New" w:cs="Courier New"/>
      <w:sz w:val="20"/>
      <w:szCs w:val="20"/>
    </w:rPr>
  </w:style>
  <w:style w:type="paragraph" w:styleId="Encabezado">
    <w:name w:val="header"/>
    <w:basedOn w:val="Normal"/>
    <w:link w:val="EncabezadoCar"/>
    <w:uiPriority w:val="99"/>
    <w:unhideWhenUsed/>
    <w:rsid w:val="0017658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76581"/>
  </w:style>
  <w:style w:type="paragraph" w:styleId="Piedepgina">
    <w:name w:val="footer"/>
    <w:basedOn w:val="Normal"/>
    <w:link w:val="PiedepginaCar"/>
    <w:uiPriority w:val="99"/>
    <w:unhideWhenUsed/>
    <w:rsid w:val="0017658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765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05553">
      <w:bodyDiv w:val="1"/>
      <w:marLeft w:val="0"/>
      <w:marRight w:val="0"/>
      <w:marTop w:val="0"/>
      <w:marBottom w:val="0"/>
      <w:divBdr>
        <w:top w:val="none" w:sz="0" w:space="0" w:color="auto"/>
        <w:left w:val="none" w:sz="0" w:space="0" w:color="auto"/>
        <w:bottom w:val="none" w:sz="0" w:space="0" w:color="auto"/>
        <w:right w:val="none" w:sz="0" w:space="0" w:color="auto"/>
      </w:divBdr>
      <w:divsChild>
        <w:div w:id="106393498">
          <w:marLeft w:val="0"/>
          <w:marRight w:val="0"/>
          <w:marTop w:val="180"/>
          <w:marBottom w:val="240"/>
          <w:divBdr>
            <w:top w:val="none" w:sz="0" w:space="0" w:color="auto"/>
            <w:left w:val="none" w:sz="0" w:space="0" w:color="auto"/>
            <w:bottom w:val="none" w:sz="0" w:space="0" w:color="auto"/>
            <w:right w:val="none" w:sz="0" w:space="0" w:color="auto"/>
          </w:divBdr>
        </w:div>
      </w:divsChild>
    </w:div>
    <w:div w:id="134446574">
      <w:bodyDiv w:val="1"/>
      <w:marLeft w:val="0"/>
      <w:marRight w:val="0"/>
      <w:marTop w:val="0"/>
      <w:marBottom w:val="0"/>
      <w:divBdr>
        <w:top w:val="none" w:sz="0" w:space="0" w:color="auto"/>
        <w:left w:val="none" w:sz="0" w:space="0" w:color="auto"/>
        <w:bottom w:val="none" w:sz="0" w:space="0" w:color="auto"/>
        <w:right w:val="none" w:sz="0" w:space="0" w:color="auto"/>
      </w:divBdr>
    </w:div>
    <w:div w:id="313414890">
      <w:bodyDiv w:val="1"/>
      <w:marLeft w:val="0"/>
      <w:marRight w:val="0"/>
      <w:marTop w:val="0"/>
      <w:marBottom w:val="0"/>
      <w:divBdr>
        <w:top w:val="none" w:sz="0" w:space="0" w:color="auto"/>
        <w:left w:val="none" w:sz="0" w:space="0" w:color="auto"/>
        <w:bottom w:val="none" w:sz="0" w:space="0" w:color="auto"/>
        <w:right w:val="none" w:sz="0" w:space="0" w:color="auto"/>
      </w:divBdr>
      <w:divsChild>
        <w:div w:id="1523323046">
          <w:marLeft w:val="0"/>
          <w:marRight w:val="0"/>
          <w:marTop w:val="180"/>
          <w:marBottom w:val="240"/>
          <w:divBdr>
            <w:top w:val="none" w:sz="0" w:space="0" w:color="auto"/>
            <w:left w:val="none" w:sz="0" w:space="0" w:color="auto"/>
            <w:bottom w:val="none" w:sz="0" w:space="0" w:color="auto"/>
            <w:right w:val="none" w:sz="0" w:space="0" w:color="auto"/>
          </w:divBdr>
        </w:div>
        <w:div w:id="1157378032">
          <w:marLeft w:val="0"/>
          <w:marRight w:val="0"/>
          <w:marTop w:val="180"/>
          <w:marBottom w:val="240"/>
          <w:divBdr>
            <w:top w:val="none" w:sz="0" w:space="0" w:color="auto"/>
            <w:left w:val="none" w:sz="0" w:space="0" w:color="auto"/>
            <w:bottom w:val="none" w:sz="0" w:space="0" w:color="auto"/>
            <w:right w:val="none" w:sz="0" w:space="0" w:color="auto"/>
          </w:divBdr>
        </w:div>
      </w:divsChild>
    </w:div>
    <w:div w:id="627517552">
      <w:bodyDiv w:val="1"/>
      <w:marLeft w:val="0"/>
      <w:marRight w:val="0"/>
      <w:marTop w:val="0"/>
      <w:marBottom w:val="0"/>
      <w:divBdr>
        <w:top w:val="none" w:sz="0" w:space="0" w:color="auto"/>
        <w:left w:val="none" w:sz="0" w:space="0" w:color="auto"/>
        <w:bottom w:val="none" w:sz="0" w:space="0" w:color="auto"/>
        <w:right w:val="none" w:sz="0" w:space="0" w:color="auto"/>
      </w:divBdr>
      <w:divsChild>
        <w:div w:id="1792359963">
          <w:marLeft w:val="0"/>
          <w:marRight w:val="0"/>
          <w:marTop w:val="180"/>
          <w:marBottom w:val="240"/>
          <w:divBdr>
            <w:top w:val="none" w:sz="0" w:space="0" w:color="auto"/>
            <w:left w:val="none" w:sz="0" w:space="0" w:color="auto"/>
            <w:bottom w:val="none" w:sz="0" w:space="0" w:color="auto"/>
            <w:right w:val="none" w:sz="0" w:space="0" w:color="auto"/>
          </w:divBdr>
        </w:div>
      </w:divsChild>
    </w:div>
    <w:div w:id="846553104">
      <w:bodyDiv w:val="1"/>
      <w:marLeft w:val="0"/>
      <w:marRight w:val="0"/>
      <w:marTop w:val="0"/>
      <w:marBottom w:val="0"/>
      <w:divBdr>
        <w:top w:val="none" w:sz="0" w:space="0" w:color="auto"/>
        <w:left w:val="none" w:sz="0" w:space="0" w:color="auto"/>
        <w:bottom w:val="none" w:sz="0" w:space="0" w:color="auto"/>
        <w:right w:val="none" w:sz="0" w:space="0" w:color="auto"/>
      </w:divBdr>
      <w:divsChild>
        <w:div w:id="1081411195">
          <w:marLeft w:val="0"/>
          <w:marRight w:val="0"/>
          <w:marTop w:val="180"/>
          <w:marBottom w:val="240"/>
          <w:divBdr>
            <w:top w:val="none" w:sz="0" w:space="0" w:color="auto"/>
            <w:left w:val="none" w:sz="0" w:space="0" w:color="auto"/>
            <w:bottom w:val="none" w:sz="0" w:space="0" w:color="auto"/>
            <w:right w:val="none" w:sz="0" w:space="0" w:color="auto"/>
          </w:divBdr>
        </w:div>
      </w:divsChild>
    </w:div>
    <w:div w:id="877933880">
      <w:bodyDiv w:val="1"/>
      <w:marLeft w:val="0"/>
      <w:marRight w:val="0"/>
      <w:marTop w:val="0"/>
      <w:marBottom w:val="0"/>
      <w:divBdr>
        <w:top w:val="none" w:sz="0" w:space="0" w:color="auto"/>
        <w:left w:val="none" w:sz="0" w:space="0" w:color="auto"/>
        <w:bottom w:val="none" w:sz="0" w:space="0" w:color="auto"/>
        <w:right w:val="none" w:sz="0" w:space="0" w:color="auto"/>
      </w:divBdr>
      <w:divsChild>
        <w:div w:id="2130394222">
          <w:marLeft w:val="0"/>
          <w:marRight w:val="0"/>
          <w:marTop w:val="180"/>
          <w:marBottom w:val="240"/>
          <w:divBdr>
            <w:top w:val="none" w:sz="0" w:space="0" w:color="auto"/>
            <w:left w:val="none" w:sz="0" w:space="0" w:color="auto"/>
            <w:bottom w:val="none" w:sz="0" w:space="0" w:color="auto"/>
            <w:right w:val="none" w:sz="0" w:space="0" w:color="auto"/>
          </w:divBdr>
        </w:div>
      </w:divsChild>
    </w:div>
    <w:div w:id="1020817104">
      <w:bodyDiv w:val="1"/>
      <w:marLeft w:val="0"/>
      <w:marRight w:val="0"/>
      <w:marTop w:val="0"/>
      <w:marBottom w:val="0"/>
      <w:divBdr>
        <w:top w:val="none" w:sz="0" w:space="0" w:color="auto"/>
        <w:left w:val="none" w:sz="0" w:space="0" w:color="auto"/>
        <w:bottom w:val="none" w:sz="0" w:space="0" w:color="auto"/>
        <w:right w:val="none" w:sz="0" w:space="0" w:color="auto"/>
      </w:divBdr>
      <w:divsChild>
        <w:div w:id="1724137852">
          <w:marLeft w:val="0"/>
          <w:marRight w:val="0"/>
          <w:marTop w:val="180"/>
          <w:marBottom w:val="240"/>
          <w:divBdr>
            <w:top w:val="none" w:sz="0" w:space="0" w:color="auto"/>
            <w:left w:val="none" w:sz="0" w:space="0" w:color="auto"/>
            <w:bottom w:val="none" w:sz="0" w:space="0" w:color="auto"/>
            <w:right w:val="none" w:sz="0" w:space="0" w:color="auto"/>
          </w:divBdr>
        </w:div>
        <w:div w:id="980889128">
          <w:marLeft w:val="0"/>
          <w:marRight w:val="0"/>
          <w:marTop w:val="180"/>
          <w:marBottom w:val="240"/>
          <w:divBdr>
            <w:top w:val="none" w:sz="0" w:space="0" w:color="auto"/>
            <w:left w:val="none" w:sz="0" w:space="0" w:color="auto"/>
            <w:bottom w:val="none" w:sz="0" w:space="0" w:color="auto"/>
            <w:right w:val="none" w:sz="0" w:space="0" w:color="auto"/>
          </w:divBdr>
        </w:div>
      </w:divsChild>
    </w:div>
    <w:div w:id="1141268583">
      <w:bodyDiv w:val="1"/>
      <w:marLeft w:val="0"/>
      <w:marRight w:val="0"/>
      <w:marTop w:val="0"/>
      <w:marBottom w:val="0"/>
      <w:divBdr>
        <w:top w:val="none" w:sz="0" w:space="0" w:color="auto"/>
        <w:left w:val="none" w:sz="0" w:space="0" w:color="auto"/>
        <w:bottom w:val="none" w:sz="0" w:space="0" w:color="auto"/>
        <w:right w:val="none" w:sz="0" w:space="0" w:color="auto"/>
      </w:divBdr>
      <w:divsChild>
        <w:div w:id="1575703389">
          <w:marLeft w:val="0"/>
          <w:marRight w:val="0"/>
          <w:marTop w:val="180"/>
          <w:marBottom w:val="240"/>
          <w:divBdr>
            <w:top w:val="none" w:sz="0" w:space="0" w:color="auto"/>
            <w:left w:val="none" w:sz="0" w:space="0" w:color="auto"/>
            <w:bottom w:val="none" w:sz="0" w:space="0" w:color="auto"/>
            <w:right w:val="none" w:sz="0" w:space="0" w:color="auto"/>
          </w:divBdr>
        </w:div>
      </w:divsChild>
    </w:div>
    <w:div w:id="1334066530">
      <w:bodyDiv w:val="1"/>
      <w:marLeft w:val="0"/>
      <w:marRight w:val="0"/>
      <w:marTop w:val="0"/>
      <w:marBottom w:val="0"/>
      <w:divBdr>
        <w:top w:val="none" w:sz="0" w:space="0" w:color="auto"/>
        <w:left w:val="none" w:sz="0" w:space="0" w:color="auto"/>
        <w:bottom w:val="none" w:sz="0" w:space="0" w:color="auto"/>
        <w:right w:val="none" w:sz="0" w:space="0" w:color="auto"/>
      </w:divBdr>
    </w:div>
    <w:div w:id="1420446553">
      <w:bodyDiv w:val="1"/>
      <w:marLeft w:val="0"/>
      <w:marRight w:val="0"/>
      <w:marTop w:val="0"/>
      <w:marBottom w:val="0"/>
      <w:divBdr>
        <w:top w:val="none" w:sz="0" w:space="0" w:color="auto"/>
        <w:left w:val="none" w:sz="0" w:space="0" w:color="auto"/>
        <w:bottom w:val="none" w:sz="0" w:space="0" w:color="auto"/>
        <w:right w:val="none" w:sz="0" w:space="0" w:color="auto"/>
      </w:divBdr>
    </w:div>
    <w:div w:id="1569921757">
      <w:bodyDiv w:val="1"/>
      <w:marLeft w:val="0"/>
      <w:marRight w:val="0"/>
      <w:marTop w:val="0"/>
      <w:marBottom w:val="0"/>
      <w:divBdr>
        <w:top w:val="none" w:sz="0" w:space="0" w:color="auto"/>
        <w:left w:val="none" w:sz="0" w:space="0" w:color="auto"/>
        <w:bottom w:val="none" w:sz="0" w:space="0" w:color="auto"/>
        <w:right w:val="none" w:sz="0" w:space="0" w:color="auto"/>
      </w:divBdr>
      <w:divsChild>
        <w:div w:id="1340617784">
          <w:marLeft w:val="0"/>
          <w:marRight w:val="0"/>
          <w:marTop w:val="180"/>
          <w:marBottom w:val="240"/>
          <w:divBdr>
            <w:top w:val="none" w:sz="0" w:space="0" w:color="auto"/>
            <w:left w:val="none" w:sz="0" w:space="0" w:color="auto"/>
            <w:bottom w:val="none" w:sz="0" w:space="0" w:color="auto"/>
            <w:right w:val="none" w:sz="0" w:space="0" w:color="auto"/>
          </w:divBdr>
        </w:div>
        <w:div w:id="1381247185">
          <w:marLeft w:val="0"/>
          <w:marRight w:val="0"/>
          <w:marTop w:val="180"/>
          <w:marBottom w:val="240"/>
          <w:divBdr>
            <w:top w:val="none" w:sz="0" w:space="0" w:color="auto"/>
            <w:left w:val="none" w:sz="0" w:space="0" w:color="auto"/>
            <w:bottom w:val="none" w:sz="0" w:space="0" w:color="auto"/>
            <w:right w:val="none" w:sz="0" w:space="0" w:color="auto"/>
          </w:divBdr>
        </w:div>
      </w:divsChild>
    </w:div>
    <w:div w:id="1618640180">
      <w:bodyDiv w:val="1"/>
      <w:marLeft w:val="0"/>
      <w:marRight w:val="0"/>
      <w:marTop w:val="0"/>
      <w:marBottom w:val="0"/>
      <w:divBdr>
        <w:top w:val="none" w:sz="0" w:space="0" w:color="auto"/>
        <w:left w:val="none" w:sz="0" w:space="0" w:color="auto"/>
        <w:bottom w:val="none" w:sz="0" w:space="0" w:color="auto"/>
        <w:right w:val="none" w:sz="0" w:space="0" w:color="auto"/>
      </w:divBdr>
      <w:divsChild>
        <w:div w:id="507598449">
          <w:marLeft w:val="0"/>
          <w:marRight w:val="0"/>
          <w:marTop w:val="180"/>
          <w:marBottom w:val="240"/>
          <w:divBdr>
            <w:top w:val="none" w:sz="0" w:space="0" w:color="auto"/>
            <w:left w:val="none" w:sz="0" w:space="0" w:color="auto"/>
            <w:bottom w:val="none" w:sz="0" w:space="0" w:color="auto"/>
            <w:right w:val="none" w:sz="0" w:space="0" w:color="auto"/>
          </w:divBdr>
        </w:div>
      </w:divsChild>
    </w:div>
    <w:div w:id="1760328011">
      <w:bodyDiv w:val="1"/>
      <w:marLeft w:val="0"/>
      <w:marRight w:val="0"/>
      <w:marTop w:val="0"/>
      <w:marBottom w:val="0"/>
      <w:divBdr>
        <w:top w:val="none" w:sz="0" w:space="0" w:color="auto"/>
        <w:left w:val="none" w:sz="0" w:space="0" w:color="auto"/>
        <w:bottom w:val="none" w:sz="0" w:space="0" w:color="auto"/>
        <w:right w:val="none" w:sz="0" w:space="0" w:color="auto"/>
      </w:divBdr>
      <w:divsChild>
        <w:div w:id="1186865604">
          <w:marLeft w:val="0"/>
          <w:marRight w:val="0"/>
          <w:marTop w:val="180"/>
          <w:marBottom w:val="240"/>
          <w:divBdr>
            <w:top w:val="none" w:sz="0" w:space="0" w:color="auto"/>
            <w:left w:val="none" w:sz="0" w:space="0" w:color="auto"/>
            <w:bottom w:val="none" w:sz="0" w:space="0" w:color="auto"/>
            <w:right w:val="none" w:sz="0" w:space="0" w:color="auto"/>
          </w:divBdr>
        </w:div>
        <w:div w:id="1986930155">
          <w:marLeft w:val="0"/>
          <w:marRight w:val="0"/>
          <w:marTop w:val="180"/>
          <w:marBottom w:val="240"/>
          <w:divBdr>
            <w:top w:val="none" w:sz="0" w:space="0" w:color="auto"/>
            <w:left w:val="none" w:sz="0" w:space="0" w:color="auto"/>
            <w:bottom w:val="none" w:sz="0" w:space="0" w:color="auto"/>
            <w:right w:val="none" w:sz="0" w:space="0" w:color="auto"/>
          </w:divBdr>
        </w:div>
      </w:divsChild>
    </w:div>
    <w:div w:id="1837071388">
      <w:bodyDiv w:val="1"/>
      <w:marLeft w:val="0"/>
      <w:marRight w:val="0"/>
      <w:marTop w:val="0"/>
      <w:marBottom w:val="0"/>
      <w:divBdr>
        <w:top w:val="none" w:sz="0" w:space="0" w:color="auto"/>
        <w:left w:val="none" w:sz="0" w:space="0" w:color="auto"/>
        <w:bottom w:val="none" w:sz="0" w:space="0" w:color="auto"/>
        <w:right w:val="none" w:sz="0" w:space="0" w:color="auto"/>
      </w:divBdr>
    </w:div>
    <w:div w:id="1885286159">
      <w:bodyDiv w:val="1"/>
      <w:marLeft w:val="0"/>
      <w:marRight w:val="0"/>
      <w:marTop w:val="0"/>
      <w:marBottom w:val="0"/>
      <w:divBdr>
        <w:top w:val="none" w:sz="0" w:space="0" w:color="auto"/>
        <w:left w:val="none" w:sz="0" w:space="0" w:color="auto"/>
        <w:bottom w:val="none" w:sz="0" w:space="0" w:color="auto"/>
        <w:right w:val="none" w:sz="0" w:space="0" w:color="auto"/>
      </w:divBdr>
      <w:divsChild>
        <w:div w:id="1208493668">
          <w:marLeft w:val="0"/>
          <w:marRight w:val="0"/>
          <w:marTop w:val="180"/>
          <w:marBottom w:val="240"/>
          <w:divBdr>
            <w:top w:val="none" w:sz="0" w:space="0" w:color="auto"/>
            <w:left w:val="none" w:sz="0" w:space="0" w:color="auto"/>
            <w:bottom w:val="none" w:sz="0" w:space="0" w:color="auto"/>
            <w:right w:val="none" w:sz="0" w:space="0" w:color="auto"/>
          </w:divBdr>
        </w:div>
        <w:div w:id="1741638161">
          <w:marLeft w:val="0"/>
          <w:marRight w:val="0"/>
          <w:marTop w:val="180"/>
          <w:marBottom w:val="240"/>
          <w:divBdr>
            <w:top w:val="none" w:sz="0" w:space="0" w:color="auto"/>
            <w:left w:val="none" w:sz="0" w:space="0" w:color="auto"/>
            <w:bottom w:val="none" w:sz="0" w:space="0" w:color="auto"/>
            <w:right w:val="none" w:sz="0" w:space="0" w:color="auto"/>
          </w:divBdr>
        </w:div>
      </w:divsChild>
    </w:div>
    <w:div w:id="1963032014">
      <w:bodyDiv w:val="1"/>
      <w:marLeft w:val="0"/>
      <w:marRight w:val="0"/>
      <w:marTop w:val="0"/>
      <w:marBottom w:val="0"/>
      <w:divBdr>
        <w:top w:val="none" w:sz="0" w:space="0" w:color="auto"/>
        <w:left w:val="none" w:sz="0" w:space="0" w:color="auto"/>
        <w:bottom w:val="none" w:sz="0" w:space="0" w:color="auto"/>
        <w:right w:val="none" w:sz="0" w:space="0" w:color="auto"/>
      </w:divBdr>
      <w:divsChild>
        <w:div w:id="1196625920">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2773</Words>
  <Characters>15252</Characters>
  <Application>Microsoft Office Word</Application>
  <DocSecurity>0</DocSecurity>
  <Lines>127</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2026-06-19T14:04:00Z</dcterms:created>
  <dcterms:modified xsi:type="dcterms:W3CDTF">2026-06-19T14:21:00Z</dcterms:modified>
</cp:coreProperties>
</file>