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before="0"/>
        <w:jc w:val="center"/>
      </w:pPr>
      <w:r>
        <w:rPr>
          <w:rFonts w:ascii="Arial" w:cs="Arial" w:eastAsia="Arial" w:hAnsi="Arial"/>
          <w:b/>
          <w:bCs/>
          <w:color w:val="1a6b2f"/>
          <w:sz w:val="52"/>
          <w:szCs w:val="52"/>
        </w:rPr>
        <w:t xml:space="preserve">GasGas Analytics</w:t>
      </w:r>
    </w:p>
    <w:p>
      <w:pPr>
        <w:spacing w:after="80" w:before="0"/>
        <w:jc w:val="center"/>
      </w:pPr>
      <w:r>
        <w:rPr>
          <w:rFonts w:ascii="Arial" w:cs="Arial" w:eastAsia="Arial" w:hAnsi="Arial"/>
          <w:color w:val="555555"/>
          <w:sz w:val="28"/>
          <w:szCs w:val="28"/>
        </w:rPr>
        <w:t xml:space="preserve">Documentación Técnica del Sistema</w:t>
      </w:r>
    </w:p>
    <w:p>
      <w:pPr>
        <w:spacing w:after="480" w:before="0"/>
        <w:jc w:val="center"/>
      </w:pPr>
      <w:r>
        <w:rPr>
          <w:rFonts w:ascii="Arial" w:cs="Arial" w:eastAsia="Arial" w:hAnsi="Arial"/>
          <w:color w:val="999999"/>
          <w:sz w:val="22"/>
          <w:szCs w:val="22"/>
        </w:rPr>
        <w:t xml:space="preserve">Checkpoint — Abril 2026</w:t>
      </w:r>
    </w:p>
    <w:p>
      <w:pPr>
        <w:jc w:val="center"/>
      </w:pPr>
      <w:r>
        <w:rPr>
          <w:rFonts w:ascii="Arial" w:cs="Arial" w:eastAsia="Arial" w:hAnsi="Arial"/>
          <w:color w:val="1a6b2f"/>
          <w:sz w:val="20"/>
          <w:szCs w:val="20"/>
        </w:rPr>
        <w:t xml:space="preserve">gasgas.com.mx</w:t>
      </w:r>
    </w:p>
    <w:p>
      <w:r>
        <w:br w:type="page"/>
      </w:r>
    </w:p>
    <w:p>
      <w:pPr>
        <w:pStyle w:val="Heading1"/>
        <w:spacing w:after="120" w:before="360"/>
      </w:pPr>
      <w:r>
        <w:rPr>
          <w:rFonts w:ascii="Arial" w:cs="Arial" w:eastAsia="Arial" w:hAnsi="Arial"/>
          <w:b/>
          <w:bCs/>
          <w:color w:val="1a6b2f"/>
          <w:sz w:val="32"/>
          <w:szCs w:val="32"/>
        </w:rPr>
        <w:t xml:space="preserve">1. Overview del Proyecto</w:t>
      </w:r>
    </w:p>
    <w:p>
      <w:pPr>
        <w:spacing w:after="80" w:before="80"/>
      </w:pPr>
      <w:r>
        <w:rPr>
          <w:rFonts w:ascii="Arial" w:cs="Arial" w:eastAsia="Arial" w:hAnsi="Arial"/>
          <w:color w:val="555555"/>
          <w:sz w:val="20"/>
          <w:szCs w:val="20"/>
        </w:rPr>
        <w:t xml:space="preserve">GasGas Analytics es una empresa que recopila, almacena, limpia, ordena y analiza información de precios del sector gasolinero en México. El modelo de negocio principal es la comercialización de una API de precios para clientes que necesiten soluciones de datos del sector.</w:t>
      </w:r>
    </w:p>
    <w:p>
      <w:pPr>
        <w:spacing w:after="80" w:before="80"/>
      </w:pPr>
      <w:r>
        <w:rPr>
          <w:rFonts w:ascii="Arial" w:cs="Arial" w:eastAsia="Arial" w:hAnsi="Arial"/>
          <w:color w:val="555555"/>
          <w:sz w:val="20"/>
          <w:szCs w:val="20"/>
        </w:rPr>
        <w:t xml:space="preserve">El producto digital actual es un dashboard público en gasgas.com.mx donde se pueden consultar precios promedio y tendencias de gasolina y diesel en México en tiempo real.</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2. Arquitectura del Sistema</w:t>
      </w:r>
    </w:p>
    <w:p>
      <w:pPr>
        <w:pStyle w:val="Heading2"/>
        <w:spacing w:after="100" w:before="280"/>
      </w:pPr>
      <w:r>
        <w:rPr>
          <w:rFonts w:ascii="Arial" w:cs="Arial" w:eastAsia="Arial" w:hAnsi="Arial"/>
          <w:b/>
          <w:bCs/>
          <w:color w:val="111111"/>
          <w:sz w:val="26"/>
          <w:szCs w:val="26"/>
        </w:rP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Componente</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Tecnología / Servicio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URL / Ubicación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HTML/CSS/JS + Chart.js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gasgas.com.mx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Hosting 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GoDaddy cPanel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public_html/index.html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API Producción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Node.js / Express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api.gasgas.com.mx</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API Desarrollo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Node.js / Express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gasgas-api-dev.onrender.com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Servidor 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Render (plan Starter)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0.5 CPU, 512 MB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Base de Datos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PostgreSQL 15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Render Managed DB</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DNS / SSL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Cloudflare (plan Free)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adi.ns.cloudflare.com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Repositorio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GitHub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github.com/javierdzmr/gasgas-api</w:t>
            </w:r>
          </w:p>
        </w:tc>
      </w:tr>
    </w:tbl>
    <w:p>
      <w:pPr>
        <w:pStyle w:val="Heading2"/>
        <w:spacing w:after="100" w:before="280"/>
      </w:pPr>
      <w:r>
        <w:rPr>
          <w:rFonts w:ascii="Arial" w:cs="Arial" w:eastAsia="Arial" w:hAnsi="Arial"/>
          <w:b/>
          <w:bCs/>
          <w:color w:val="111111"/>
          <w:sz w:val="26"/>
          <w:szCs w:val="26"/>
        </w:rPr>
        <w:t xml:space="preserve">2.2 Estructura del Repositorio</w:t>
      </w:r>
    </w:p>
    <w:p>
      <w:pPr>
        <w:spacing w:after="60" w:before="60"/>
        <w:ind w:left="720"/>
      </w:pPr>
      <w:r>
        <w:rPr>
          <w:rFonts w:ascii="Courier New" w:cs="Courier New" w:eastAsia="Courier New" w:hAnsi="Courier New"/>
          <w:color w:val="C0392B"/>
          <w:sz w:val="18"/>
          <w:szCs w:val="18"/>
        </w:rPr>
        <w:t xml:space="preserve">gasgas-api/</w:t>
      </w:r>
    </w:p>
    <w:p>
      <w:pPr>
        <w:spacing w:after="60" w:before="60"/>
        <w:ind w:left="720"/>
      </w:pPr>
      <w:r>
        <w:rPr>
          <w:rFonts w:ascii="Courier New" w:cs="Courier New" w:eastAsia="Courier New" w:hAnsi="Courier New"/>
          <w:color w:val="C0392B"/>
          <w:sz w:val="18"/>
          <w:szCs w:val="18"/>
        </w:rPr>
        <w:t xml:space="preserve">  server.js                     ← API principal</w:t>
      </w:r>
    </w:p>
    <w:p>
      <w:pPr>
        <w:spacing w:after="60" w:before="60"/>
        <w:ind w:left="720"/>
      </w:pPr>
      <w:r>
        <w:rPr>
          <w:rFonts w:ascii="Courier New" w:cs="Courier New" w:eastAsia="Courier New" w:hAnsi="Courier New"/>
          <w:color w:val="C0392B"/>
          <w:sz w:val="18"/>
          <w:szCs w:val="18"/>
        </w:rPr>
        <w:t xml:space="preserve">  package.json</w:t>
      </w:r>
    </w:p>
    <w:p>
      <w:pPr>
        <w:spacing w:after="60" w:before="60"/>
        <w:ind w:left="720"/>
      </w:pPr>
      <w:r>
        <w:rPr>
          <w:rFonts w:ascii="Courier New" w:cs="Courier New" w:eastAsia="Courier New" w:hAnsi="Courier New"/>
          <w:color w:val="C0392B"/>
          <w:sz w:val="18"/>
          <w:szCs w:val="18"/>
        </w:rPr>
        <w:t xml:space="preserve">  public/</w:t>
      </w:r>
    </w:p>
    <w:p>
      <w:pPr>
        <w:spacing w:after="60" w:before="60"/>
        <w:ind w:left="720"/>
      </w:pPr>
      <w:r>
        <w:rPr>
          <w:rFonts w:ascii="Courier New" w:cs="Courier New" w:eastAsia="Courier New" w:hAnsi="Courier New"/>
          <w:color w:val="C0392B"/>
          <w:sz w:val="18"/>
          <w:szCs w:val="18"/>
        </w:rPr>
        <w:t xml:space="preserve">    index.html                  ← Frontend del dashboard</w:t>
      </w:r>
    </w:p>
    <w:p>
      <w:pPr>
        <w:spacing w:after="60" w:before="60"/>
        <w:ind w:left="720"/>
      </w:pPr>
      <w:r>
        <w:rPr>
          <w:rFonts w:ascii="Courier New" w:cs="Courier New" w:eastAsia="Courier New" w:hAnsi="Courier New"/>
          <w:color w:val="C0392B"/>
          <w:sz w:val="18"/>
          <w:szCs w:val="18"/>
        </w:rPr>
        <w:t xml:space="preserve">  scripts/</w:t>
      </w:r>
    </w:p>
    <w:p>
      <w:pPr>
        <w:spacing w:after="60" w:before="60"/>
        <w:ind w:left="720"/>
      </w:pPr>
      <w:r>
        <w:rPr>
          <w:rFonts w:ascii="Courier New" w:cs="Courier New" w:eastAsia="Courier New" w:hAnsi="Courier New"/>
          <w:color w:val="C0392B"/>
          <w:sz w:val="18"/>
          <w:szCs w:val="18"/>
        </w:rPr>
        <w:t xml:space="preserve">    updateAgregados.js          ← Cron: precios agregados</w:t>
      </w:r>
    </w:p>
    <w:p>
      <w:pPr>
        <w:spacing w:after="60" w:before="60"/>
        <w:ind w:left="720"/>
      </w:pPr>
      <w:r>
        <w:rPr>
          <w:rFonts w:ascii="Courier New" w:cs="Courier New" w:eastAsia="Courier New" w:hAnsi="Courier New"/>
          <w:color w:val="C0392B"/>
          <w:sz w:val="18"/>
          <w:szCs w:val="18"/>
        </w:rPr>
        <w:t xml:space="preserve">    updateHistoricos.js         ← Cron: stats históricos</w:t>
      </w:r>
    </w:p>
    <w:p>
      <w:pPr>
        <w:spacing w:after="60" w:before="60"/>
        <w:ind w:left="720"/>
      </w:pPr>
      <w:r>
        <w:rPr>
          <w:rFonts w:ascii="Courier New" w:cs="Courier New" w:eastAsia="Courier New" w:hAnsi="Courier New"/>
          <w:color w:val="C0392B"/>
          <w:sz w:val="18"/>
          <w:szCs w:val="18"/>
        </w:rPr>
        <w:t xml:space="preserve">    updateHistoricosDaily.js    ← Cron: datos diarios gráfica</w:t>
      </w:r>
    </w:p>
    <w:p>
      <w:pPr>
        <w:pStyle w:val="Heading2"/>
        <w:spacing w:after="100" w:before="280"/>
      </w:pPr>
      <w:r>
        <w:rPr>
          <w:rFonts w:ascii="Arial" w:cs="Arial" w:eastAsia="Arial" w:hAnsi="Arial"/>
          <w:b/>
          <w:bCs/>
          <w:color w:val="111111"/>
          <w:sz w:val="26"/>
          <w:szCs w:val="26"/>
        </w:rPr>
        <w:t xml:space="preserve">2.3 Ramas de Git</w:t>
      </w:r>
    </w:p>
    <w:p>
      <w:pPr>
        <w:pStyle w:val="ListParagraph"/>
        <w:numPr>
          <w:ilvl w:val="0"/>
          <w:numId w:val="2"/>
        </w:numPr>
        <w:spacing w:after="60" w:before="60"/>
      </w:pPr>
      <w:r>
        <w:rPr>
          <w:rFonts w:ascii="Arial" w:cs="Arial" w:eastAsia="Arial" w:hAnsi="Arial"/>
          <w:color w:val="555555"/>
          <w:sz w:val="20"/>
          <w:szCs w:val="20"/>
        </w:rPr>
        <w:t xml:space="preserve">main → producción (gasgas.com.mx y api.gasgas.com.mx)</w:t>
      </w:r>
    </w:p>
    <w:p>
      <w:pPr>
        <w:pStyle w:val="ListParagraph"/>
        <w:numPr>
          <w:ilvl w:val="0"/>
          <w:numId w:val="2"/>
        </w:numPr>
        <w:spacing w:after="60" w:before="60"/>
      </w:pPr>
      <w:r>
        <w:rPr>
          <w:rFonts w:ascii="Arial" w:cs="Arial" w:eastAsia="Arial" w:hAnsi="Arial"/>
          <w:color w:val="555555"/>
          <w:sz w:val="20"/>
          <w:szCs w:val="20"/>
        </w:rPr>
        <w:t xml:space="preserve">dev → ambiente de desarrollo (gasgas-api-dev.onrender.com)</w:t>
      </w:r>
    </w:p>
    <w:p>
      <w:pPr>
        <w:spacing w:after="80" w:before="80"/>
      </w:pPr>
      <w:r>
        <w:rPr>
          <w:rFonts w:ascii="Arial" w:cs="Arial" w:eastAsia="Arial" w:hAnsi="Arial"/>
          <w:color w:val="555555"/>
          <w:sz w:val="20"/>
          <w:szCs w:val="20"/>
        </w:rPr>
        <w:t xml:space="preserve">Flujo de trabajo: cambios en dev → pruebas → merge a main → auto-deploy en Render.</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3. Base de Datos</w:t>
      </w:r>
    </w:p>
    <w:p>
      <w:pPr>
        <w:pStyle w:val="Heading2"/>
        <w:spacing w:after="100" w:before="280"/>
      </w:pPr>
      <w:r>
        <w:rPr>
          <w:rFonts w:ascii="Arial" w:cs="Arial" w:eastAsia="Arial" w:hAnsi="Arial"/>
          <w:b/>
          <w:bCs/>
          <w:color w:val="111111"/>
          <w:sz w:val="26"/>
          <w:szCs w:val="26"/>
        </w:rPr>
        <w:t xml:space="preserve">3.1 Tablas Principales</w:t>
      </w:r>
    </w:p>
    <w:p>
      <w:pPr>
        <w:spacing w:after="80" w:before="200"/>
      </w:pPr>
      <w:r>
        <w:rPr>
          <w:rFonts w:ascii="Arial" w:cs="Arial" w:eastAsia="Arial" w:hAnsi="Arial"/>
          <w:b/>
          <w:bCs/>
          <w:color w:val="111111"/>
          <w:sz w:val="22"/>
          <w:szCs w:val="22"/>
        </w:rPr>
        <w:t xml:space="preserve">gas_stations</w:t>
      </w:r>
    </w:p>
    <w:p>
      <w:pPr>
        <w:spacing w:after="80" w:before="80"/>
      </w:pPr>
      <w:r>
        <w:rPr>
          <w:rFonts w:ascii="Arial" w:cs="Arial" w:eastAsia="Arial" w:hAnsi="Arial"/>
          <w:color w:val="555555"/>
          <w:sz w:val="20"/>
          <w:szCs w:val="20"/>
        </w:rPr>
        <w:t xml:space="preserve">Catálogo de ~14,000 gasolineras en México.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PK, autoincremental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nombre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Nombre de la gasolinera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Estado de la república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municipio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Municipio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Código postal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lat / lng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float8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Coordenadas geográficas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cre_id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ID de la CRE (llave única)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estado_slug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Nombre normalizado del estado</w:t>
            </w:r>
          </w:p>
        </w:tc>
      </w:tr>
    </w:tbl>
    <w:p>
      <w:pPr>
        <w:spacing w:after="80" w:before="200"/>
      </w:pPr>
      <w:r>
        <w:rPr>
          <w:rFonts w:ascii="Arial" w:cs="Arial" w:eastAsia="Arial" w:hAnsi="Arial"/>
          <w:b/>
          <w:bCs/>
          <w:color w:val="111111"/>
          <w:sz w:val="22"/>
          <w:szCs w:val="22"/>
        </w:rPr>
        <w:t xml:space="preserve">prices</w:t>
      </w:r>
    </w:p>
    <w:p>
      <w:pPr>
        <w:spacing w:after="80" w:before="80"/>
      </w:pPr>
      <w:r>
        <w:rPr>
          <w:rFonts w:ascii="Arial" w:cs="Arial" w:eastAsia="Arial" w:hAnsi="Arial"/>
          <w:color w:val="555555"/>
          <w:sz w:val="20"/>
          <w:szCs w:val="20"/>
        </w:rPr>
        <w:t xml:space="preserve">Motor principal del sistema. +8 millones de registros, se actualiza varias veces al día.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Fecha del precio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Precio gasolina regular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premium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Precio gasolina premium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numeric(10,2)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Precio diesel</w:t>
            </w:r>
          </w:p>
        </w:tc>
      </w:tr>
    </w:tbl>
    <w:p>
      <w:pPr>
        <w:spacing w:after="80" w:before="200"/>
      </w:pPr>
      <w:r>
        <w:rPr>
          <w:rFonts w:ascii="Arial" w:cs="Arial" w:eastAsia="Arial" w:hAnsi="Arial"/>
          <w:b/>
          <w:bCs/>
          <w:color w:val="111111"/>
          <w:sz w:val="22"/>
          <w:szCs w:val="22"/>
        </w:rPr>
        <w:t xml:space="preserve">prices_gas_station_links</w:t>
      </w:r>
    </w:p>
    <w:p>
      <w:pPr>
        <w:spacing w:after="80" w:before="80"/>
      </w:pPr>
      <w:r>
        <w:rPr>
          <w:rFonts w:ascii="Arial" w:cs="Arial" w:eastAsia="Arial" w:hAnsi="Arial"/>
          <w:color w:val="555555"/>
          <w:sz w:val="20"/>
          <w:szCs w:val="20"/>
        </w:rPr>
        <w:t xml:space="preserve">Tabla de unión (JOIN) entre prices y gas_stations.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PK</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price_id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FK → prices.id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gas_station_id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FK → gas_stations.id</w:t>
            </w:r>
          </w:p>
        </w:tc>
      </w:tr>
    </w:tbl>
    <w:p>
      <w:pPr>
        <w:spacing w:after="80" w:before="200"/>
      </w:pPr>
      <w:r>
        <w:rPr>
          <w:rFonts w:ascii="Arial" w:cs="Arial" w:eastAsia="Arial" w:hAnsi="Arial"/>
          <w:b/>
          <w:bCs/>
          <w:color w:val="111111"/>
          <w:sz w:val="22"/>
          <w:szCs w:val="22"/>
        </w:rPr>
        <w:t xml:space="preserve">precios_agregados</w:t>
      </w:r>
    </w:p>
    <w:p>
      <w:pPr>
        <w:spacing w:after="80" w:before="80"/>
      </w:pPr>
      <w:r>
        <w:rPr>
          <w:rFonts w:ascii="Arial" w:cs="Arial" w:eastAsia="Arial" w:hAnsi="Arial"/>
          <w:color w:val="555555"/>
          <w:sz w:val="20"/>
          <w:szCs w:val="20"/>
        </w:rPr>
        <w:t xml:space="preserve">Pre-cálculo de promedios por mercado y periodo. Evita consultar millones de registros en cada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market_type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'nacional' o 'estado'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market_value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o nombre del 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 o 30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regular/premium/diesel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Precio promedio del producto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min/max/std por producto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Estadísticas por producto (x3)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stations_count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int4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Estaciones que reportaron precio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Última actualización</w:t>
            </w:r>
          </w:p>
        </w:tc>
      </w:tr>
    </w:tbl>
    <w:p>
      <w:pPr>
        <w:spacing w:after="80" w:before="80"/>
      </w:pPr>
      <w:r>
        <w:rPr>
          <w:rFonts w:ascii="Arial" w:cs="Arial" w:eastAsia="Arial" w:hAnsi="Arial"/>
          <w:color w:val="555555"/>
          <w:sz w:val="20"/>
          <w:szCs w:val="20"/>
        </w:rPr>
        <w:t xml:space="preserve">Indice único: (market_type, market_value, days)</w:t>
      </w:r>
    </w:p>
    <w:p>
      <w:pPr>
        <w:spacing w:after="80" w:before="200"/>
      </w:pPr>
      <w:r>
        <w:rPr>
          <w:rFonts w:ascii="Arial" w:cs="Arial" w:eastAsia="Arial" w:hAnsi="Arial"/>
          <w:b/>
          <w:bCs/>
          <w:color w:val="111111"/>
          <w:sz w:val="22"/>
          <w:szCs w:val="22"/>
        </w:rPr>
        <w:t xml:space="preserve">precios_historicos_agregados</w:t>
      </w:r>
    </w:p>
    <w:p>
      <w:pPr>
        <w:spacing w:after="80" w:before="80"/>
      </w:pPr>
      <w:r>
        <w:rPr>
          <w:rFonts w:ascii="Arial" w:cs="Arial" w:eastAsia="Arial" w:hAnsi="Arial"/>
          <w:color w:val="555555"/>
          <w:sz w:val="20"/>
          <w:szCs w:val="20"/>
        </w:rPr>
        <w:t xml:space="preserve">Serie de tiempo diaria para las gráficas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Columna</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Tipo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market_type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'nacional' o 'estado'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market_value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varchar(255)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o nombre del 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Fecha del registro (1 por día)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regular/premium/diesel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Promedio del día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estado_slug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Nombre normalizado del estado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timestamp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Última actualización</w:t>
            </w:r>
          </w:p>
        </w:tc>
      </w:tr>
    </w:tbl>
    <w:p>
      <w:pPr>
        <w:spacing w:after="80" w:before="80"/>
      </w:pPr>
      <w:r>
        <w:rPr>
          <w:rFonts w:ascii="Arial" w:cs="Arial" w:eastAsia="Arial" w:hAnsi="Arial"/>
          <w:color w:val="555555"/>
          <w:sz w:val="20"/>
          <w:szCs w:val="20"/>
        </w:rPr>
        <w:t xml:space="preserve">Índice único: (market_type, market_value, date)</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4. API REST</w:t>
      </w:r>
    </w:p>
    <w:p>
      <w:pPr>
        <w:pStyle w:val="Heading2"/>
        <w:spacing w:after="100" w:before="280"/>
      </w:pPr>
      <w:r>
        <w:rPr>
          <w:rFonts w:ascii="Arial" w:cs="Arial" w:eastAsia="Arial" w:hAnsi="Arial"/>
          <w:b/>
          <w:bCs/>
          <w:color w:val="111111"/>
          <w:sz w:val="26"/>
          <w:szCs w:val="26"/>
        </w:rPr>
        <w:t xml:space="preserve">4.1 Base URL</w:t>
      </w:r>
    </w:p>
    <w:p>
      <w:pPr>
        <w:pStyle w:val="ListParagraph"/>
        <w:numPr>
          <w:ilvl w:val="0"/>
          <w:numId w:val="2"/>
        </w:numPr>
        <w:spacing w:after="60" w:before="60"/>
      </w:pPr>
      <w:r>
        <w:rPr>
          <w:rFonts w:ascii="Arial" w:cs="Arial" w:eastAsia="Arial" w:hAnsi="Arial"/>
          <w:color w:val="555555"/>
          <w:sz w:val="20"/>
          <w:szCs w:val="20"/>
        </w:rPr>
        <w:t xml:space="preserve">Producción: https://api.gasgas.com.mx</w:t>
      </w:r>
    </w:p>
    <w:p>
      <w:pPr>
        <w:pStyle w:val="ListParagraph"/>
        <w:numPr>
          <w:ilvl w:val="0"/>
          <w:numId w:val="2"/>
        </w:numPr>
        <w:spacing w:after="60" w:before="60"/>
      </w:pPr>
      <w:r>
        <w:rPr>
          <w:rFonts w:ascii="Arial" w:cs="Arial" w:eastAsia="Arial" w:hAnsi="Arial"/>
          <w:color w:val="555555"/>
          <w:sz w:val="20"/>
          <w:szCs w:val="20"/>
        </w:rPr>
        <w:t xml:space="preserve">Desarrollo: https://gasgas-api-dev.onrender.com</w:t>
      </w:r>
    </w:p>
    <w:p>
      <w:pPr>
        <w:pStyle w:val="Heading2"/>
        <w:spacing w:after="100" w:before="280"/>
      </w:pPr>
      <w:r>
        <w:rPr>
          <w:rFonts w:ascii="Arial" w:cs="Arial" w:eastAsia="Arial" w:hAnsi="Arial"/>
          <w:b/>
          <w:bCs/>
          <w:color w:val="111111"/>
          <w:sz w:val="26"/>
          <w:szCs w:val="26"/>
        </w:rPr>
        <w:t xml:space="preserve">4.2 Endpoints</w:t>
      </w:r>
    </w:p>
    <w:p>
      <w:pPr>
        <w:spacing w:after="80" w:before="200"/>
      </w:pPr>
      <w:r>
        <w:rPr>
          <w:rFonts w:ascii="Arial" w:cs="Arial" w:eastAsia="Arial" w:hAnsi="Arial"/>
          <w:b/>
          <w:bCs/>
          <w:color w:val="111111"/>
          <w:sz w:val="22"/>
          <w:szCs w:val="22"/>
        </w:rPr>
        <w:t xml:space="preserve">GET /api/precios</w:t>
      </w:r>
    </w:p>
    <w:p>
      <w:pPr>
        <w:spacing w:after="80" w:before="80"/>
      </w:pPr>
      <w:r>
        <w:rPr>
          <w:rFonts w:ascii="Arial" w:cs="Arial" w:eastAsia="Arial" w:hAnsi="Arial"/>
          <w:color w:val="555555"/>
          <w:sz w:val="20"/>
          <w:szCs w:val="20"/>
        </w:rPr>
        <w:t xml:space="preserve">Retorna precios promedio y estadísticas para el mercado y periodo seleccionado.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Valores</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nacional | 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Nivel geográfico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 {nombre 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Mercado específico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 |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Periodo de análisis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product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 | premium | 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Producto para min/max/std</w:t>
            </w:r>
          </w:p>
        </w:tc>
      </w:tr>
    </w:tbl>
    <w:p>
      <w:pPr>
        <w:spacing w:after="80" w:before="80"/>
      </w:pPr>
      <w:r>
        <w:rPr>
          <w:rFonts w:ascii="Arial" w:cs="Arial" w:eastAsia="Arial" w:hAnsi="Arial"/>
          <w:color w:val="555555"/>
          <w:sz w:val="20"/>
          <w:szCs w:val="20"/>
        </w:rPr>
        <w:t xml:space="preserve">Respuesta incluye: regular, premium, diesel, updated_at, min, max, std, stations_count, total_estaciones</w:t>
      </w:r>
    </w:p>
    <w:p>
      <w:pPr>
        <w:spacing w:after="80" w:before="200"/>
      </w:pPr>
      <w:r>
        <w:rPr>
          <w:rFonts w:ascii="Arial" w:cs="Arial" w:eastAsia="Arial" w:hAnsi="Arial"/>
          <w:b/>
          <w:bCs/>
          <w:color w:val="111111"/>
          <w:sz w:val="22"/>
          <w:szCs w:val="22"/>
        </w:rPr>
        <w:t xml:space="preserve">GET /api/historico</w:t>
      </w:r>
    </w:p>
    <w:p>
      <w:pPr>
        <w:spacing w:after="80" w:before="80"/>
      </w:pPr>
      <w:r>
        <w:rPr>
          <w:rFonts w:ascii="Arial" w:cs="Arial" w:eastAsia="Arial" w:hAnsi="Arial"/>
          <w:color w:val="555555"/>
          <w:sz w:val="20"/>
          <w:szCs w:val="20"/>
        </w:rPr>
        <w:t xml:space="preserve">Retorna la serie de tiempo diaria para gráficas.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Parámetro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Valores</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market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nacional | 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Nivel geográfico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all | {nombre 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Mercado específico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days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 | 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Ventana de tiempo</w:t>
            </w:r>
          </w:p>
        </w:tc>
      </w:tr>
    </w:tbl>
    <w:p>
      <w:pPr>
        <w:spacing w:after="80" w:before="200"/>
      </w:pPr>
      <w:r>
        <w:rPr>
          <w:rFonts w:ascii="Arial" w:cs="Arial" w:eastAsia="Arial" w:hAnsi="Arial"/>
          <w:b/>
          <w:bCs/>
          <w:color w:val="111111"/>
          <w:sz w:val="22"/>
          <w:szCs w:val="22"/>
        </w:rPr>
        <w:t xml:space="preserve">GET /api/estados</w:t>
      </w:r>
    </w:p>
    <w:p>
      <w:pPr>
        <w:spacing w:after="80" w:before="80"/>
      </w:pPr>
      <w:r>
        <w:rPr>
          <w:rFonts w:ascii="Arial" w:cs="Arial" w:eastAsia="Arial" w:hAnsi="Arial"/>
          <w:color w:val="555555"/>
          <w:sz w:val="20"/>
          <w:szCs w:val="20"/>
        </w:rPr>
        <w:t xml:space="preserve">Retorna lista de los 32 estados de la república disponibles en la base de datos.</w:t>
      </w:r>
    </w:p>
    <w:p>
      <w:pPr>
        <w:pStyle w:val="Heading2"/>
        <w:spacing w:after="100" w:before="280"/>
      </w:pPr>
      <w:r>
        <w:rPr>
          <w:rFonts w:ascii="Arial" w:cs="Arial" w:eastAsia="Arial" w:hAnsi="Arial"/>
          <w:b/>
          <w:bCs/>
          <w:color w:val="111111"/>
          <w:sz w:val="26"/>
          <w:szCs w:val="26"/>
        </w:rPr>
        <w:t xml:space="preserve">4.3 Configuración de Cloudflare</w:t>
      </w:r>
    </w:p>
    <w:p>
      <w:pPr>
        <w:pStyle w:val="ListParagraph"/>
        <w:numPr>
          <w:ilvl w:val="0"/>
          <w:numId w:val="2"/>
        </w:numPr>
        <w:spacing w:after="60" w:before="60"/>
      </w:pPr>
      <w:r>
        <w:rPr>
          <w:rFonts w:ascii="Arial" w:cs="Arial" w:eastAsia="Arial" w:hAnsi="Arial"/>
          <w:color w:val="555555"/>
          <w:sz w:val="20"/>
          <w:szCs w:val="20"/>
        </w:rPr>
        <w:t xml:space="preserve">SSL/TLS: modo Flexible</w:t>
      </w:r>
    </w:p>
    <w:p>
      <w:pPr>
        <w:pStyle w:val="ListParagraph"/>
        <w:numPr>
          <w:ilvl w:val="0"/>
          <w:numId w:val="2"/>
        </w:numPr>
        <w:spacing w:after="60" w:before="60"/>
      </w:pPr>
      <w:r>
        <w:rPr>
          <w:rFonts w:ascii="Arial" w:cs="Arial" w:eastAsia="Arial" w:hAnsi="Arial"/>
          <w:color w:val="555555"/>
          <w:sz w:val="20"/>
          <w:szCs w:val="20"/>
        </w:rPr>
        <w:t xml:space="preserve">Always Use HTTPS: activado</w:t>
      </w:r>
    </w:p>
    <w:p>
      <w:pPr>
        <w:pStyle w:val="ListParagraph"/>
        <w:numPr>
          <w:ilvl w:val="0"/>
          <w:numId w:val="2"/>
        </w:numPr>
        <w:spacing w:after="60" w:before="60"/>
      </w:pPr>
      <w:r>
        <w:rPr>
          <w:rFonts w:ascii="Arial" w:cs="Arial" w:eastAsia="Arial" w:hAnsi="Arial"/>
          <w:color w:val="555555"/>
          <w:sz w:val="20"/>
          <w:szCs w:val="20"/>
        </w:rPr>
        <w:t xml:space="preserve">Cache Rule: 'No cache API' — URI Path starts with /api/ → Bypass cache</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5. Cron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800"/>
        <w:gridCol w:w="25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Nombre</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Script</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Función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update-precios-agregados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updateAgregados.js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Cada 4h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Calcula promedios, min, max, std para 7 y 30 días en todos los mercados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update-precios-historico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updateHistoricos.js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Cada 4h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Actualiza stats en precios_agregados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update-historicos-daily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updateHistoricosDaily.js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4x al día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Inserta promedio diario en precios_historicos_agregados para gráficas</w:t>
            </w:r>
          </w:p>
        </w:tc>
      </w:tr>
    </w:tbl>
    <w:p>
      <w:pPr>
        <w:spacing w:after="80" w:before="80"/>
      </w:pPr>
      <w:r>
        <w:rPr>
          <w:rFonts w:ascii="Arial" w:cs="Arial" w:eastAsia="Arial" w:hAnsi="Arial"/>
          <w:color w:val="555555"/>
          <w:sz w:val="20"/>
          <w:szCs w:val="20"/>
        </w:rPr>
        <w:t xml:space="preserve">Todos los cron jobs corren en Render con plan Starter y apuntan a la rama main.</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6. Frontend — Dashboard</w:t>
      </w:r>
    </w:p>
    <w:p>
      <w:pPr>
        <w:pStyle w:val="Heading2"/>
        <w:spacing w:after="100" w:before="280"/>
      </w:pPr>
      <w:r>
        <w:rPr>
          <w:rFonts w:ascii="Arial" w:cs="Arial" w:eastAsia="Arial" w:hAnsi="Arial"/>
          <w:b/>
          <w:bCs/>
          <w:color w:val="111111"/>
          <w:sz w:val="26"/>
          <w:szCs w:val="26"/>
        </w:rPr>
        <w:t xml:space="preserve">6.1 Dimensiones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Dimensión</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Opciones</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Notas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Mercado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Nacional / Estado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Estado muestra selector de los 32 estados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Periodo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7 días / 30 días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Fijo, no configurable por usuario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Producto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 / Premium / 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Cambia color y gráfica</w:t>
            </w:r>
          </w:p>
        </w:tc>
      </w:tr>
    </w:tbl>
    <w:p>
      <w:pPr>
        <w:pStyle w:val="Heading2"/>
        <w:spacing w:after="100" w:before="280"/>
      </w:pPr>
      <w:r>
        <w:rPr>
          <w:rFonts w:ascii="Arial" w:cs="Arial" w:eastAsia="Arial" w:hAnsi="Arial"/>
          <w:b/>
          <w:bCs/>
          <w:color w:val="111111"/>
          <w:sz w:val="26"/>
          <w:szCs w:val="26"/>
        </w:rPr>
        <w:t xml:space="preserve">6.2 Identidad Visual por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Producto</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Color (HEX)</w:t>
            </w:r>
          </w:p>
        </w:tc>
        <w:tc>
          <w:tcPr>
            <w:tcBorders>
              <w:top w:val="single" w:color="CCCCCC" w:sz="1"/>
              <w:left w:val="single" w:color="CCCCCC" w:sz="1"/>
              <w:bottom w:val="single" w:color="CCCCCC" w:sz="1"/>
              <w:right w:val="single" w:color="CCCCCC" w:sz="1"/>
            </w:tcBorders>
            <w:shd w:fill="1a6b2f" w:val="clear"/>
            <w:tcMar>
              <w:top w:type="dxa" w:w="80"/>
              <w:left w:type="dxa" w:w="120"/>
              <w:bottom w:type="dxa" w:w="80"/>
              <w:right w:type="dxa" w:w="120"/>
            </w:tcMar>
          </w:tcPr>
          <w:p>
            <w:r>
              <w:rPr>
                <w:rFonts w:ascii="Arial" w:cs="Arial" w:eastAsia="Arial" w:hAnsi="Arial"/>
                <w:b/>
                <w:bCs/>
                <w:color w:val="FFFFFF"/>
                <w:sz w:val="18"/>
                <w:szCs w:val="18"/>
              </w:rPr>
              <w:t xml:space="preserve">Uso</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Regular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#1a6b2f (verde oscuro)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Chip activo, línea gráfica, border-top card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Premium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#8b1a1a (rojo oscuro)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Chip activo, línea gráfica, border-top card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Diesel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#111111 (negro)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8"/>
                <w:szCs w:val="18"/>
              </w:rPr>
              <w:t xml:space="preserve">Chip activo, línea gráfica, border-top card</w:t>
            </w:r>
          </w:p>
        </w:tc>
      </w:tr>
    </w:tbl>
    <w:p>
      <w:pPr>
        <w:pStyle w:val="Heading2"/>
        <w:spacing w:after="100" w:before="280"/>
      </w:pPr>
      <w:r>
        <w:rPr>
          <w:rFonts w:ascii="Arial" w:cs="Arial" w:eastAsia="Arial" w:hAnsi="Arial"/>
          <w:b/>
          <w:bCs/>
          <w:color w:val="111111"/>
          <w:sz w:val="26"/>
          <w:szCs w:val="26"/>
        </w:rPr>
        <w:t xml:space="preserve">6.3 Componentes del Dashboard</w:t>
      </w:r>
    </w:p>
    <w:p>
      <w:pPr>
        <w:pStyle w:val="ListParagraph"/>
        <w:numPr>
          <w:ilvl w:val="0"/>
          <w:numId w:val="2"/>
        </w:numPr>
        <w:spacing w:after="60" w:before="60"/>
      </w:pPr>
      <w:r>
        <w:rPr>
          <w:rFonts w:ascii="Arial" w:cs="Arial" w:eastAsia="Arial" w:hAnsi="Arial"/>
          <w:color w:val="555555"/>
          <w:sz w:val="20"/>
          <w:szCs w:val="20"/>
        </w:rPr>
        <w:t xml:space="preserve">Cards de precio: Regular, Premium, Diesel con label de periodo</w:t>
      </w:r>
    </w:p>
    <w:p>
      <w:pPr>
        <w:pStyle w:val="ListParagraph"/>
        <w:numPr>
          <w:ilvl w:val="0"/>
          <w:numId w:val="2"/>
        </w:numPr>
        <w:spacing w:after="60" w:before="60"/>
      </w:pPr>
      <w:r>
        <w:rPr>
          <w:rFonts w:ascii="Arial" w:cs="Arial" w:eastAsia="Arial" w:hAnsi="Arial"/>
          <w:color w:val="555555"/>
          <w:sz w:val="20"/>
          <w:szCs w:val="20"/>
        </w:rPr>
        <w:t xml:space="preserve">Gráfica de línea: Chart.js, coloreada por producto</w:t>
      </w:r>
    </w:p>
    <w:p>
      <w:pPr>
        <w:pStyle w:val="ListParagraph"/>
        <w:numPr>
          <w:ilvl w:val="0"/>
          <w:numId w:val="2"/>
        </w:numPr>
        <w:spacing w:after="60" w:before="60"/>
      </w:pPr>
      <w:r>
        <w:rPr>
          <w:rFonts w:ascii="Arial" w:cs="Arial" w:eastAsia="Arial" w:hAnsi="Arial"/>
          <w:color w:val="555555"/>
          <w:sz w:val="20"/>
          <w:szCs w:val="20"/>
        </w:rPr>
        <w:t xml:space="preserve">Logo watermark: GasGasNew.png al 12% de opacidad dentro de la gráfica</w:t>
      </w:r>
    </w:p>
    <w:p>
      <w:pPr>
        <w:pStyle w:val="ListParagraph"/>
        <w:numPr>
          <w:ilvl w:val="0"/>
          <w:numId w:val="2"/>
        </w:numPr>
        <w:spacing w:after="60" w:before="60"/>
      </w:pPr>
      <w:r>
        <w:rPr>
          <w:rFonts w:ascii="Arial" w:cs="Arial" w:eastAsia="Arial" w:hAnsi="Arial"/>
          <w:color w:val="555555"/>
          <w:sz w:val="20"/>
          <w:szCs w:val="20"/>
        </w:rPr>
        <w:t xml:space="preserve">Brand bar: 'GasGas Analytics · gasgas.com.mx' entre gráfica y footer</w:t>
      </w:r>
    </w:p>
    <w:p>
      <w:pPr>
        <w:pStyle w:val="ListParagraph"/>
        <w:numPr>
          <w:ilvl w:val="0"/>
          <w:numId w:val="2"/>
        </w:numPr>
        <w:spacing w:after="60" w:before="60"/>
      </w:pPr>
      <w:r>
        <w:rPr>
          <w:rFonts w:ascii="Arial" w:cs="Arial" w:eastAsia="Arial" w:hAnsi="Arial"/>
          <w:color w:val="555555"/>
          <w:sz w:val="20"/>
          <w:szCs w:val="20"/>
        </w:rPr>
        <w:t xml:space="preserve">Footer de gráfica: Actualizado | # estaciones | cobertura% | Min | Max | Std</w:t>
      </w:r>
    </w:p>
    <w:p>
      <w:pPr>
        <w:pStyle w:val="ListParagraph"/>
        <w:numPr>
          <w:ilvl w:val="0"/>
          <w:numId w:val="2"/>
        </w:numPr>
        <w:spacing w:after="60" w:before="60"/>
      </w:pPr>
      <w:r>
        <w:rPr>
          <w:rFonts w:ascii="Arial" w:cs="Arial" w:eastAsia="Arial" w:hAnsi="Arial"/>
          <w:color w:val="555555"/>
          <w:sz w:val="20"/>
          <w:szCs w:val="20"/>
        </w:rPr>
        <w:t xml:space="preserve">Sección de contacto: botón mailto:hola@gasgas.com.mx con email pre-cargado</w:t>
      </w:r>
    </w:p>
    <w:p>
      <w:pPr>
        <w:pStyle w:val="Heading2"/>
        <w:spacing w:after="100" w:before="280"/>
      </w:pPr>
      <w:r>
        <w:rPr>
          <w:rFonts w:ascii="Arial" w:cs="Arial" w:eastAsia="Arial" w:hAnsi="Arial"/>
          <w:b/>
          <w:bCs/>
          <w:color w:val="111111"/>
          <w:sz w:val="26"/>
          <w:szCs w:val="26"/>
        </w:rPr>
        <w:t xml:space="preserve">6.4 Footer del Email Pre-cargado</w:t>
      </w:r>
    </w:p>
    <w:p>
      <w:pPr>
        <w:spacing w:after="80" w:before="80"/>
      </w:pPr>
      <w:r>
        <w:rPr>
          <w:rFonts w:ascii="Arial" w:cs="Arial" w:eastAsia="Arial" w:hAnsi="Arial"/>
          <w:color w:val="555555"/>
          <w:sz w:val="20"/>
          <w:szCs w:val="20"/>
        </w:rPr>
        <w:t xml:space="preserve">Asunto: Información de precios GasGas Analytics</w:t>
      </w:r>
    </w:p>
    <w:p>
      <w:pPr>
        <w:spacing w:after="80" w:before="80"/>
      </w:pPr>
      <w:r>
        <w:rPr>
          <w:rFonts w:ascii="Arial" w:cs="Arial" w:eastAsia="Arial" w:hAnsi="Arial"/>
          <w:color w:val="555555"/>
          <w:sz w:val="20"/>
          <w:szCs w:val="20"/>
        </w:rPr>
        <w:t xml:space="preserve">Cuerpo:</w:t>
      </w:r>
    </w:p>
    <w:p>
      <w:pPr>
        <w:spacing w:after="60" w:before="60"/>
        <w:ind w:left="720"/>
      </w:pPr>
      <w:r>
        <w:rPr>
          <w:rFonts w:ascii="Courier New" w:cs="Courier New" w:eastAsia="Courier New" w:hAnsi="Courier New"/>
          <w:color w:val="C0392B"/>
          <w:sz w:val="18"/>
          <w:szCs w:val="18"/>
        </w:rPr>
        <w:t xml:space="preserve">Hola, quisiera más información de precios:</w:t>
      </w:r>
    </w:p>
    <w:p>
      <w:pPr>
        <w:spacing w:after="60" w:before="60"/>
        <w:ind w:left="720"/>
      </w:pPr>
      <w:r>
        <w:rPr>
          <w:rFonts w:ascii="Courier New" w:cs="Courier New" w:eastAsia="Courier New" w:hAnsi="Courier New"/>
          <w:color w:val="C0392B"/>
          <w:sz w:val="18"/>
          <w:szCs w:val="18"/>
        </w:rPr>
        <w:t xml:space="preserve">Nombre:</w:t>
      </w:r>
    </w:p>
    <w:p>
      <w:pPr>
        <w:spacing w:after="60" w:before="60"/>
        <w:ind w:left="720"/>
      </w:pPr>
      <w:r>
        <w:rPr>
          <w:rFonts w:ascii="Courier New" w:cs="Courier New" w:eastAsia="Courier New" w:hAnsi="Courier New"/>
          <w:color w:val="C0392B"/>
          <w:sz w:val="18"/>
          <w:szCs w:val="18"/>
        </w:rPr>
        <w:t xml:space="preserve">¿Pertenezco a un grupo gasolinero?:</w:t>
      </w:r>
    </w:p>
    <w:p>
      <w:pPr>
        <w:spacing w:after="60" w:before="60"/>
        <w:ind w:left="720"/>
      </w:pPr>
      <w:r>
        <w:rPr>
          <w:rFonts w:ascii="Courier New" w:cs="Courier New" w:eastAsia="Courier New" w:hAnsi="Courier New"/>
          <w:color w:val="C0392B"/>
          <w:sz w:val="18"/>
          <w:szCs w:val="18"/>
        </w:rPr>
        <w:t xml:space="preserve">¿Cuál?:</w:t>
      </w:r>
    </w:p>
    <w:p>
      <w:pPr>
        <w:spacing w:after="60" w:before="60"/>
        <w:ind w:left="720"/>
      </w:pPr>
      <w:r>
        <w:rPr>
          <w:rFonts w:ascii="Courier New" w:cs="Courier New" w:eastAsia="Courier New" w:hAnsi="Courier New"/>
          <w:color w:val="C0392B"/>
          <w:sz w:val="18"/>
          <w:szCs w:val="18"/>
        </w:rPr>
        <w:t xml:space="preserve">Información requerida:</w:t>
      </w:r>
    </w:p>
    <w:p>
      <w:pPr>
        <w:pStyle w:val="Heading2"/>
        <w:spacing w:after="100" w:before="280"/>
      </w:pPr>
      <w:r>
        <w:rPr>
          <w:rFonts w:ascii="Arial" w:cs="Arial" w:eastAsia="Arial" w:hAnsi="Arial"/>
          <w:b/>
          <w:bCs/>
          <w:color w:val="111111"/>
          <w:sz w:val="26"/>
          <w:szCs w:val="26"/>
        </w:rPr>
        <w:t xml:space="preserve">6.5 Responsive</w:t>
      </w:r>
    </w:p>
    <w:p>
      <w:pPr>
        <w:pStyle w:val="ListParagraph"/>
        <w:numPr>
          <w:ilvl w:val="0"/>
          <w:numId w:val="2"/>
        </w:numPr>
        <w:spacing w:after="60" w:before="60"/>
      </w:pPr>
      <w:r>
        <w:rPr>
          <w:rFonts w:ascii="Arial" w:cs="Arial" w:eastAsia="Arial" w:hAnsi="Arial"/>
          <w:color w:val="555555"/>
          <w:sz w:val="20"/>
          <w:szCs w:val="20"/>
        </w:rPr>
        <w:t xml:space="preserve">Portrait mobile (&lt;600px): gráfica con aspectRatio 1.4, solo primera y última fecha en eje X</w:t>
      </w:r>
    </w:p>
    <w:p>
      <w:pPr>
        <w:pStyle w:val="ListParagraph"/>
        <w:numPr>
          <w:ilvl w:val="0"/>
          <w:numId w:val="2"/>
        </w:numPr>
        <w:spacing w:after="60" w:before="60"/>
      </w:pPr>
      <w:r>
        <w:rPr>
          <w:rFonts w:ascii="Arial" w:cs="Arial" w:eastAsia="Arial" w:hAnsi="Arial"/>
          <w:color w:val="555555"/>
          <w:sz w:val="20"/>
          <w:szCs w:val="20"/>
        </w:rPr>
        <w:t xml:space="preserve">Landscape mobile: mismo comportamiento que desktop</w:t>
      </w:r>
    </w:p>
    <w:p>
      <w:pPr>
        <w:pStyle w:val="ListParagraph"/>
        <w:numPr>
          <w:ilvl w:val="0"/>
          <w:numId w:val="2"/>
        </w:numPr>
        <w:spacing w:after="60" w:before="60"/>
      </w:pPr>
      <w:r>
        <w:rPr>
          <w:rFonts w:ascii="Arial" w:cs="Arial" w:eastAsia="Arial" w:hAnsi="Arial"/>
          <w:color w:val="555555"/>
          <w:sz w:val="20"/>
          <w:szCs w:val="20"/>
        </w:rPr>
        <w:t xml:space="preserve">Desktop: todas las fechas en eje X, aspectRatio 2.5</w:t>
      </w:r>
    </w:p>
    <w:p>
      <w:pPr>
        <w:pStyle w:val="ListParagraph"/>
        <w:numPr>
          <w:ilvl w:val="0"/>
          <w:numId w:val="2"/>
        </w:numPr>
        <w:spacing w:after="60" w:before="60"/>
      </w:pPr>
      <w:r>
        <w:rPr>
          <w:rFonts w:ascii="Arial" w:cs="Arial" w:eastAsia="Arial" w:hAnsi="Arial"/>
          <w:color w:val="555555"/>
          <w:sz w:val="20"/>
          <w:szCs w:val="20"/>
        </w:rPr>
        <w:t xml:space="preserve">orientationchange: redibuja la gráfica automáticamente</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7. Flujo de Trabajo (DevOps)</w:t>
      </w:r>
    </w:p>
    <w:p>
      <w:pPr>
        <w:pStyle w:val="Heading2"/>
        <w:spacing w:after="100" w:before="280"/>
      </w:pPr>
      <w:r>
        <w:rPr>
          <w:rFonts w:ascii="Arial" w:cs="Arial" w:eastAsia="Arial" w:hAnsi="Arial"/>
          <w:b/>
          <w:bCs/>
          <w:color w:val="111111"/>
          <w:sz w:val="26"/>
          <w:szCs w:val="26"/>
        </w:rPr>
        <w:t xml:space="preserve">7.1 Para hacer cambios</w:t>
      </w:r>
    </w:p>
    <w:p>
      <w:pPr>
        <w:pStyle w:val="ListParagraph"/>
        <w:numPr>
          <w:ilvl w:val="0"/>
          <w:numId w:val="2"/>
        </w:numPr>
        <w:spacing w:after="60" w:before="60"/>
      </w:pPr>
      <w:r>
        <w:rPr>
          <w:rFonts w:ascii="Arial" w:cs="Arial" w:eastAsia="Arial" w:hAnsi="Arial"/>
          <w:color w:val="555555"/>
          <w:sz w:val="20"/>
          <w:szCs w:val="20"/>
        </w:rPr>
        <w:t xml:space="preserve">1. git checkout dev</w:t>
      </w:r>
    </w:p>
    <w:p>
      <w:pPr>
        <w:pStyle w:val="ListParagraph"/>
        <w:numPr>
          <w:ilvl w:val="0"/>
          <w:numId w:val="2"/>
        </w:numPr>
        <w:spacing w:after="60" w:before="60"/>
      </w:pPr>
      <w:r>
        <w:rPr>
          <w:rFonts w:ascii="Arial" w:cs="Arial" w:eastAsia="Arial" w:hAnsi="Arial"/>
          <w:color w:val="555555"/>
          <w:sz w:val="20"/>
          <w:szCs w:val="20"/>
        </w:rPr>
        <w:t xml:space="preserve">2. Hacer cambios en VS Code</w:t>
      </w:r>
    </w:p>
    <w:p>
      <w:pPr>
        <w:pStyle w:val="ListParagraph"/>
        <w:numPr>
          <w:ilvl w:val="0"/>
          <w:numId w:val="2"/>
        </w:numPr>
        <w:spacing w:after="60" w:before="60"/>
      </w:pPr>
      <w:r>
        <w:rPr>
          <w:rFonts w:ascii="Arial" w:cs="Arial" w:eastAsia="Arial" w:hAnsi="Arial"/>
          <w:color w:val="555555"/>
          <w:sz w:val="20"/>
          <w:szCs w:val="20"/>
        </w:rPr>
        <w:t xml:space="preserve">3. git add + git commit + git push origin dev</w:t>
      </w:r>
    </w:p>
    <w:p>
      <w:pPr>
        <w:pStyle w:val="ListParagraph"/>
        <w:numPr>
          <w:ilvl w:val="0"/>
          <w:numId w:val="2"/>
        </w:numPr>
        <w:spacing w:after="60" w:before="60"/>
      </w:pPr>
      <w:r>
        <w:rPr>
          <w:rFonts w:ascii="Arial" w:cs="Arial" w:eastAsia="Arial" w:hAnsi="Arial"/>
          <w:color w:val="555555"/>
          <w:sz w:val="20"/>
          <w:szCs w:val="20"/>
        </w:rPr>
        <w:t xml:space="preserve">4. Render auto-despliega en gasgas-api-dev</w:t>
      </w:r>
    </w:p>
    <w:p>
      <w:pPr>
        <w:pStyle w:val="ListParagraph"/>
        <w:numPr>
          <w:ilvl w:val="0"/>
          <w:numId w:val="2"/>
        </w:numPr>
        <w:spacing w:after="60" w:before="60"/>
      </w:pPr>
      <w:r>
        <w:rPr>
          <w:rFonts w:ascii="Arial" w:cs="Arial" w:eastAsia="Arial" w:hAnsi="Arial"/>
          <w:color w:val="555555"/>
          <w:sz w:val="20"/>
          <w:szCs w:val="20"/>
        </w:rPr>
        <w:t xml:space="preserve">5. Probar los 4 endpoints en gasgas-api-dev.onrender.com</w:t>
      </w:r>
    </w:p>
    <w:p>
      <w:pPr>
        <w:pStyle w:val="ListParagraph"/>
        <w:numPr>
          <w:ilvl w:val="0"/>
          <w:numId w:val="2"/>
        </w:numPr>
        <w:spacing w:after="60" w:before="60"/>
      </w:pPr>
      <w:r>
        <w:rPr>
          <w:rFonts w:ascii="Arial" w:cs="Arial" w:eastAsia="Arial" w:hAnsi="Arial"/>
          <w:color w:val="555555"/>
          <w:sz w:val="20"/>
          <w:szCs w:val="20"/>
        </w:rPr>
        <w:t xml:space="preserve">6. Si todo está bien: git checkout main + git merge dev + git push origin main</w:t>
      </w:r>
    </w:p>
    <w:p>
      <w:pPr>
        <w:pStyle w:val="ListParagraph"/>
        <w:numPr>
          <w:ilvl w:val="0"/>
          <w:numId w:val="2"/>
        </w:numPr>
        <w:spacing w:after="60" w:before="60"/>
      </w:pPr>
      <w:r>
        <w:rPr>
          <w:rFonts w:ascii="Arial" w:cs="Arial" w:eastAsia="Arial" w:hAnsi="Arial"/>
          <w:color w:val="555555"/>
          <w:sz w:val="20"/>
          <w:szCs w:val="20"/>
        </w:rPr>
        <w:t xml:space="preserve">7. Render auto-despliega en producción</w:t>
      </w:r>
    </w:p>
    <w:p>
      <w:pPr>
        <w:pStyle w:val="Heading2"/>
        <w:spacing w:after="100" w:before="280"/>
      </w:pPr>
      <w:r>
        <w:rPr>
          <w:rFonts w:ascii="Arial" w:cs="Arial" w:eastAsia="Arial" w:hAnsi="Arial"/>
          <w:b/>
          <w:bCs/>
          <w:color w:val="111111"/>
          <w:sz w:val="26"/>
          <w:szCs w:val="26"/>
        </w:rPr>
        <w:t xml:space="preserve">7.2 Checklist de pruebas antes de pasar a producción</w:t>
      </w:r>
    </w:p>
    <w:p>
      <w:pPr>
        <w:pStyle w:val="ListParagraph"/>
        <w:numPr>
          <w:ilvl w:val="0"/>
          <w:numId w:val="2"/>
        </w:numPr>
        <w:spacing w:after="60" w:before="60"/>
      </w:pPr>
      <w:r>
        <w:rPr>
          <w:rFonts w:ascii="Arial" w:cs="Arial" w:eastAsia="Arial" w:hAnsi="Arial"/>
          <w:color w:val="555555"/>
          <w:sz w:val="20"/>
          <w:szCs w:val="20"/>
        </w:rPr>
        <w:t xml:space="preserve">GET /api/test → { status: 'ok' }</w:t>
      </w:r>
    </w:p>
    <w:p>
      <w:pPr>
        <w:pStyle w:val="ListParagraph"/>
        <w:numPr>
          <w:ilvl w:val="0"/>
          <w:numId w:val="2"/>
        </w:numPr>
        <w:spacing w:after="60" w:before="60"/>
      </w:pPr>
      <w:r>
        <w:rPr>
          <w:rFonts w:ascii="Arial" w:cs="Arial" w:eastAsia="Arial" w:hAnsi="Arial"/>
          <w:color w:val="555555"/>
          <w:sz w:val="20"/>
          <w:szCs w:val="20"/>
        </w:rPr>
        <w:t xml:space="preserve">GET /api/estados → 32 estados</w:t>
      </w:r>
    </w:p>
    <w:p>
      <w:pPr>
        <w:pStyle w:val="ListParagraph"/>
        <w:numPr>
          <w:ilvl w:val="0"/>
          <w:numId w:val="2"/>
        </w:numPr>
        <w:spacing w:after="60" w:before="60"/>
      </w:pPr>
      <w:r>
        <w:rPr>
          <w:rFonts w:ascii="Arial" w:cs="Arial" w:eastAsia="Arial" w:hAnsi="Arial"/>
          <w:color w:val="555555"/>
          <w:sz w:val="20"/>
          <w:szCs w:val="20"/>
        </w:rPr>
        <w:t xml:space="preserve">GET /api/precios?market=nacional&amp;days=30&amp;product=regular → precios con min/max/std</w:t>
      </w:r>
    </w:p>
    <w:p>
      <w:pPr>
        <w:pStyle w:val="ListParagraph"/>
        <w:numPr>
          <w:ilvl w:val="0"/>
          <w:numId w:val="2"/>
        </w:numPr>
        <w:spacing w:after="60" w:before="60"/>
      </w:pPr>
      <w:r>
        <w:rPr>
          <w:rFonts w:ascii="Arial" w:cs="Arial" w:eastAsia="Arial" w:hAnsi="Arial"/>
          <w:color w:val="555555"/>
          <w:sz w:val="20"/>
          <w:szCs w:val="20"/>
        </w:rPr>
        <w:t xml:space="preserve">GET /api/historico?market=nacional&amp;days=30 → serie de tiempo</w:t>
      </w:r>
    </w:p>
    <w:p>
      <w:pPr>
        <w:pStyle w:val="Heading2"/>
        <w:spacing w:after="100" w:before="280"/>
      </w:pPr>
      <w:r>
        <w:rPr>
          <w:rFonts w:ascii="Arial" w:cs="Arial" w:eastAsia="Arial" w:hAnsi="Arial"/>
          <w:b/>
          <w:bCs/>
          <w:color w:val="111111"/>
          <w:sz w:val="26"/>
          <w:szCs w:val="26"/>
        </w:rPr>
        <w:t xml:space="preserve">7.3 Rollback de emergencia</w:t>
      </w:r>
    </w:p>
    <w:p>
      <w:pPr>
        <w:spacing w:after="80" w:before="80"/>
      </w:pPr>
      <w:r>
        <w:rPr>
          <w:rFonts w:ascii="Arial" w:cs="Arial" w:eastAsia="Arial" w:hAnsi="Arial"/>
          <w:color w:val="555555"/>
          <w:sz w:val="20"/>
          <w:szCs w:val="20"/>
        </w:rPr>
        <w:t xml:space="preserve">En Render → gasgas-api → Events → click 'Rollback' en el último deploy estable.</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8. Pendientes y Próximos Pasos</w:t>
      </w:r>
    </w:p>
    <w:p>
      <w:pPr>
        <w:pStyle w:val="ListParagraph"/>
        <w:numPr>
          <w:ilvl w:val="0"/>
          <w:numId w:val="2"/>
        </w:numPr>
        <w:spacing w:after="60" w:before="60"/>
      </w:pPr>
      <w:r>
        <w:rPr>
          <w:rFonts w:ascii="Arial" w:cs="Arial" w:eastAsia="Arial" w:hAnsi="Arial"/>
          <w:color w:val="555555"/>
          <w:sz w:val="20"/>
          <w:szCs w:val="20"/>
        </w:rPr>
        <w:t xml:space="preserve">Mejorar UI/UX general del dashboard</w:t>
      </w:r>
    </w:p>
    <w:p>
      <w:pPr>
        <w:pStyle w:val="ListParagraph"/>
        <w:numPr>
          <w:ilvl w:val="0"/>
          <w:numId w:val="2"/>
        </w:numPr>
        <w:spacing w:after="60" w:before="60"/>
      </w:pPr>
      <w:r>
        <w:rPr>
          <w:rFonts w:ascii="Arial" w:cs="Arial" w:eastAsia="Arial" w:hAnsi="Arial"/>
          <w:color w:val="555555"/>
          <w:sz w:val="20"/>
          <w:szCs w:val="20"/>
        </w:rPr>
        <w:t xml:space="preserve">Agregar más endpoints a la API (ej. nivel municipio, ranking de precios)</w:t>
      </w:r>
    </w:p>
    <w:p>
      <w:pPr>
        <w:pStyle w:val="ListParagraph"/>
        <w:numPr>
          <w:ilvl w:val="0"/>
          <w:numId w:val="2"/>
        </w:numPr>
        <w:spacing w:after="60" w:before="60"/>
      </w:pPr>
      <w:r>
        <w:rPr>
          <w:rFonts w:ascii="Arial" w:cs="Arial" w:eastAsia="Arial" w:hAnsi="Arial"/>
          <w:color w:val="555555"/>
          <w:sz w:val="20"/>
          <w:szCs w:val="20"/>
        </w:rPr>
        <w:t xml:space="preserve">Página de landing más completa para generación de leads</w:t>
      </w:r>
    </w:p>
    <w:p>
      <w:pPr>
        <w:pStyle w:val="ListParagraph"/>
        <w:numPr>
          <w:ilvl w:val="0"/>
          <w:numId w:val="2"/>
        </w:numPr>
        <w:spacing w:after="60" w:before="60"/>
      </w:pPr>
      <w:r>
        <w:rPr>
          <w:rFonts w:ascii="Arial" w:cs="Arial" w:eastAsia="Arial" w:hAnsi="Arial"/>
          <w:color w:val="555555"/>
          <w:sz w:val="20"/>
          <w:szCs w:val="20"/>
        </w:rPr>
        <w:t xml:space="preserve">Documentación pública de la API para clientes</w:t>
      </w:r>
    </w:p>
    <w:p>
      <w:pPr>
        <w:pStyle w:val="ListParagraph"/>
        <w:numPr>
          <w:ilvl w:val="0"/>
          <w:numId w:val="2"/>
        </w:numPr>
        <w:spacing w:after="60" w:before="60"/>
      </w:pPr>
      <w:r>
        <w:rPr>
          <w:rFonts w:ascii="Arial" w:cs="Arial" w:eastAsia="Arial" w:hAnsi="Arial"/>
          <w:color w:val="555555"/>
          <w:sz w:val="20"/>
          <w:szCs w:val="20"/>
        </w:rPr>
        <w:t xml:space="preserve">Estrategia de monetización y planes de acceso a la API</w:t>
      </w:r>
    </w:p>
    <w:p>
      <w:pPr>
        <w:pStyle w:val="ListParagraph"/>
        <w:numPr>
          <w:ilvl w:val="0"/>
          <w:numId w:val="2"/>
        </w:numPr>
        <w:spacing w:after="60" w:before="60"/>
      </w:pPr>
      <w:r>
        <w:rPr>
          <w:rFonts w:ascii="Arial" w:cs="Arial" w:eastAsia="Arial" w:hAnsi="Arial"/>
          <w:color w:val="555555"/>
          <w:sz w:val="20"/>
          <w:szCs w:val="20"/>
        </w:rPr>
        <w:t xml:space="preserve">Autenticación/API keys para clientes pagados</w:t>
      </w:r>
    </w:p>
    <w:p>
      <w:pPr>
        <w:pStyle w:val="ListParagraph"/>
        <w:numPr>
          <w:ilvl w:val="0"/>
          <w:numId w:val="2"/>
        </w:numPr>
        <w:spacing w:after="60" w:before="60"/>
      </w:pPr>
      <w:r>
        <w:rPr>
          <w:rFonts w:ascii="Arial" w:cs="Arial" w:eastAsia="Arial" w:hAnsi="Arial"/>
          <w:color w:val="555555"/>
          <w:sz w:val="20"/>
          <w:szCs w:val="20"/>
        </w:rPr>
        <w:t xml:space="preserve">Analytics de uso del dashboard (cuántos usuarios, qué estados consultan más)</w:t>
      </w:r>
    </w:p>
    <w:p>
      <w:pPr>
        <w:pBdr>
          <w:bottom w:val="single" w:color="E0E0E0" w:sz="4"/>
        </w:pBdr>
        <w:spacing w:after="200" w:before="200"/>
      </w:pPr>
    </w:p>
    <w:p>
      <w:pPr>
        <w:pStyle w:val="Heading1"/>
        <w:spacing w:after="120" w:before="360"/>
      </w:pPr>
      <w:r>
        <w:rPr>
          <w:rFonts w:ascii="Arial" w:cs="Arial" w:eastAsia="Arial" w:hAnsi="Arial"/>
          <w:b/>
          <w:bCs/>
          <w:color w:val="1a6b2f"/>
          <w:sz w:val="32"/>
          <w:szCs w:val="32"/>
        </w:rPr>
        <w:t xml:space="preserve">9. Contacto</w:t>
      </w:r>
    </w:p>
    <w:p>
      <w:pPr>
        <w:pStyle w:val="ListParagraph"/>
        <w:numPr>
          <w:ilvl w:val="0"/>
          <w:numId w:val="2"/>
        </w:numPr>
        <w:spacing w:after="60" w:before="60"/>
      </w:pPr>
      <w:r>
        <w:rPr>
          <w:rFonts w:ascii="Arial" w:cs="Arial" w:eastAsia="Arial" w:hAnsi="Arial"/>
          <w:color w:val="555555"/>
          <w:sz w:val="20"/>
          <w:szCs w:val="20"/>
        </w:rPr>
        <w:t xml:space="preserve">Email: hola@gasgas.com.mx</w:t>
      </w:r>
    </w:p>
    <w:p>
      <w:pPr>
        <w:pStyle w:val="ListParagraph"/>
        <w:numPr>
          <w:ilvl w:val="0"/>
          <w:numId w:val="2"/>
        </w:numPr>
        <w:spacing w:after="60" w:before="60"/>
      </w:pPr>
      <w:r>
        <w:rPr>
          <w:rFonts w:ascii="Arial" w:cs="Arial" w:eastAsia="Arial" w:hAnsi="Arial"/>
          <w:color w:val="555555"/>
          <w:sz w:val="20"/>
          <w:szCs w:val="20"/>
        </w:rPr>
        <w:t xml:space="preserve">Sitio: https://gasgas.com.mx</w:t>
      </w:r>
    </w:p>
    <w:p>
      <w:pPr>
        <w:pStyle w:val="ListParagraph"/>
        <w:numPr>
          <w:ilvl w:val="0"/>
          <w:numId w:val="2"/>
        </w:numPr>
        <w:spacing w:after="60" w:before="60"/>
      </w:pPr>
      <w:r>
        <w:rPr>
          <w:rFonts w:ascii="Arial" w:cs="Arial" w:eastAsia="Arial" w:hAnsi="Arial"/>
          <w:color w:val="555555"/>
          <w:sz w:val="20"/>
          <w:szCs w:val="20"/>
        </w:rPr>
        <w:t xml:space="preserve">API: https://api.gasgas.com.mx</w:t>
      </w:r>
    </w:p>
    <w:p>
      <w:pPr>
        <w:pStyle w:val="ListParagraph"/>
        <w:numPr>
          <w:ilvl w:val="0"/>
          <w:numId w:val="2"/>
        </w:numPr>
        <w:spacing w:after="60" w:before="60"/>
      </w:pPr>
      <w:r>
        <w:rPr>
          <w:rFonts w:ascii="Arial" w:cs="Arial" w:eastAsia="Arial" w:hAnsi="Arial"/>
          <w:color w:val="555555"/>
          <w:sz w:val="20"/>
          <w:szCs w:val="20"/>
        </w:rPr>
        <w:t xml:space="preserve">GitHub: https://github.com/javierdzmr/gasgas-api</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GasGas Analytics — Documentación Técnica — 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2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2026-04-09T18:14:42.539Z</dcterms:created>
  <dcterms:modified xsi:type="dcterms:W3CDTF">2026-04-09T18:14:42.540Z</dcterms:modified>
</cp:coreProperties>
</file>

<file path=docProps/custom.xml><?xml version="1.0" encoding="utf-8"?>
<Properties xmlns="http://schemas.openxmlformats.org/officeDocument/2006/custom-properties" xmlns:vt="http://schemas.openxmlformats.org/officeDocument/2006/docPropsVTypes"/>
</file>