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Instrucciones de maquetación e ilustración</w:t>
      </w:r>
    </w:p>
    <w:p>
      <w:r>
        <w:rPr>
          <w:b/>
        </w:rPr>
        <w:t>Libro:</w:t>
      </w:r>
      <w:r>
        <w:t xml:space="preserve"> </w:t>
      </w:r>
      <w:r>
        <w:rPr>
          <w:i/>
        </w:rPr>
        <w:t>Oasis Electromagnético. Guía de higiene tecnológica y luz para toda la familia</w:t>
      </w:r>
    </w:p>
    <w:p>
      <w:r>
        <w:rPr>
          <w:b/>
        </w:rPr>
        <w:t>Autor:</w:t>
      </w:r>
      <w:r>
        <w:t xml:space="preserve"> Javier Andrés · </w:t>
      </w:r>
      <w:r>
        <w:rPr>
          <w:b/>
        </w:rPr>
        <w:t>Editor:</w:t>
      </w:r>
      <w:r>
        <w:t xml:space="preserve"> EKIO Electrosmog</w:t>
      </w:r>
    </w:p>
    <w:p>
      <w:r>
        <w:rPr>
          <w:b/>
        </w:rPr>
        <w:t>Para:</w:t>
      </w:r>
      <w:r>
        <w:t xml:space="preserve"> Mauro Arroyo (diseño, ilustración y maquetación)</w:t>
      </w:r>
    </w:p>
    <w:p>
      <w:r>
        <w:rPr>
          <w:b/>
        </w:rPr>
        <w:t>Fecha del texto:</w:t>
      </w:r>
      <w:r>
        <w:t xml:space="preserve"> 27 de septiembre de 2026 · </w:t>
      </w:r>
      <w:r>
        <w:rPr>
          <w:b/>
        </w:rPr>
        <w:t>Lanzamiento previsto:</w:t>
      </w:r>
      <w:r>
        <w:t xml:space="preserve"> 11 de noviembre de 2026</w:t>
      </w:r>
    </w:p>
    <w:p>
      <w:pPr>
        <w:pStyle w:val="Heading1"/>
      </w:pPr>
      <w:r>
        <w:t>1. Qué recibes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DF4F1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Archivo</w:t>
            </w:r>
          </w:p>
        </w:tc>
        <w:tc>
          <w:tcPr>
            <w:tcW w:type="dxa" w:w="4873"/>
            <w:shd w:val="clear" w:color="auto" w:fill="EDF4F1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Qué es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rFonts w:ascii="Menlo" w:hAnsi="Menlo"/>
                <w:sz w:val="19"/>
              </w:rPr>
              <w:t>MANUSCRITO_V2_COMPLETO.md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Todo el libro en un solo archivo de texto (Markdown), en orden de lectura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rFonts w:ascii="Menlo" w:hAnsi="Menlo"/>
                <w:sz w:val="19"/>
              </w:rPr>
              <w:t>00_preliminares.md</w:t>
            </w:r>
            <w:r>
              <w:rPr>
                <w:sz w:val="19"/>
              </w:rPr>
              <w:t xml:space="preserve"> … </w:t>
            </w:r>
            <w:r>
              <w:rPr>
                <w:rFonts w:ascii="Menlo" w:hAnsi="Menlo"/>
                <w:sz w:val="19"/>
              </w:rPr>
              <w:t>11_kit_medios.md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Los mismos contenidos, por partes, por si prefieres trabajar capítulo a capítulo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rFonts w:ascii="Menlo" w:hAnsi="Menlo"/>
                <w:sz w:val="19"/>
              </w:rPr>
              <w:t>esquemas/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23 esquemas en SVG (vector, editable) y 2 PNG de los QR, tal como se hicieron en el borrador. </w:t>
            </w:r>
            <w:r>
              <w:rPr>
                <w:b/>
                <w:sz w:val="19"/>
              </w:rPr>
              <w:t>Son referencia de contenido, no arte final.</w:t>
            </w:r>
            <w:r>
              <w:rPr>
                <w:sz w:val="19"/>
              </w:rPr>
              <w:t xml:space="preserve"> Tú los rehaces con el estilo de EKIO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rFonts w:ascii="Menlo" w:hAnsi="Menlo"/>
                <w:sz w:val="19"/>
              </w:rPr>
              <w:t>libro-v2-lectura.html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El libro entero para leerlo en el navegador con las figuras colocadas donde van</w:t>
            </w:r>
          </w:p>
        </w:tc>
      </w:tr>
    </w:tbl>
    <w:p/>
    <w:p>
      <w:r>
        <w:t>El texto está cerrado por el autor. Si al maquetar hace falta cortar, mover o acortar algo, avisa antes de hacerlo.</w:t>
      </w:r>
    </w:p>
    <w:p>
      <w:pPr>
        <w:pStyle w:val="Heading1"/>
      </w:pPr>
      <w:r>
        <w:t>2. Formato del libro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DF4F1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Elemento</w:t>
            </w:r>
          </w:p>
        </w:tc>
        <w:tc>
          <w:tcPr>
            <w:tcW w:type="dxa" w:w="4873"/>
            <w:shd w:val="clear" w:color="auto" w:fill="EDF4F1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Decisión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Plataforma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Amazon KDP, tapa blanda, e-book Kindle después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Tamaño de corte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6 × 9 pulgadas (15,24 × 22,86 cm)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Interior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Color estándar (no premium). Las figuras dependen del color: comprobar que el código E/M/R/D se distingue también si alguien imprime en gris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Extensión estimada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130-150 páginas con figuras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Márgenes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Los de KDP para 151-300 páginas: interior (medianil) mínimo 0,75"; exterior, superior e inferior mínimo 0,25" (recomiendo 0,5" fuera y 0,75" arriba y abajo para que respire). Sangrado 0,125" si alguna figura va a sangre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Sangre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Ninguna figura va a sangre. Todas son figuras encajadas en la caja de texto o a página completa con margen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Papel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Blanco (no crema), porque las figuras llevan fondos de color suave</w:t>
            </w:r>
          </w:p>
        </w:tc>
      </w:tr>
      <w:tr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Cubierta</w:t>
            </w:r>
          </w:p>
        </w:tc>
        <w:tc>
          <w:tcPr>
            <w:tcW w:type="dxa" w:w="4873"/>
          </w:tcPr>
          <w:p>
            <w:r>
              <w:rPr>
                <w:sz w:val="19"/>
              </w:rPr>
            </w:r>
            <w:r>
              <w:rPr>
                <w:sz w:val="19"/>
              </w:rPr>
              <w:t>Aparte; ver punto 9</w:t>
            </w:r>
          </w:p>
        </w:tc>
      </w:tr>
    </w:tbl>
    <w:p/>
    <w:p>
      <w:pPr>
        <w:pStyle w:val="Heading1"/>
      </w:pPr>
      <w:r>
        <w:t>3. Estructura del libro</w:t>
      </w:r>
    </w:p>
    <w:p>
      <w:r>
        <w:t>Orden exacto de las páginas. Las páginas preliminares van sin folio visible o en romanos; el cuerpo, en arábigos desde el prólogo o desde el capítulo 1 (tu criterio).</w:t>
      </w:r>
    </w:p>
    <w:p>
      <w:r>
        <w:rPr>
          <w:b/>
        </w:rPr>
        <w:t>Preliminares</w:t>
      </w:r>
    </w:p>
    <w:p>
      <w:pPr>
        <w:pStyle w:val="ListNumber"/>
      </w:pPr>
      <w:r>
        <w:t>Portadilla (solo el título).</w:t>
      </w:r>
    </w:p>
    <w:p>
      <w:pPr>
        <w:pStyle w:val="ListNumber"/>
      </w:pPr>
      <w:r>
        <w:t>Página de título (título, subtítulo, autor, "Fundador y director de EKIO Electrosmog", sello EKIO).</w:t>
      </w:r>
    </w:p>
    <w:p>
      <w:pPr>
        <w:pStyle w:val="ListNumber"/>
      </w:pPr>
      <w:r>
        <w:t>Derechos y edición (créditos legales; ISBN y depósito legal aún pendientes: dejar el hueco).</w:t>
      </w:r>
    </w:p>
    <w:p>
      <w:pPr>
        <w:pStyle w:val="ListNumber"/>
      </w:pPr>
      <w:r>
        <w:t>"Antes de empezar: cuatro cosas que debes saber" (aviso legal; es una página entera y debe verse como aviso, no como capítulo).</w:t>
      </w:r>
    </w:p>
    <w:p>
      <w:pPr>
        <w:pStyle w:val="ListNumber"/>
      </w:pPr>
      <w:r>
        <w:t>Dedicatoria (página sola, derecha).</w:t>
      </w:r>
    </w:p>
    <w:p>
      <w:pPr>
        <w:pStyle w:val="ListNumber"/>
      </w:pPr>
      <w:r>
        <w:t>Índice (con números de página).</w:t>
      </w:r>
    </w:p>
    <w:p>
      <w:pPr>
        <w:pStyle w:val="ListNumber"/>
      </w:pPr>
      <w:r>
        <w:t>"Cómo utilizar este libro" (incluye el método OASIS y la definición de higiene tecnológica).</w:t>
      </w:r>
    </w:p>
    <w:p>
      <w:r>
        <w:rPr>
          <w:b/>
        </w:rPr>
        <w:t>Cuerpo</w:t>
      </w:r>
    </w:p>
    <w:p>
      <w:pPr>
        <w:pStyle w:val="ListNumber"/>
      </w:pPr>
      <w:r>
        <w:t>Por qué escribí este libro (prólogo, con la figura P.1).</w:t>
      </w:r>
    </w:p>
    <w:p>
      <w:pPr>
        <w:pStyle w:val="ListNumber"/>
      </w:pPr>
      <w:r>
        <w:t>Capítulo 1 · La casa invisible.</w:t>
      </w:r>
    </w:p>
    <w:p>
      <w:pPr>
        <w:pStyle w:val="ListNumber"/>
      </w:pPr>
      <w:r>
        <w:t>Capítulo 2 · Un recorrido por tu hogar.</w:t>
      </w:r>
    </w:p>
    <w:p>
      <w:pPr>
        <w:pStyle w:val="ListNumber"/>
      </w:pPr>
      <w:r>
        <w:t>Capítulo 3 · El teléfono que llevas encima.</w:t>
      </w:r>
    </w:p>
    <w:p>
      <w:pPr>
        <w:pStyle w:val="ListNumber"/>
      </w:pPr>
      <w:r>
        <w:t>Capítulo 4 · Volver a salir fuera.</w:t>
      </w:r>
    </w:p>
    <w:p>
      <w:pPr>
        <w:pStyle w:val="ListNumber"/>
      </w:pPr>
      <w:r>
        <w:t>Capítulo 5 · Usar la luz en casa.</w:t>
      </w:r>
    </w:p>
    <w:p>
      <w:pPr>
        <w:pStyle w:val="ListNumber"/>
      </w:pPr>
      <w:r>
        <w:t>Capítulo 6 · Niños y adolescentes.</w:t>
      </w:r>
    </w:p>
    <w:p>
      <w:pPr>
        <w:pStyle w:val="ListNumber"/>
      </w:pPr>
      <w:r>
        <w:t>Capítulo 7 · Mascotas.</w:t>
      </w:r>
    </w:p>
    <w:p>
      <w:pPr>
        <w:pStyle w:val="ListNumber"/>
      </w:pPr>
      <w:r>
        <w:t>Capítulo 8 · Tu plan de higiene tecnológica.</w:t>
      </w:r>
    </w:p>
    <w:p>
      <w:r>
        <w:rPr>
          <w:b/>
        </w:rPr>
        <w:t>Finales</w:t>
      </w:r>
    </w:p>
    <w:p>
      <w:pPr>
        <w:pStyle w:val="ListNumber"/>
      </w:pPr>
      <w:r>
        <w:t>Índice de recetas.</w:t>
      </w:r>
    </w:p>
    <w:p>
      <w:pPr>
        <w:pStyle w:val="ListNumber"/>
      </w:pPr>
      <w:r>
        <w:t>Índice de figuras.</w:t>
      </w:r>
    </w:p>
    <w:p>
      <w:pPr>
        <w:pStyle w:val="ListNumber"/>
      </w:pPr>
      <w:r>
        <w:t>Glosario.</w:t>
      </w:r>
    </w:p>
    <w:p>
      <w:pPr>
        <w:pStyle w:val="ListNumber"/>
      </w:pPr>
      <w:r>
        <w:t>Bibliografía.</w:t>
      </w:r>
    </w:p>
    <w:p>
      <w:pPr>
        <w:pStyle w:val="ListNumber"/>
      </w:pPr>
      <w:r>
        <w:t>Agradecimientos.</w:t>
      </w:r>
    </w:p>
    <w:p>
      <w:pPr>
        <w:pStyle w:val="ListNumber"/>
      </w:pPr>
      <w:r>
        <w:t>Recursos de EKIO (con los dos QR).</w:t>
      </w:r>
    </w:p>
    <w:p>
      <w:pPr>
        <w:pStyle w:val="ListNumber"/>
      </w:pPr>
      <w:r>
        <w:t>Sobre el autor.</w:t>
      </w:r>
    </w:p>
    <w:p>
      <w:pPr>
        <w:pStyle w:val="ListNumber"/>
      </w:pPr>
      <w:r>
        <w:t>Nota de la edición.</w:t>
      </w:r>
    </w:p>
    <w:p>
      <w:pPr>
        <w:pStyle w:val="ListNumber"/>
      </w:pPr>
      <w:r>
        <w:t>Para contar este libro en dos minutos (apéndice de medios; puede ir en cuerpo más pequeño).</w:t>
      </w:r>
    </w:p>
    <w:p>
      <w:r>
        <w:t>Cada capítulo empieza en página derecha (impar).</w:t>
      </w:r>
    </w:p>
    <w:p>
      <w:pPr>
        <w:pStyle w:val="Heading1"/>
      </w:pPr>
      <w:r>
        <w:t>4. Qué hay dentro de cada capítulo</w:t>
      </w:r>
    </w:p>
    <w:p>
      <w:r>
        <w:t>Todos los capítulos siguen el mismo patrón. Reconocerlo te ahorra trabajo: son siempre los mismos siete tipos de bloque.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EDF4F1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Bloque</w:t>
            </w:r>
          </w:p>
        </w:tc>
        <w:tc>
          <w:tcPr>
            <w:tcW w:type="dxa" w:w="1949"/>
            <w:shd w:val="clear" w:color="auto" w:fill="EDF4F1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Cómo se reconoce en el texto</w:t>
            </w:r>
          </w:p>
        </w:tc>
        <w:tc>
          <w:tcPr>
            <w:tcW w:type="dxa" w:w="1949"/>
            <w:shd w:val="clear" w:color="auto" w:fill="EDF4F1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Tratamiento sugerido</w:t>
            </w:r>
          </w:p>
        </w:tc>
        <w:tc>
          <w:tcPr>
            <w:tcW w:type="dxa" w:w="1949"/>
            <w:shd w:val="clear" w:color="auto" w:fill="EDF4F1"/>
          </w:tcPr>
          <w:p>
            <w:r>
              <w:rPr>
                <w:b/>
                <w:sz w:val="19"/>
              </w:rPr>
            </w:r>
          </w:p>
        </w:tc>
        <w:tc>
          <w:tcPr>
            <w:tcW w:type="dxa" w:w="1949"/>
            <w:shd w:val="clear" w:color="auto" w:fill="EDF4F1"/>
          </w:tcPr>
          <w:p>
            <w:r>
              <w:rPr>
                <w:b/>
                <w:sz w:val="19"/>
              </w:rPr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Título de capítulo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rFonts w:ascii="Menlo" w:hAnsi="Menlo"/>
                <w:sz w:val="19"/>
              </w:rPr>
              <w:t># Capítulo N · Título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Página de apertura propia, con número grande y título; puede llevar la primera figura del capítulo o un detalle ilustrado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Sección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rFonts w:ascii="Menlo" w:hAnsi="Menlo"/>
                <w:sz w:val="19"/>
              </w:rPr>
              <w:t>## Título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Título de nivel 2, con espacio antes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Subsección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rFonts w:ascii="Menlo" w:hAnsi="Menlo"/>
                <w:sz w:val="19"/>
              </w:rPr>
              <w:t>### Título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Nivel 3, más discreto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Historia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Es el primer bloque de cada capítulo (Faraday, la mosca, Martin Cooper, la mimosa, Finsen, el iPhone, las vacas y los perros, el cargador que vuelve). Texto corrido, sin marca especial en el archivo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Cuerpo normal. Si quieres distinguirlas, una capitular al inicio del capítulo basta. No llevan recuadro: son la narración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Receta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rFonts w:ascii="Menlo" w:hAnsi="Menlo"/>
                <w:sz w:val="19"/>
              </w:rPr>
              <w:t>## Receta N — Título</w:t>
            </w:r>
            <w:r>
              <w:rPr>
                <w:sz w:val="19"/>
              </w:rPr>
              <w:t xml:space="preserve">, seguida de una línea </w:t>
            </w:r>
            <w:r>
              <w:rPr>
                <w:rFonts w:ascii="Menlo" w:hAnsi="Menlo"/>
                <w:sz w:val="19"/>
              </w:rPr>
              <w:t>**Necesitas:** … **Resultado:** …</w:t>
            </w:r>
            <w:r>
              <w:rPr>
                <w:sz w:val="19"/>
              </w:rPr>
              <w:t xml:space="preserve"> y pasos numerados en negrita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Recuadro o fondo de color suave</w:t>
            </w:r>
            <w:r>
              <w:rPr>
                <w:sz w:val="19"/>
              </w:rPr>
              <w:t>, con el número de receta bien visible, la línea Necesitas/Resultado como cabecera y los pasos numerados. Es el elemento que el lector va a buscar hojeando: tiene que verse desde lejos. Hay 26 en el libro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Tu acción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Párrafo que empieza con </w:t>
            </w:r>
            <w:r>
              <w:rPr>
                <w:rFonts w:ascii="Menlo" w:hAnsi="Menlo"/>
                <w:sz w:val="19"/>
              </w:rPr>
              <w:t>**Tu acción:**</w:t>
            </w:r>
            <w:r>
              <w:rPr>
                <w:sz w:val="19"/>
              </w:rPr>
              <w:t xml:space="preserve"> (solo en el capítulo 1, cuatro veces)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Pequeño destacado, icono de lápiz o similar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Tabla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Tablas en Markdown (`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…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`)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Tabla limpia, cabecera con fondo, sin líneas verticales. Hay 8 tablas; la del capítulo 8 "La tarjeta de cada momento" está pensada para fotocopiar o arrancar: que quepa en una página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Lista de comprobación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Líneas con </w:t>
            </w:r>
            <w:r>
              <w:rPr>
                <w:rFonts w:ascii="Menlo" w:hAnsi="Menlo"/>
                <w:sz w:val="19"/>
              </w:rPr>
              <w:t>- [ ]</w:t>
            </w:r>
            <w:r>
              <w:rPr>
                <w:sz w:val="19"/>
              </w:rPr>
              <w:t xml:space="preserve"> (solo capítulo 8)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Casillas reales para marcar con lápiz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En una frase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Última línea de cada capítulo: </w:t>
            </w:r>
            <w:r>
              <w:rPr>
                <w:rFonts w:ascii="Menlo" w:hAnsi="Menlo"/>
                <w:sz w:val="19"/>
              </w:rPr>
              <w:t>**En una frase:** …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Cierre destacado, a modo de cita, en página propia o al final del capítulo con aire. Son las frases para la radio: dales sitio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Encargo de figura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Recuadro </w:t>
            </w:r>
            <w:r>
              <w:rPr>
                <w:rFonts w:ascii="Menlo" w:hAnsi="Menlo"/>
                <w:sz w:val="19"/>
              </w:rPr>
              <w:t>&gt; **FIGURA N.N · Título.** descripción…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No se imprime.</w:t>
            </w:r>
            <w:r>
              <w:rPr>
                <w:sz w:val="19"/>
              </w:rPr>
              <w:t xml:space="preserve"> Es la descripción de lo que debe mostrar la figura. Se sustituye por la figura final y su pie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Nota de pendiente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Texto entre corchetes </w:t>
            </w:r>
            <w:r>
              <w:rPr>
                <w:rFonts w:ascii="Menlo" w:hAnsi="Menlo"/>
                <w:sz w:val="19"/>
              </w:rPr>
              <w:t>[PENDIENTE]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Huecos legales (ISBN, depósito legal, corrección). Se rellenan antes de cerrar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</w:p>
        </w:tc>
      </w:tr>
    </w:tbl>
    <w:p/>
    <w:p>
      <w:pPr>
        <w:pStyle w:val="Heading2"/>
      </w:pPr>
      <w:r>
        <w:t>Mapa de cada capítulo</w:t>
      </w:r>
    </w:p>
    <w:p>
      <w:r>
        <w:rPr>
          <w:b/>
        </w:rPr>
        <w:t>Prólogo · Por qué escribí este libro</w:t>
      </w:r>
      <w:r>
        <w:t xml:space="preserve"> (≈1.200 palabras)</w:t>
      </w:r>
    </w:p>
    <w:p>
      <w:r>
        <w:t>Presentación · Lo que he visto en quince años · De qué va este libro, en una frase · Una casa que puedes aprender a mirar (figura P.1) · Las soluciones con las que trabajo · Una palabra para mirar el conjunto · Lee una idea y haz algo con ella · En una frase.</w:t>
      </w:r>
    </w:p>
    <w:p>
      <w:r>
        <w:rPr>
          <w:b/>
        </w:rPr>
        <w:t>Capítulo 1 · La casa invisible</w:t>
      </w:r>
      <w:r>
        <w:t xml:space="preserve"> (≈2.500)</w:t>
      </w:r>
    </w:p>
    <w:p>
      <w:r>
        <w:t>Historia: Faraday · Cuatro lentes (1.1) · Del enchufe a los rayos gamma (1.2) · Cuatro cosas que conviene separar (1.3; cuatro subsecciones con "Tu acción") · Un aparato puede aparecer cuatro veces (1.4) · Cuatro medidores (1.5, fotografía) · Una cuerda y una valla (1.6, nueva) · El objetivo: crear un Oasis (1.7) · Receta 1 (1.8) · En una frase.</w:t>
      </w:r>
    </w:p>
    <w:p>
      <w:r>
        <w:rPr>
          <w:b/>
        </w:rPr>
        <w:t>Capítulo 2 · Un recorrido por tu hogar</w:t>
      </w:r>
      <w:r>
        <w:t xml:space="preserve"> (≈3.100)</w:t>
      </w:r>
    </w:p>
    <w:p>
      <w:r>
        <w:t>Introducción (2.1) · La casa también cambia de luz (2.2) · Dormitorio (historia: la mosca; Receta 1) · Cocina (Receta 2) · Salón (Receta 3) · Despacho (Receta 4) · La tabla que quiero que pegues en tu mapa · Cuatro habitaciones, una sola casa · En una frase.</w:t>
      </w:r>
    </w:p>
    <w:p>
      <w:r>
        <w:rPr>
          <w:b/>
        </w:rPr>
        <w:t>Capítulo 3 · El teléfono que llevas encima</w:t>
      </w:r>
      <w:r>
        <w:t xml:space="preserve"> (≈2.300)</w:t>
      </w:r>
    </w:p>
    <w:p>
      <w:r>
        <w:t>Historia: Martin Cooper · El móvil cambia de actividad (3.1) · Una llamada con más distancia · El router que añadimos · Receta 1 · SPIRO: quién lo hizo y por qué lo uso · Un SPIRO para cada situación (tabla + 3.2) · Por qué el Disc va delante del router · Receta 2 · El teléfono frente a una cabeza de laboratorio · Qué puede comprobar un medidor · Receta 3 · El coche eléctrico (3.3) · Receta 4 · Devuelve al teléfono su sitio · En una frase.</w:t>
      </w:r>
    </w:p>
    <w:p>
      <w:r>
        <w:rPr>
          <w:b/>
        </w:rPr>
        <w:t>Capítulo 4 · Volver a salir fuera</w:t>
      </w:r>
      <w:r>
        <w:t xml:space="preserve"> (≈1.800)</w:t>
      </w:r>
    </w:p>
    <w:p>
      <w:r>
        <w:t>Historia: la mimosa de De Mairan · Una habitación luminosa se queda corta (historia: la acampada de Wright; 4.1) · Amanecer y anochecer · La melatonina · Una mañana que cabe en tu vida · Cuando el reloj llega a la célula · Grounding (4.2) · Qué cambia al tocar tierra · Recetas 1, 2 y 3 · Antes de volver dentro · En una frase.</w:t>
      </w:r>
    </w:p>
    <w:p>
      <w:r>
        <w:rPr>
          <w:b/>
        </w:rPr>
        <w:t>Capítulo 5 · Usar la luz en casa</w:t>
      </w:r>
      <w:r>
        <w:t xml:space="preserve"> (≈2.700)</w:t>
      </w:r>
    </w:p>
    <w:p>
      <w:r>
        <w:t>Historia: Finsen · Dos luces que no debemos confundir (tabla) · El nanómetro · Irradiancia · Tiempo y dosis (5.1) · Qué hace la luz en el tejido (5.2, nueva) · Más luz no siempre ayuda más · Dos estudios · La familia EKIO Light (5.3) · Recetas 1, 2 y 3 · La ficha que debe acompañar a un panel (tabla) · En una frase.</w:t>
      </w:r>
    </w:p>
    <w:p>
      <w:r>
        <w:rPr>
          <w:b/>
        </w:rPr>
        <w:t>Capítulo 6 · Niños y adolescentes</w:t>
      </w:r>
      <w:r>
        <w:t xml:space="preserve"> (≈2.700)</w:t>
      </w:r>
    </w:p>
    <w:p>
      <w:r>
        <w:t>Historia: el iPhone · Una etapa en desarrollo · La noche de una niña de cuatro años (escena) · El dormitorio infantil (6.1) · Receta 1 · El recreo que cuida los ojos (6.2) · El pupitre de casa · Receta 2 · El primer móvil es un contrato · Receta 3, el pacto (6.3) · Lo que sabemos · ¿Y EKIO Light cuando hay niños? · Receta 4 (tabla) · En una frase.</w:t>
      </w:r>
    </w:p>
    <w:p>
      <w:r>
        <w:rPr>
          <w:b/>
        </w:rPr>
        <w:t>Capítulo 7 · Mascotas</w:t>
      </w:r>
      <w:r>
        <w:t xml:space="preserve"> (≈2.500)</w:t>
      </w:r>
    </w:p>
    <w:p>
      <w:r>
        <w:t>Historia: las vacas y los perros de Hart · Empieza por donde descansa (lista; 7.1) · Receta 1 · El collar · Una casa conectada · Receta 2 (tabla) · La luz también organiza su día · Grounding sobre cuatro patas · Sesión veterinaria · El pelaje (7.2) · Recetas 3 y 4 · Una mascota también necesita elegir · En una frase.</w:t>
      </w:r>
    </w:p>
    <w:p>
      <w:r>
        <w:rPr>
          <w:b/>
        </w:rPr>
        <w:t>Capítulo 8 · Tu plan de higiene tecnológica</w:t>
      </w:r>
      <w:r>
        <w:t xml:space="preserve"> (≈2.200)</w:t>
      </w:r>
    </w:p>
    <w:p>
      <w:r>
        <w:t>Escena: el cargador que vuelve · Una señal roja no espera (8.1) · Las cinco prioridades · Tu revisión de diez minutos (lista) · Receta 1, la semana OASIS (8.2) · Receta 2, la tarjeta (tabla para arrancar) · Receta 3, treinta días · Lo que no debe depender de la memoria (casillas) · Lo que significa vivir en un Oasis · Dos puertas para continuar · En una frase.</w:t>
      </w:r>
    </w:p>
    <w:p>
      <w:pPr>
        <w:pStyle w:val="Heading1"/>
      </w:pPr>
      <w:r>
        <w:t>5. Las figuras</w:t>
      </w:r>
    </w:p>
    <w:p>
      <w:r>
        <w:t xml:space="preserve">Son 26 figuras numeradas más 2 QR. De las 26, 23 tienen un esquema de referencia en </w:t>
      </w:r>
      <w:r>
        <w:rPr>
          <w:rFonts w:ascii="Menlo" w:hAnsi="Menlo"/>
          <w:sz w:val="19"/>
        </w:rPr>
        <w:t>esquemas/</w:t>
      </w:r>
      <w:r>
        <w:t xml:space="preserve"> y 3 son nuevas. En el texto, cada figura tiene su recuadro ocre con lo que debe mostrar; ahí está la instrucción completa. Aquí, la lista: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EDF4F1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Figura</w:t>
            </w:r>
          </w:p>
        </w:tc>
        <w:tc>
          <w:tcPr>
            <w:tcW w:type="dxa" w:w="2436"/>
            <w:shd w:val="clear" w:color="auto" w:fill="EDF4F1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Título</w:t>
            </w:r>
          </w:p>
        </w:tc>
        <w:tc>
          <w:tcPr>
            <w:tcW w:type="dxa" w:w="2436"/>
            <w:shd w:val="clear" w:color="auto" w:fill="EDF4F1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 xml:space="preserve">Referencia en </w:t>
            </w:r>
            <w:r>
              <w:rPr>
                <w:rFonts w:ascii="Menlo" w:hAnsi="Menlo"/>
                <w:b/>
                <w:sz w:val="19"/>
              </w:rPr>
              <w:t>esquemas/</w:t>
            </w:r>
          </w:p>
        </w:tc>
        <w:tc>
          <w:tcPr>
            <w:tcW w:type="dxa" w:w="2436"/>
            <w:shd w:val="clear" w:color="auto" w:fill="EDF4F1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Formato sugerido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P.1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El camino que dio origen a este libro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camino-electrobiofotonica.svg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Ancho de caja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1.1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Cuatro lentes para mirar lo invisible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cuatro-escalas-observacion.svg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Ancho de caja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1.2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El espectro electromagnético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espectro-electromagnetico.svg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Ancho de caja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1.3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Las cuatro capas de tu casa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cuatro-capas-casa.svg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Ancho de caja. </w:t>
            </w:r>
            <w:r>
              <w:rPr>
                <w:b/>
                <w:sz w:val="19"/>
              </w:rPr>
              <w:t>Fija el código de colores E/M/R/D para todo el libro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1.4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Un aparato, varias capas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un-aparato-varias-capas.svg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Media página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1.5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Los instrumentos que usamos en EKIO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medidores-campos-ekio-original.jpg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Fotografía nueva</w:t>
            </w:r>
            <w:r>
              <w:rPr>
                <w:sz w:val="19"/>
              </w:rPr>
              <w:t>: cenital, fondo neutro, mismo orden izquierda-derecha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1.6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Una cuerda y una valla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nueva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Ancho de caja, tres viñetas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1.7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Método OASIS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metodo-oasis.svg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Franja horizontal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1.8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Mapa invisible de casa, ejemplo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mapa-invisible-casa-ejemplo.svg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Página completa girada</w:t>
            </w:r>
            <w:r>
              <w:rPr>
                <w:sz w:val="19"/>
              </w:rPr>
              <w:t xml:space="preserve"> o doble página; es la más densa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2.1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Cuatro habitaciones, cuatro prioridades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cuatro-habitaciones-oasis.svg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Ancho de caja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2.2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La casa también cambia de luz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transicion-luz-ekio-hogar.svg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Franja horizontal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3.1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El móvil cambia de papel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el-movil-cambia-de-papel.svg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Franja horizontal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3.2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Elige la conexión y revisa tus opciones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ruta-conexion-y-spiro.svg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Ancho de caja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3.3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Un coche eléctrico también tiene un mapa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mapa-coche-electrico-spiro.svg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Media página. </w:t>
            </w:r>
            <w:r>
              <w:rPr>
                <w:b/>
                <w:sz w:val="19"/>
              </w:rPr>
              <w:t>Rehacer: que parezca un coche</w:t>
            </w:r>
            <w:r>
              <w:rPr>
                <w:sz w:val="19"/>
              </w:rPr>
              <w:t xml:space="preserve"> (planta con ruedas y parabrisas)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4.1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El reloj diario de luz, tierra y tecnología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reloj-natural-diario.svg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Franja horizontal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4.2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Qué cambia al tocar tierra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grounding-paraguas-natural.svg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Ancho de caja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5.1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Anatomía de una sesión de fotobiomodulación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anatomia-sesion-pbm.svg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Ancho de caja. El ejemplo numérico es 20 mW/cm² × 300 s = 6 J/cm² (no el del esquema viejo)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5.2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Qué hace la luz en el tejido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nueva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Media página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5.3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La familia EKIO Light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mapa-paneles-ekio-light.svg como referencia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Nueva versión sin cifras</w:t>
            </w:r>
            <w:r>
              <w:rPr>
                <w:sz w:val="19"/>
              </w:rPr>
              <w:t>: cuatro siluetas de menor a mayor sobre franjas de color; bloque UV marcado "fuera de las recetas"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6.1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Dormitorio infantil: del acumular al organizar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oasis-dormitorio-infantil.svg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Ancho de caja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6.2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Más tiempo fuera, menos miopía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exterior-y-miopia.svg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Media página. Cifras: 30,4 % (259 de 853) y 39,5 % (287 de 726), escala 0-100 %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6.3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El pacto del primer móvil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pacto-primer-movil.svg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Ancho de caja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7.1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El mapa de las tres siestas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mapa-oasis-mascota.svg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Página completa girada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7.2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De un panel a una sesión veterinaria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sesion-pbm-mascota.svg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Ancho de caja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8.1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¿Por dónde empiezo?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prioridades-oasis-hogar.svg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Ancho de caja o página completa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8.2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Siete días para crear tu primer Oasis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plan-oasis-siete-dias.svg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Página completa girada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QR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Web y YouTube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qr-ekio-web.png, qr-ekio-youtube.png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30-35 mm de lado, con la URL escrita debajo</w:t>
            </w:r>
          </w:p>
        </w:tc>
      </w:tr>
    </w:tbl>
    <w:p/>
    <w:p>
      <w:r>
        <w:rPr>
          <w:b/>
        </w:rPr>
        <w:t>Figuras opcionales</w:t>
      </w:r>
      <w:r>
        <w:t xml:space="preserve"> si hay espacio (el texto las pide pero no las numera): distancia (el mismo aparato a 1 cm y a 1 m); onda limpia frente a onda sucia; la pared compartida del cabecero (corte con el cuadro eléctrico o el frigorífico al otro lado).</w:t>
      </w:r>
    </w:p>
    <w:p>
      <w:pPr>
        <w:pStyle w:val="Heading2"/>
      </w:pPr>
      <w:r>
        <w:t>Reglas para todas las figuras</w:t>
      </w:r>
    </w:p>
    <w:p>
      <w:pPr>
        <w:pStyle w:val="ListNumber"/>
      </w:pPr>
      <w:r>
        <w:rPr>
          <w:b/>
        </w:rPr>
        <w:t>El código E/M/R/D (campo eléctrico, magnético, radiofrecuencia, electricidad sucia) es idéntico en todo el libro</w:t>
      </w:r>
      <w:r>
        <w:t>: misma letra, mismo color, mismo icono. Se fija en la figura 1.3 y se respeta en 1.4, 1.8 y donde aparezca. En los esquemas de referencia cambia de una figura a otra; eso hay que corregirlo. Ojo: en dos esquemas viejos aparece una "D" que significa Disc; no confundir.</w:t>
      </w:r>
    </w:p>
    <w:p>
      <w:pPr>
        <w:pStyle w:val="ListNumber"/>
      </w:pPr>
      <w:r>
        <w:rPr>
          <w:b/>
        </w:rPr>
        <w:t>Texto mínimo dentro de una figura: 7 puntos a tamaño real de impresión.</w:t>
      </w:r>
      <w:r>
        <w:t xml:space="preserve"> Los esquemas de referencia tienen textos que, reducidos a 6 × 9, quedan en 3-4 puntos. Por eso las tres figuras más densas van a página completa girada.</w:t>
      </w:r>
    </w:p>
    <w:p>
      <w:pPr>
        <w:pStyle w:val="ListNumber"/>
      </w:pPr>
      <w:r>
        <w:rPr>
          <w:b/>
        </w:rPr>
        <w:t>Los descargos van dentro de la figura</w:t>
      </w:r>
      <w:r>
        <w:t>, en pequeño: "esquema conceptual, no representa intensidad", "propuesta comercial de EKIO", "un mapa no sustituye una medición". Son parte del contenido; consérvalos.</w:t>
      </w:r>
    </w:p>
    <w:p>
      <w:pPr>
        <w:pStyle w:val="ListNumber"/>
      </w:pPr>
      <w:r>
        <w:rPr>
          <w:b/>
        </w:rPr>
        <w:t>Literales que deben ir exactamente así</w:t>
      </w:r>
      <w:r>
        <w:t>: "Stroom Master" (nunca "STROOM"), "1800 K" (con espacio), "SPIRO" en mayúsculas, "EKIO Light", "Bio Regén 7" (con tilde), "Deep 5", "Bio Spectrum 11", "Core", "DUSK".</w:t>
      </w:r>
    </w:p>
    <w:p>
      <w:pPr>
        <w:pStyle w:val="ListNumber"/>
      </w:pPr>
      <w:r>
        <w:rPr>
          <w:b/>
        </w:rPr>
        <w:t>Cada figura lleva pie</w:t>
      </w:r>
      <w:r>
        <w:t>: "Figura N.N · Título" y, si la figura cita un estudio, la fuente en el pie (por ejemplo, la 6.2: "He et al., JAMA, 2015").</w:t>
      </w:r>
    </w:p>
    <w:p>
      <w:pPr>
        <w:pStyle w:val="ListNumber"/>
      </w:pPr>
      <w:r>
        <w:rPr>
          <w:b/>
        </w:rPr>
        <w:t>Color</w:t>
      </w:r>
      <w:r>
        <w:t>: paleta de EKIO. Comprobar en prueba CMYK los ocres y rojos, que son los que más se apagan. Las figuras se entregan en RGB; KDP convierte.</w:t>
      </w:r>
    </w:p>
    <w:p>
      <w:pPr>
        <w:pStyle w:val="ListNumber"/>
      </w:pPr>
      <w:r>
        <w:rPr>
          <w:b/>
        </w:rPr>
        <w:t>Los QR ya están generados y comprobados.</w:t>
      </w:r>
      <w:r>
        <w:t xml:space="preserve"> Enlazan a </w:t>
      </w:r>
      <w:r>
        <w:rPr>
          <w:rFonts w:ascii="Menlo" w:hAnsi="Menlo"/>
          <w:sz w:val="19"/>
        </w:rPr>
        <w:t>https://electrosmogespana.com/</w:t>
      </w:r>
      <w:r>
        <w:t xml:space="preserve"> y a </w:t>
      </w:r>
      <w:r>
        <w:rPr>
          <w:rFonts w:ascii="Menlo" w:hAnsi="Menlo"/>
          <w:sz w:val="19"/>
        </w:rPr>
        <w:t>https://www.youtube.com/@EkioElectrosmog</w:t>
      </w:r>
      <w:r>
        <w:t>. No regenerarlos. Imprimirlos a 30-35 mm y probarlos en la prueba física con dos o tres móviles distintos.</w:t>
      </w:r>
    </w:p>
    <w:p>
      <w:pPr>
        <w:pStyle w:val="ListNumber"/>
      </w:pPr>
      <w:r>
        <w:t xml:space="preserve">El archivo </w:t>
      </w:r>
      <w:r>
        <w:rPr>
          <w:rFonts w:ascii="Menlo" w:hAnsi="Menlo"/>
          <w:sz w:val="19"/>
        </w:rPr>
        <w:t>polarizacion-membrana-vgcc</w:t>
      </w:r>
      <w:r>
        <w:t xml:space="preserve"> que pueda aparecer en carpetas antiguas </w:t>
      </w:r>
      <w:r>
        <w:rPr>
          <w:b/>
        </w:rPr>
        <w:t>no se usa</w:t>
      </w:r>
      <w:r>
        <w:t>.</w:t>
      </w:r>
    </w:p>
    <w:p>
      <w:pPr>
        <w:pStyle w:val="Heading1"/>
      </w:pPr>
      <w:r>
        <w:t>6. Tipografía y estilo</w:t>
      </w:r>
    </w:p>
    <w:p>
      <w:pPr>
        <w:pStyle w:val="ListBullet"/>
      </w:pPr>
      <w:r>
        <w:rPr>
          <w:b/>
        </w:rPr>
        <w:t>Cuerpo</w:t>
      </w:r>
      <w:r>
        <w:t>: una serif legible para lectura larga (Georgia, Merriweather, Source Serif o similar), 10,5-11 pt, interlineado 1,4-1,5. El lector tipo tiene entre 35 y 65 años: no bajar de 10,5.</w:t>
      </w:r>
    </w:p>
    <w:p>
      <w:pPr>
        <w:pStyle w:val="ListBullet"/>
      </w:pPr>
      <w:r>
        <w:rPr>
          <w:b/>
        </w:rPr>
        <w:t>Títulos y elementos de apoyo</w:t>
      </w:r>
      <w:r>
        <w:t xml:space="preserve"> (recetas, tablas, figuras): una sans serif de la familia de la marca.</w:t>
      </w:r>
    </w:p>
    <w:p>
      <w:pPr>
        <w:pStyle w:val="ListBullet"/>
      </w:pPr>
      <w:r>
        <w:rPr>
          <w:b/>
        </w:rPr>
        <w:t>Jerarquía</w:t>
      </w:r>
      <w:r>
        <w:t>: capítulo &gt; sección (##) &gt; subsección (###). Solo tres niveles; no hay más.</w:t>
      </w:r>
    </w:p>
    <w:p>
      <w:pPr>
        <w:pStyle w:val="ListBullet"/>
      </w:pPr>
      <w:r>
        <w:rPr>
          <w:b/>
        </w:rPr>
        <w:t>Cursivas</w:t>
      </w:r>
      <w:r>
        <w:t xml:space="preserve">: las del texto (nombres de genes como </w:t>
      </w:r>
      <w:r>
        <w:rPr>
          <w:i/>
        </w:rPr>
        <w:t>period</w:t>
      </w:r>
      <w:r>
        <w:t>, títulos de libros). Los términos SPIRO, Wi-Fi, Bluetooth, router y grounding van en redonda.</w:t>
      </w:r>
    </w:p>
    <w:p>
      <w:pPr>
        <w:pStyle w:val="ListBullet"/>
      </w:pPr>
      <w:r>
        <w:rPr>
          <w:b/>
        </w:rPr>
        <w:t>Comillas</w:t>
      </w:r>
      <w:r>
        <w:t>: el texto usa comillas rectas ("…"). Convertir a comillas latinas («…») en toda la obra, y las comillas dentro de comillas a inglesas ("…").</w:t>
      </w:r>
    </w:p>
    <w:p>
      <w:pPr>
        <w:pStyle w:val="ListBullet"/>
      </w:pPr>
      <w:r>
        <w:rPr>
          <w:b/>
        </w:rPr>
        <w:t>Números</w:t>
      </w:r>
      <w:r>
        <w:t>: las cifras de los estudios van tal como están (1893, 5582, 30,4 %). No añadir puntos de millar a los años ni a los kelvin (1800 K).</w:t>
      </w:r>
    </w:p>
    <w:p>
      <w:pPr>
        <w:pStyle w:val="ListBullet"/>
      </w:pPr>
      <w:r>
        <w:rPr>
          <w:b/>
        </w:rPr>
        <w:t>Guiones</w:t>
      </w:r>
      <w:r>
        <w:t>: la raya (—) en los títulos de receta ("Receta 1 — Título") y en los incisos; el guion corto solo en palabras compuestas.</w:t>
      </w:r>
    </w:p>
    <w:p>
      <w:pPr>
        <w:pStyle w:val="ListBullet"/>
      </w:pPr>
      <w:r>
        <w:rPr>
          <w:b/>
        </w:rPr>
        <w:t>Folios y cabeceras</w:t>
      </w:r>
      <w:r>
        <w:t>: número de página en el exterior; cabecera con el título del capítulo en página impar y el título del libro en la par.</w:t>
      </w:r>
    </w:p>
    <w:p>
      <w:pPr>
        <w:pStyle w:val="ListBullet"/>
      </w:pPr>
      <w:r>
        <w:rPr>
          <w:b/>
        </w:rPr>
        <w:t>Viudas y huérfanas</w:t>
      </w:r>
      <w:r>
        <w:t>: evitar; los párrafos son cortos y lo permiten.</w:t>
      </w:r>
    </w:p>
    <w:p>
      <w:pPr>
        <w:pStyle w:val="Heading1"/>
      </w:pPr>
      <w:r>
        <w:t>7. Elementos que se repiten y conviene diseñar una vez</w:t>
      </w:r>
    </w:p>
    <w:p>
      <w:pPr>
        <w:pStyle w:val="ListNumber"/>
      </w:pPr>
      <w:r>
        <w:rPr>
          <w:b/>
        </w:rPr>
        <w:t>Apertura de capítulo</w:t>
      </w:r>
      <w:r>
        <w:t xml:space="preserve"> (8 veces): número, título, espacio.</w:t>
      </w:r>
    </w:p>
    <w:p>
      <w:pPr>
        <w:pStyle w:val="ListNumber"/>
      </w:pPr>
      <w:r>
        <w:rPr>
          <w:b/>
        </w:rPr>
        <w:t>Recuadro de receta</w:t>
      </w:r>
      <w:r>
        <w:t xml:space="preserve"> (26 veces): número + título + Necesitas/Resultado + pasos.</w:t>
      </w:r>
    </w:p>
    <w:p>
      <w:pPr>
        <w:pStyle w:val="ListNumber"/>
      </w:pPr>
      <w:r>
        <w:rPr>
          <w:b/>
        </w:rPr>
        <w:t>Destacado "Tu acción"</w:t>
      </w:r>
      <w:r>
        <w:t xml:space="preserve"> (4 veces).</w:t>
      </w:r>
    </w:p>
    <w:p>
      <w:pPr>
        <w:pStyle w:val="ListNumber"/>
      </w:pPr>
      <w:r>
        <w:rPr>
          <w:b/>
        </w:rPr>
        <w:t>Cierre "En una frase"</w:t>
      </w:r>
      <w:r>
        <w:t xml:space="preserve"> (9 veces, incluido el prólogo).</w:t>
      </w:r>
    </w:p>
    <w:p>
      <w:pPr>
        <w:pStyle w:val="ListNumber"/>
      </w:pPr>
      <w:r>
        <w:rPr>
          <w:b/>
        </w:rPr>
        <w:t>Tabla</w:t>
      </w:r>
      <w:r>
        <w:t xml:space="preserve"> (8 veces).</w:t>
      </w:r>
    </w:p>
    <w:p>
      <w:pPr>
        <w:pStyle w:val="ListNumber"/>
      </w:pPr>
      <w:r>
        <w:rPr>
          <w:b/>
        </w:rPr>
        <w:t>Lista de casillas</w:t>
      </w:r>
      <w:r>
        <w:t xml:space="preserve"> (1 vez, capítulo 8).</w:t>
      </w:r>
    </w:p>
    <w:p>
      <w:pPr>
        <w:pStyle w:val="ListNumber"/>
      </w:pPr>
      <w:r>
        <w:rPr>
          <w:b/>
        </w:rPr>
        <w:t>Pie de figura</w:t>
      </w:r>
      <w:r>
        <w:t xml:space="preserve"> (26 veces).</w:t>
      </w:r>
    </w:p>
    <w:p>
      <w:pPr>
        <w:pStyle w:val="ListNumber"/>
      </w:pPr>
      <w:r>
        <w:rPr>
          <w:b/>
        </w:rPr>
        <w:t>Entrada de glosario</w:t>
      </w:r>
      <w:r>
        <w:t xml:space="preserve"> (unas 55): término en negrita, definición en redonda, sin sangría francesa complicada.</w:t>
      </w:r>
    </w:p>
    <w:p>
      <w:pPr>
        <w:pStyle w:val="ListNumber"/>
      </w:pPr>
      <w:r>
        <w:rPr>
          <w:b/>
        </w:rPr>
        <w:t>Entrada de bibliografía</w:t>
      </w:r>
      <w:r>
        <w:t xml:space="preserve"> (unas 70): autor, año, título, revista, en cuerpo más pequeño.</w:t>
      </w:r>
    </w:p>
    <w:p>
      <w:pPr>
        <w:pStyle w:val="Heading1"/>
      </w:pPr>
      <w:r>
        <w:t>8. Lo que falta y quién lo pone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DF4F1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Pendiente</w:t>
            </w:r>
          </w:p>
        </w:tc>
        <w:tc>
          <w:tcPr>
            <w:tcW w:type="dxa" w:w="3249"/>
            <w:shd w:val="clear" w:color="auto" w:fill="EDF4F1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Responsable</w:t>
            </w:r>
          </w:p>
        </w:tc>
        <w:tc>
          <w:tcPr>
            <w:tcW w:type="dxa" w:w="3249"/>
            <w:shd w:val="clear" w:color="auto" w:fill="EDF4F1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Dónde va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ISBN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Javier / Agencia del ISBN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Página de derechos y código de barras en contracubierta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Depósito legal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Javier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Página de derechos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Corrección ortotipográfica final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Corrector externo (nombre pendiente)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Sobre el archivo maquetado, no sobre el Markdown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Tres figuras nuevas (1.6, 5.2, 5.3) y la foto de medidores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Mauro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Capítulos 1 y 5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Texto de contracubierta (blurb)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Javier con Claude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Cubierta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Biografía breve y foto de autor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Javier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Contracubierta y "Sobre el autor"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Números de página del índice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Mauro, al final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Índice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Prueba física de KDP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Javier + Mauro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Antes de publicar</w:t>
            </w:r>
          </w:p>
        </w:tc>
      </w:tr>
    </w:tbl>
    <w:p/>
    <w:p>
      <w:pPr>
        <w:pStyle w:val="Heading1"/>
      </w:pPr>
      <w:r>
        <w:t>9. Cubierta (orientación, no diseño)</w:t>
      </w:r>
    </w:p>
    <w:p>
      <w:pPr>
        <w:pStyle w:val="ListBullet"/>
      </w:pPr>
      <w:r>
        <w:rPr>
          <w:b/>
        </w:rPr>
        <w:t>Portada</w:t>
      </w:r>
      <w:r>
        <w:t>: título "Oasis Electromagnético" grande; subtítulo debajo; nombre del autor; sello EKIO discreto. La imagen debería sugerir un hogar tranquilo con luz cálida, no un rayo ni un símbolo de peligro. El libro tranquiliza y ordena; no asusta.</w:t>
      </w:r>
    </w:p>
    <w:p>
      <w:pPr>
        <w:pStyle w:val="ListBullet"/>
      </w:pPr>
      <w:r>
        <w:rPr>
          <w:b/>
        </w:rPr>
        <w:t>Lomo</w:t>
      </w:r>
      <w:r>
        <w:t>: título y autor, legible en 130-150 páginas (unos 8-9 mm).</w:t>
      </w:r>
    </w:p>
    <w:p>
      <w:pPr>
        <w:pStyle w:val="ListBullet"/>
      </w:pPr>
      <w:r>
        <w:rPr>
          <w:b/>
        </w:rPr>
        <w:t>Contracubierta</w:t>
      </w:r>
      <w:r>
        <w:t>: blurb de 120-150 palabras (pendiente), tres o cuatro frases del apéndice "Para contar este libro en dos minutos" como reclamos, biografía de tres líneas, foto opcional, código de barras con ISBN, QR a la web.</w:t>
      </w:r>
    </w:p>
    <w:p>
      <w:pPr>
        <w:pStyle w:val="ListBullet"/>
      </w:pPr>
      <w:r>
        <w:rPr>
          <w:b/>
        </w:rPr>
        <w:t>Frase de cubierta propuesta</w:t>
      </w:r>
      <w:r>
        <w:t>: "Abre el libro. Elige una habitación. Haz tu primer cambio."</w:t>
      </w:r>
    </w:p>
    <w:p>
      <w:pPr>
        <w:pStyle w:val="Heading1"/>
      </w:pPr>
      <w:r>
        <w:t>10. Orden de trabajo sugerido</w:t>
      </w:r>
    </w:p>
    <w:p>
      <w:pPr>
        <w:pStyle w:val="ListNumber"/>
      </w:pPr>
      <w:r>
        <w:t>Leer el HTML de lectura entero para ver el tono y dónde cae cada figura.</w:t>
      </w:r>
    </w:p>
    <w:p>
      <w:pPr>
        <w:pStyle w:val="ListNumber"/>
      </w:pPr>
      <w:r>
        <w:t>Fijar la paleta y el código E/M/R/D con la figura 1.3. Enseñarla a Javier antes de seguir.</w:t>
      </w:r>
    </w:p>
    <w:p>
      <w:pPr>
        <w:pStyle w:val="ListNumber"/>
      </w:pPr>
      <w:r>
        <w:t>Diseñar una vez los siete elementos repetidos (punto 7) sobre el capítulo 2, que los tiene todos. Enseñar ese capítulo maquetado a Javier.</w:t>
      </w:r>
    </w:p>
    <w:p>
      <w:pPr>
        <w:pStyle w:val="ListNumber"/>
      </w:pPr>
      <w:r>
        <w:t>Rehacer las 23 figuras con referencia y dibujar las 3 nuevas y la foto.</w:t>
      </w:r>
    </w:p>
    <w:p>
      <w:pPr>
        <w:pStyle w:val="ListNumber"/>
      </w:pPr>
      <w:r>
        <w:t>Maquetar el resto.</w:t>
      </w:r>
    </w:p>
    <w:p>
      <w:pPr>
        <w:pStyle w:val="ListNumber"/>
      </w:pPr>
      <w:r>
        <w:t>Numerar el índice, revisar viudas y huérfanas, exportar PDF para el corrector.</w:t>
      </w:r>
    </w:p>
    <w:p>
      <w:pPr>
        <w:pStyle w:val="ListNumber"/>
      </w:pPr>
      <w:r>
        <w:t>Incorporar las correcciones, subir a KDP, pedir prueba física.</w:t>
      </w:r>
    </w:p>
    <w:p>
      <w:r>
        <w:t>Cualquier duda sobre el texto, a Javier. Cualquier duda sobre qué debe mostrar una figura, en el recuadro ocre de esa figura está la respuesta.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93D4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46F6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253740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