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un API Rest usando Slim de PHP</w:t>
      </w:r>
    </w:p>
    <w:p w:rsidR="00000000" w:rsidDel="00000000" w:rsidP="00000000" w:rsidRDefault="00000000" w:rsidRPr="00000000" w14:paraId="0000000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 pantalla de respuesta del método </w:t>
      </w:r>
      <w:r w:rsidDel="00000000" w:rsidR="00000000" w:rsidRPr="00000000">
        <w:rPr>
          <w:i w:val="1"/>
          <w:iCs w:val="1"/>
          <w:rtl w:val="0"/>
        </w:rPr>
        <w:t xml:space="preserve">get </w:t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Navegador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1677" cy="1404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677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720" w:firstLine="0"/>
        <w:rPr>
          <w:highlight w:val="cyan"/>
        </w:rPr>
      </w:pPr>
      <w:r w:rsidDel="00000000" w:rsidR="00000000" w:rsidRPr="00000000">
        <w:rPr>
          <w:i w:val="1"/>
          <w:iCs w:val="1"/>
          <w:rtl w:val="0"/>
        </w:rPr>
        <w:t xml:space="preserve">POSTMAN: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1677" cy="14049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677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Captura de pantalla de respuesta del método </w:t>
      </w:r>
      <w:r w:rsidDel="00000000" w:rsidR="00000000" w:rsidRPr="00000000">
        <w:rPr>
          <w:i w:val="1"/>
          <w:iCs w:val="1"/>
          <w:rtl w:val="0"/>
        </w:rPr>
        <w:t xml:space="preserve">get 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/hola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/{nombre}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Navegador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1677" cy="140493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677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highlight w:val="cyan"/>
        </w:rPr>
      </w:pPr>
      <w:r w:rsidDel="00000000" w:rsidR="00000000" w:rsidRPr="00000000">
        <w:rPr>
          <w:i w:val="1"/>
          <w:iCs w:val="1"/>
          <w:rtl w:val="0"/>
        </w:rPr>
        <w:t xml:space="preserve">POSTMAN: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1677" cy="14049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677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Captura de pantalla de respuesta del método </w:t>
      </w:r>
      <w:r w:rsidDel="00000000" w:rsidR="00000000" w:rsidRPr="00000000">
        <w:rPr>
          <w:i w:val="1"/>
          <w:iCs w:val="1"/>
          <w:rtl w:val="0"/>
        </w:rPr>
        <w:t xml:space="preserve">post 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/pruebapost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Navegador (con formulario)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1677" cy="140493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677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rPr>
          <w:highlight w:val="cyan"/>
        </w:rPr>
      </w:pPr>
      <w:r w:rsidDel="00000000" w:rsidR="00000000" w:rsidRPr="00000000">
        <w:rPr>
          <w:i w:val="1"/>
          <w:iCs w:val="1"/>
          <w:rtl w:val="0"/>
        </w:rPr>
        <w:t xml:space="preserve">POSTMAN: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1677" cy="140493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677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Captura de pantalla de respuesta del método </w:t>
      </w:r>
      <w:r w:rsidDel="00000000" w:rsidR="00000000" w:rsidRPr="00000000">
        <w:rPr>
          <w:i w:val="1"/>
          <w:iCs w:val="1"/>
          <w:rtl w:val="0"/>
        </w:rPr>
        <w:t xml:space="preserve">post 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/testjson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Navegador (con formulario)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1677" cy="14049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677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720" w:firstLine="0"/>
        <w:rPr>
          <w:highlight w:val="cyan"/>
        </w:rPr>
      </w:pPr>
      <w:r w:rsidDel="00000000" w:rsidR="00000000" w:rsidRPr="00000000">
        <w:rPr>
          <w:i w:val="1"/>
          <w:iCs w:val="1"/>
          <w:rtl w:val="0"/>
        </w:rPr>
        <w:t xml:space="preserve">POSTMAN: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1677" cy="14049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677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M.C. Juan Carlos Conde Ramírez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jc w:val="right"/>
      <w:rPr>
        <w:color w:val="666666"/>
      </w:rPr>
    </w:pPr>
    <w:r w:rsidDel="00000000" w:rsidR="00000000" w:rsidRPr="00000000">
      <w:rPr>
        <w:color w:val="666666"/>
        <w:rtl w:val="0"/>
      </w:rPr>
      <w:t xml:space="preserve">Tecnologías </w:t>
    </w:r>
    <w:r w:rsidDel="00000000" w:rsidR="00000000" w:rsidRPr="00000000">
      <w:rPr>
        <w:color w:val="666666"/>
        <w:rtl w:val="0"/>
      </w:rPr>
      <w:t xml:space="preserve">Web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