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${id}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${fecha}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${trabajadors}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${trabajadore}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${</w:t>
            </w:r>
            <w:r>
              <w:rPr>
                <w:b/>
              </w:rPr>
              <w:t>total</w:t>
            </w:r>
            <w:r w:rsidRPr="00871FD9">
              <w:rPr>
                <w:b/>
              </w:rPr>
              <w:t>}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$</w:t>
            </w:r>
            <w:r w:rsidRPr="00871FD9">
              <w:rPr>
                <w:b/>
                <w:lang w:val="es-ES"/>
              </w:rPr>
              <w:t>{</w:t>
            </w:r>
            <w:r w:rsidRPr="009326FF">
              <w:rPr>
                <w:b/>
                <w:lang w:val="es-ES"/>
              </w:rPr>
              <w:t>ganancia</w:t>
            </w:r>
            <w:r w:rsidRPr="00871FD9">
              <w:rPr>
                <w:b/>
                <w:lang w:val="es-ES"/>
              </w:rPr>
              <w:t>}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${</w:t>
            </w:r>
            <w:r>
              <w:rPr>
                <w:b/>
              </w:rPr>
              <w:t>caja</w:t>
            </w:r>
            <w:r w:rsidRPr="00871FD9">
              <w:rPr>
                <w:b/>
              </w:rPr>
              <w:t>}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${producto}</w:t>
            </w:r>
          </w:p>
        </w:tc>
        <w:tc>
          <w:tcPr>
            <w:tcW w:w="582" w:type="pct"/>
          </w:tcPr>
          <w:p w:rsidR="00D225E9" w:rsidRDefault="00D225E9" w:rsidP="00D225E9">
            <w:r>
              <w:t>${precio}</w:t>
            </w:r>
          </w:p>
        </w:tc>
        <w:tc>
          <w:tcPr>
            <w:tcW w:w="928" w:type="pct"/>
          </w:tcPr>
          <w:p w:rsidR="00D225E9" w:rsidRDefault="00D225E9" w:rsidP="00D225E9">
            <w:r>
              <w:t>${unidades}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${vendidas}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${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negocio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