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50.8pt;margin-top:15.4pt;width:174.2pt;height:56.8pt; z-index:-99971; mso-position-horizontal-relative:page;mso-position-vertical-relative:page" o:allowincell="f">
            <v:imagedata r:id="rId9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318.1pt;margin-top:423.9pt;width:181.2pt;height:36.6pt; z-index:-99887; mso-position-horizontal-relative:page;mso-position-vertical-relative:page" o:allowincell="f">
            <v:imagedata r:id="rId10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233.3pt;margin-top:556.6pt;width:51.0pt;height:47.3pt; z-index:-99852; mso-position-horizontal-relative:page;mso-position-vertical-relative:page" o:allowincell="f">
            <v:imagedata r:id="rId11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109.4pt;margin-top:475.6pt;width:75.2pt;height:75.2pt; z-index:-99695; mso-position-horizontal-relative:page;mso-position-vertical-relative:page" o:allowincell="f">
            <v:imagedata r:id="rId12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225.2pt;margin-top:497.1pt;width:158.2pt;height:32.3pt; z-index:-99691; mso-position-horizontal-relative:page;mso-position-vertical-relative:page" o:allowincell="f">
            <v:imagedata r:id="rId13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408.4pt;margin-top:488.9pt;width:76.5pt;height:31.6pt; z-index:-99687; mso-position-horizontal-relative:page;mso-position-vertical-relative:page" o:allowincell="f">
            <v:imagedata r:id="rId14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390.4pt;margin-top:520.4pt;width:112.6pt;height:17.3pt; z-index:-99683; mso-position-horizontal-relative:page;mso-position-vertical-relative:page" o:allowincell="f">
            <v:imagedata r:id="rId15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79.7pt;margin-top:570.4pt;width:141.2pt;height:33.2pt; z-index:-99679; mso-position-horizontal-relative:page;mso-position-vertical-relative:page" o:allowincell="f">
            <v:imagedata r:id="rId16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311.3pt;margin-top:564.2pt;width:50.3pt;height:40.5pt; z-index:-99675; mso-position-horizontal-relative:page;mso-position-vertical-relative:page" o:allowincell="f">
            <v:imagedata r:id="rId17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401.8pt;margin-top:550.8pt;width:103.4pt;height:59.0pt; z-index:-99671; mso-position-horizontal-relative:page;mso-position-vertical-relative:page" o:allowincell="f">
            <v:imagedata r:id="rId18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205.3pt;margin-top:422.4pt;width:52.6pt;height:38.5pt; z-index:-99667; mso-position-horizontal-relative:page;mso-position-vertical-relative:page" o:allowincell="f">
            <v:imagedata r:id="rId19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81.5pt;margin-top:423.6pt;width:123.5pt;height:38.0pt; z-index:-99663; mso-position-horizontal-relative:page;mso-position-vertical-relative:page" o:allowincell="f">
            <v:imagedata r:id="rId20" o:title=""/>
            <w10:wrap anchorx="page" anchory="page"/>
          </v:shape>
        </w:pict>
      </w:r>
    </w:p>
    <w:p>
      <w:pPr>
        <w:spacing w:before="0" w:after="0" w:line="620" w:lineRule="exact"/>
        <w:ind w:left="2123"/>
        <w:rPr>
          <w:sz w:val="24"/>
          <w:szCs w:val="24"/>
        </w:rPr>
      </w:pPr>
    </w:p>
    <w:p>
      <w:pPr>
        <w:spacing w:before="0" w:after="0" w:line="620" w:lineRule="exact"/>
        <w:ind w:left="2123"/>
        <w:rPr>
          <w:sz w:val="24"/>
          <w:szCs w:val="24"/>
        </w:rPr>
      </w:pPr>
    </w:p>
    <w:p>
      <w:pPr>
        <w:spacing w:before="0" w:after="0" w:line="620" w:lineRule="exact"/>
        <w:ind w:left="2123"/>
        <w:rPr>
          <w:sz w:val="24"/>
          <w:szCs w:val="24"/>
        </w:rPr>
      </w:pPr>
    </w:p>
    <w:p>
      <w:pPr>
        <w:spacing w:before="0" w:after="0" w:line="620" w:lineRule="exact"/>
        <w:ind w:left="2123"/>
        <w:rPr>
          <w:sz w:val="24"/>
          <w:szCs w:val="24"/>
        </w:rPr>
      </w:pPr>
    </w:p>
    <w:p>
      <w:pPr>
        <w:spacing w:before="388" w:after="0" w:line="620" w:lineRule="exact"/>
        <w:ind w:left="2123" w:right="1478"/>
        <w:jc w:val="left"/>
      </w:pPr>
      <w:r>
        <w:rPr>
          <w:rFonts w:ascii="Calibri Bold" w:hAnsi="Calibri Bold" w:cs="Calibri Bold"/>
          <w:color w:val="001F5F"/>
          <w:spacing w:val="0"/>
          <w:w w:val="100"/>
          <w:sz w:val="44"/>
          <w:szCs w:val="44"/>
        </w:rPr>
        <w:t xml:space="preserve">PROCEDIMIENTO DE ACTUACIÓN PARA LOS </w:t>
      </w:r>
      <w:br/>
      <w:r>
        <w:rPr>
          <w:rFonts w:ascii="Calibri Bold" w:hAnsi="Calibri Bold" w:cs="Calibri Bold"/>
          <w:color w:val="001F5F"/>
          <w:spacing w:val="0"/>
          <w:w w:val="100"/>
          <w:sz w:val="44"/>
          <w:szCs w:val="44"/>
        </w:rPr>
        <w:t xml:space="preserve">SERVICIOS DE PREVENCIÓN DE RIESGOS </w:t>
      </w:r>
      <w:br/>
      <w:r>
        <w:rPr>
          <w:rFonts w:ascii="Calibri Bold" w:hAnsi="Calibri Bold" w:cs="Calibri Bold"/>
          <w:color w:val="001F5F"/>
          <w:spacing w:val="0"/>
          <w:w w:val="100"/>
          <w:sz w:val="44"/>
          <w:szCs w:val="44"/>
        </w:rPr>
        <w:t xml:space="preserve">LABORALES FRENTE A LA EXPOSICIÓN AL</w:t>
      </w:r>
    </w:p>
    <w:p>
      <w:pPr>
        <w:spacing w:before="295" w:after="0" w:line="506" w:lineRule="exact"/>
        <w:ind w:left="5020"/>
      </w:pPr>
      <w:r>
        <w:rPr>
          <w:rFonts w:ascii="Calibri Bold" w:hAnsi="Calibri Bold" w:cs="Calibri Bold"/>
          <w:color w:val="001F5F"/>
          <w:spacing w:val="0"/>
          <w:w w:val="100"/>
          <w:sz w:val="44"/>
          <w:szCs w:val="44"/>
        </w:rPr>
        <w:t xml:space="preserve">SARS-CoV-2</w:t>
      </w:r>
    </w:p>
    <w:p>
      <w:pPr>
        <w:spacing w:before="306" w:after="0" w:line="322" w:lineRule="exact"/>
        <w:ind w:left="4883"/>
      </w:pPr>
      <w:r>
        <w:rPr>
          <w:rFonts w:ascii="Calibri" w:hAnsi="Calibri" w:cs="Calibri"/>
          <w:color w:val="001F5F"/>
          <w:spacing w:val="0"/>
          <w:w w:val="100"/>
          <w:sz w:val="28"/>
          <w:szCs w:val="28"/>
        </w:rPr>
        <w:t xml:space="preserve">7 de octubre</w:t>
      </w:r>
      <w:r>
        <w:rPr>
          <w:rFonts w:ascii="Calibri" w:hAnsi="Calibri" w:cs="Calibri"/>
          <w:color w:val="FF0000"/>
          <w:spacing w:val="0"/>
          <w:w w:val="100"/>
          <w:sz w:val="28"/>
          <w:szCs w:val="28"/>
        </w:rPr>
        <w:t xml:space="preserve"> </w:t>
      </w:r>
      <w:r>
        <w:rPr>
          <w:rFonts w:ascii="Calibri" w:hAnsi="Calibri" w:cs="Calibri"/>
          <w:color w:val="001F5F"/>
          <w:spacing w:val="0"/>
          <w:w w:val="100"/>
          <w:sz w:val="28"/>
          <w:szCs w:val="28"/>
        </w:rPr>
        <w:t xml:space="preserve">de 2020</w:t>
      </w:r>
    </w:p>
    <w:p>
      <w:pPr>
        <w:spacing w:before="0" w:after="0" w:line="260" w:lineRule="exact"/>
        <w:ind w:left="1953"/>
        <w:rPr>
          <w:sz w:val="24"/>
          <w:szCs w:val="24"/>
        </w:rPr>
      </w:pPr>
    </w:p>
    <w:p>
      <w:pPr>
        <w:spacing w:before="0" w:after="0" w:line="260" w:lineRule="exact"/>
        <w:ind w:left="1953"/>
        <w:rPr>
          <w:sz w:val="24"/>
          <w:szCs w:val="24"/>
        </w:rPr>
      </w:pPr>
    </w:p>
    <w:p>
      <w:pPr>
        <w:spacing w:before="0" w:after="0" w:line="260" w:lineRule="exact"/>
        <w:ind w:left="1953"/>
        <w:rPr>
          <w:sz w:val="24"/>
          <w:szCs w:val="24"/>
        </w:rPr>
      </w:pPr>
    </w:p>
    <w:p>
      <w:pPr>
        <w:spacing w:before="0" w:after="0" w:line="260" w:lineRule="exact"/>
        <w:ind w:left="1953"/>
        <w:rPr>
          <w:sz w:val="24"/>
          <w:szCs w:val="24"/>
        </w:rPr>
      </w:pPr>
    </w:p>
    <w:p>
      <w:pPr>
        <w:spacing w:before="0" w:after="0" w:line="260" w:lineRule="exact"/>
        <w:ind w:left="1953"/>
        <w:rPr>
          <w:sz w:val="24"/>
          <w:szCs w:val="24"/>
        </w:rPr>
      </w:pPr>
    </w:p>
    <w:p>
      <w:pPr>
        <w:spacing w:before="0" w:after="0" w:line="260" w:lineRule="exact"/>
        <w:ind w:left="1953"/>
        <w:rPr>
          <w:sz w:val="24"/>
          <w:szCs w:val="24"/>
        </w:rPr>
      </w:pPr>
    </w:p>
    <w:p>
      <w:pPr>
        <w:spacing w:before="0" w:after="0" w:line="260" w:lineRule="exact"/>
        <w:ind w:left="1953"/>
        <w:rPr>
          <w:sz w:val="24"/>
          <w:szCs w:val="24"/>
        </w:rPr>
      </w:pPr>
    </w:p>
    <w:p>
      <w:pPr>
        <w:spacing w:before="0" w:after="0" w:line="260" w:lineRule="exact"/>
        <w:ind w:left="1953"/>
        <w:rPr>
          <w:sz w:val="24"/>
          <w:szCs w:val="24"/>
        </w:rPr>
      </w:pPr>
    </w:p>
    <w:p>
      <w:pPr>
        <w:spacing w:before="0" w:after="0" w:line="260" w:lineRule="exact"/>
        <w:ind w:left="1953"/>
        <w:rPr>
          <w:sz w:val="24"/>
          <w:szCs w:val="24"/>
        </w:rPr>
      </w:pPr>
    </w:p>
    <w:p>
      <w:pPr>
        <w:spacing w:before="0" w:after="0" w:line="260" w:lineRule="exact"/>
        <w:ind w:left="1953"/>
        <w:rPr>
          <w:sz w:val="24"/>
          <w:szCs w:val="24"/>
        </w:rPr>
      </w:pPr>
    </w:p>
    <w:p>
      <w:pPr>
        <w:spacing w:before="0" w:after="0" w:line="260" w:lineRule="exact"/>
        <w:ind w:left="1953"/>
        <w:rPr>
          <w:sz w:val="24"/>
          <w:szCs w:val="24"/>
        </w:rPr>
      </w:pPr>
    </w:p>
    <w:p>
      <w:pPr>
        <w:spacing w:before="0" w:after="0" w:line="260" w:lineRule="exact"/>
        <w:ind w:left="1953"/>
        <w:rPr>
          <w:sz w:val="24"/>
          <w:szCs w:val="24"/>
        </w:rPr>
      </w:pPr>
    </w:p>
    <w:p>
      <w:pPr>
        <w:spacing w:before="0" w:after="0" w:line="260" w:lineRule="exact"/>
        <w:ind w:left="1953"/>
        <w:rPr>
          <w:sz w:val="24"/>
          <w:szCs w:val="24"/>
        </w:rPr>
      </w:pPr>
    </w:p>
    <w:p>
      <w:pPr>
        <w:spacing w:before="0" w:after="0" w:line="260" w:lineRule="exact"/>
        <w:ind w:left="1953"/>
        <w:rPr>
          <w:sz w:val="24"/>
          <w:szCs w:val="24"/>
        </w:rPr>
      </w:pPr>
    </w:p>
    <w:p>
      <w:pPr>
        <w:spacing w:before="0" w:after="0" w:line="260" w:lineRule="exact"/>
        <w:ind w:left="1953"/>
        <w:rPr>
          <w:sz w:val="24"/>
          <w:szCs w:val="24"/>
        </w:rPr>
      </w:pPr>
    </w:p>
    <w:p>
      <w:pPr>
        <w:spacing w:before="0" w:after="0" w:line="260" w:lineRule="exact"/>
        <w:ind w:left="1953"/>
        <w:rPr>
          <w:sz w:val="24"/>
          <w:szCs w:val="24"/>
        </w:rPr>
      </w:pPr>
    </w:p>
    <w:p>
      <w:pPr>
        <w:spacing w:before="0" w:after="0" w:line="260" w:lineRule="exact"/>
        <w:ind w:left="1953"/>
        <w:rPr>
          <w:sz w:val="24"/>
          <w:szCs w:val="24"/>
        </w:rPr>
      </w:pPr>
    </w:p>
    <w:p>
      <w:pPr>
        <w:spacing w:before="0" w:after="0" w:line="260" w:lineRule="exact"/>
        <w:ind w:left="1953"/>
        <w:rPr>
          <w:sz w:val="24"/>
          <w:szCs w:val="24"/>
        </w:rPr>
      </w:pPr>
    </w:p>
    <w:p>
      <w:pPr>
        <w:spacing w:before="0" w:after="0" w:line="260" w:lineRule="exact"/>
        <w:ind w:left="1953"/>
        <w:rPr>
          <w:sz w:val="24"/>
          <w:szCs w:val="24"/>
        </w:rPr>
      </w:pPr>
    </w:p>
    <w:p>
      <w:pPr>
        <w:spacing w:before="0" w:after="0" w:line="260" w:lineRule="exact"/>
        <w:ind w:left="1953"/>
        <w:rPr>
          <w:sz w:val="24"/>
          <w:szCs w:val="24"/>
        </w:rPr>
      </w:pPr>
    </w:p>
    <w:p>
      <w:pPr>
        <w:spacing w:before="0" w:after="0" w:line="260" w:lineRule="exact"/>
        <w:ind w:left="1953"/>
        <w:rPr>
          <w:sz w:val="24"/>
          <w:szCs w:val="24"/>
        </w:rPr>
      </w:pPr>
    </w:p>
    <w:p>
      <w:pPr>
        <w:spacing w:before="0" w:after="0" w:line="260" w:lineRule="exact"/>
        <w:ind w:left="1953"/>
        <w:rPr>
          <w:sz w:val="24"/>
          <w:szCs w:val="24"/>
        </w:rPr>
      </w:pPr>
    </w:p>
    <w:p>
      <w:pPr>
        <w:spacing w:before="0" w:after="0" w:line="260" w:lineRule="exact"/>
        <w:ind w:left="1953"/>
        <w:rPr>
          <w:sz w:val="24"/>
          <w:szCs w:val="24"/>
        </w:rPr>
      </w:pPr>
    </w:p>
    <w:p>
      <w:pPr>
        <w:spacing w:before="0" w:after="0" w:line="260" w:lineRule="exact"/>
        <w:ind w:left="1953"/>
        <w:rPr>
          <w:sz w:val="24"/>
          <w:szCs w:val="24"/>
        </w:rPr>
      </w:pPr>
    </w:p>
    <w:p>
      <w:pPr>
        <w:spacing w:before="0" w:after="0" w:line="260" w:lineRule="exact"/>
        <w:ind w:left="1953"/>
        <w:rPr>
          <w:sz w:val="24"/>
          <w:szCs w:val="24"/>
        </w:rPr>
      </w:pPr>
    </w:p>
    <w:p>
      <w:pPr>
        <w:spacing w:before="0" w:after="0" w:line="260" w:lineRule="exact"/>
        <w:ind w:left="1953"/>
        <w:rPr>
          <w:sz w:val="24"/>
          <w:szCs w:val="24"/>
        </w:rPr>
      </w:pPr>
    </w:p>
    <w:p>
      <w:pPr>
        <w:spacing w:before="0" w:after="0" w:line="260" w:lineRule="exact"/>
        <w:ind w:left="1953"/>
        <w:rPr>
          <w:sz w:val="24"/>
          <w:szCs w:val="24"/>
        </w:rPr>
      </w:pPr>
    </w:p>
    <w:p>
      <w:pPr>
        <w:spacing w:before="0" w:after="0" w:line="260" w:lineRule="exact"/>
        <w:ind w:left="1953"/>
        <w:rPr>
          <w:sz w:val="24"/>
          <w:szCs w:val="24"/>
        </w:rPr>
      </w:pPr>
    </w:p>
    <w:p>
      <w:pPr>
        <w:spacing w:before="0" w:after="0" w:line="260" w:lineRule="exact"/>
        <w:ind w:left="1953"/>
        <w:rPr>
          <w:sz w:val="24"/>
          <w:szCs w:val="24"/>
        </w:rPr>
      </w:pPr>
    </w:p>
    <w:p>
      <w:pPr>
        <w:spacing w:before="0" w:after="0" w:line="260" w:lineRule="exact"/>
        <w:ind w:left="1953"/>
        <w:rPr>
          <w:sz w:val="24"/>
          <w:szCs w:val="24"/>
        </w:rPr>
      </w:pPr>
    </w:p>
    <w:p>
      <w:pPr>
        <w:spacing w:before="130" w:after="0" w:line="260" w:lineRule="exact"/>
        <w:ind w:left="1953" w:right="1499" w:firstLine="31"/>
        <w:jc w:val="both"/>
      </w:pPr>
      <w:r>
        <w:rPr>
          <w:rFonts w:ascii="Calibri" w:hAnsi="Calibri" w:cs="Calibri"/>
          <w:color w:val="001F5F"/>
          <w:spacing w:val="0"/>
          <w:w w:val="100"/>
          <w:sz w:val="20"/>
          <w:szCs w:val="20"/>
        </w:rPr>
        <w:t xml:space="preserve">Las recomendaciones incluidas en el presente documento están en continua revisión en función de la </w:t>
      </w:r>
      <w:br/>
      <w:r>
        <w:rPr>
          <w:rFonts w:ascii="Calibri" w:hAnsi="Calibri" w:cs="Calibri"/>
          <w:color w:val="001F5F"/>
          <w:spacing w:val="0"/>
          <w:w w:val="100"/>
          <w:sz w:val="20"/>
          <w:szCs w:val="20"/>
        </w:rPr>
        <w:t xml:space="preserve">evolución y nueva información que se disponga de la infección por el nuevo coronavirus (SARS-COV-2)</w:t>
      </w: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227" w:after="0" w:line="253" w:lineRule="exact"/>
        <w:ind w:left="6043"/>
      </w:pPr>
      <w:r>
        <w:rPr>
          <w:rFonts w:ascii="Calibri" w:hAnsi="Calibri" w:cs="Calibri"/>
          <w:color w:val="000000"/>
          <w:spacing w:val="0"/>
          <w:w w:val="96"/>
          <w:sz w:val="22"/>
          <w:szCs w:val="22"/>
        </w:rPr>
        <w:t xml:space="preserve">1</w:t>
      </w:r>
    </w:p>
    <w:p>
      <w:pPr>
        <w:spacing w:after="0" w:line="240" w:lineRule="exact"/>
        <w:rPr>
          <w:sz w:val="12"/>
          <w:szCs w:val="12"/>
        </w:rPr>
        <w:sectPr>
          <w:pgSz w:w="11900" w:h="16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50.8pt;margin-top:15.4pt;width:174.2pt;height:56.8pt; z-index:-99971; mso-position-horizontal-relative:page;mso-position-vertical-relative:page" o:allowincell="f">
            <v:imagedata r:id="rId21" o:title=""/>
            <w10:wrap anchorx="page" anchory="page"/>
          </v:shape>
        </w:pict>
      </w:r>
    </w:p>
    <w:p>
      <w:pPr>
        <w:spacing w:before="0" w:after="0" w:line="230" w:lineRule="exact"/>
        <w:ind w:left="1703"/>
        <w:rPr>
          <w:sz w:val="24"/>
          <w:szCs w:val="24"/>
        </w:rPr>
      </w:pPr>
    </w:p>
    <w:p>
      <w:pPr>
        <w:spacing w:before="0" w:after="0" w:line="230" w:lineRule="exact"/>
        <w:ind w:left="1703"/>
        <w:rPr>
          <w:sz w:val="24"/>
          <w:szCs w:val="24"/>
        </w:rPr>
      </w:pPr>
    </w:p>
    <w:p>
      <w:pPr>
        <w:spacing w:before="0" w:after="0" w:line="230" w:lineRule="exact"/>
        <w:ind w:left="1703"/>
        <w:rPr>
          <w:sz w:val="24"/>
          <w:szCs w:val="24"/>
        </w:rPr>
      </w:pPr>
    </w:p>
    <w:p>
      <w:pPr>
        <w:spacing w:before="0" w:after="0" w:line="230" w:lineRule="exact"/>
        <w:ind w:left="1703"/>
        <w:rPr>
          <w:sz w:val="24"/>
          <w:szCs w:val="24"/>
        </w:rPr>
      </w:pPr>
    </w:p>
    <w:p>
      <w:pPr>
        <w:spacing w:before="0" w:after="0" w:line="230" w:lineRule="exact"/>
        <w:ind w:left="1703"/>
        <w:rPr>
          <w:sz w:val="24"/>
          <w:szCs w:val="24"/>
        </w:rPr>
      </w:pPr>
    </w:p>
    <w:p>
      <w:pPr>
        <w:spacing w:before="0" w:after="0" w:line="230" w:lineRule="exact"/>
        <w:ind w:left="1703"/>
        <w:rPr>
          <w:sz w:val="24"/>
          <w:szCs w:val="24"/>
        </w:rPr>
      </w:pPr>
    </w:p>
    <w:p>
      <w:pPr>
        <w:spacing w:before="0" w:after="0" w:line="230" w:lineRule="exact"/>
        <w:ind w:left="1703"/>
        <w:rPr>
          <w:sz w:val="24"/>
          <w:szCs w:val="24"/>
        </w:rPr>
      </w:pPr>
    </w:p>
    <w:p>
      <w:pPr>
        <w:spacing w:before="0" w:after="0" w:line="230" w:lineRule="exact"/>
        <w:ind w:left="1703"/>
        <w:rPr>
          <w:sz w:val="24"/>
          <w:szCs w:val="24"/>
        </w:rPr>
      </w:pPr>
    </w:p>
    <w:p>
      <w:pPr>
        <w:spacing w:before="0" w:after="0" w:line="230" w:lineRule="exact"/>
        <w:ind w:left="1703"/>
        <w:rPr>
          <w:sz w:val="24"/>
          <w:szCs w:val="24"/>
        </w:rPr>
      </w:pPr>
    </w:p>
    <w:p>
      <w:pPr>
        <w:spacing w:before="0" w:after="0" w:line="230" w:lineRule="exact"/>
        <w:ind w:left="1703"/>
        <w:rPr>
          <w:sz w:val="24"/>
          <w:szCs w:val="24"/>
        </w:rPr>
      </w:pPr>
    </w:p>
    <w:p>
      <w:pPr>
        <w:spacing w:before="0" w:after="0" w:line="230" w:lineRule="exact"/>
        <w:ind w:left="1703"/>
        <w:rPr>
          <w:sz w:val="24"/>
          <w:szCs w:val="24"/>
        </w:rPr>
      </w:pPr>
    </w:p>
    <w:p>
      <w:pPr>
        <w:spacing w:before="0" w:after="0" w:line="230" w:lineRule="exact"/>
        <w:ind w:left="1703"/>
        <w:rPr>
          <w:sz w:val="24"/>
          <w:szCs w:val="24"/>
        </w:rPr>
      </w:pPr>
    </w:p>
    <w:p>
      <w:pPr>
        <w:spacing w:before="210" w:after="0" w:line="230" w:lineRule="exact"/>
        <w:ind w:left="1703"/>
      </w:pPr>
      <w:r>
        <w:rPr>
          <w:rFonts w:ascii="Calibri Bold" w:hAnsi="Calibri Bold" w:cs="Calibri Bold"/>
          <w:color w:val="001F5F"/>
          <w:spacing w:val="0"/>
          <w:w w:val="100"/>
          <w:sz w:val="20"/>
          <w:szCs w:val="20"/>
        </w:rPr>
        <w:t xml:space="preserve">COORDINACIÓN</w:t>
      </w:r>
    </w:p>
    <w:p>
      <w:pPr>
        <w:spacing w:before="0" w:after="0" w:line="280" w:lineRule="exact"/>
        <w:ind w:left="1703"/>
        <w:rPr>
          <w:sz w:val="24"/>
          <w:szCs w:val="24"/>
        </w:rPr>
      </w:pPr>
    </w:p>
    <w:p>
      <w:pPr>
        <w:spacing w:before="29" w:after="0" w:line="280" w:lineRule="exact"/>
        <w:ind w:left="1703" w:right="5040"/>
        <w:jc w:val="both"/>
      </w:pPr>
      <w:r>
        <w:rPr>
          <w:rFonts w:ascii="Calibri Bold" w:hAnsi="Calibri Bold" w:cs="Calibri Bold"/>
          <w:color w:val="000000"/>
          <w:spacing w:val="0"/>
          <w:w w:val="100"/>
          <w:sz w:val="20"/>
          <w:szCs w:val="20"/>
        </w:rPr>
        <w:t xml:space="preserve">Subdirección General de Sanidad Ambiental y Salud Laboral. </w:t>
      </w:r>
      <w:br/>
      <w:r>
        <w:rPr>
          <w:rFonts w:ascii="Calibri Bold" w:hAnsi="Calibri Bold" w:cs="Calibri Bold"/>
          <w:color w:val="000000"/>
          <w:spacing w:val="0"/>
          <w:w w:val="100"/>
          <w:sz w:val="20"/>
          <w:szCs w:val="20"/>
        </w:rPr>
        <w:t xml:space="preserve">Dirección General de Salud Pública, Calidad e Innovación.</w:t>
      </w: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70" w:after="0" w:line="253" w:lineRule="exact"/>
        <w:ind w:left="1703"/>
      </w:pPr>
      <w:r>
        <w:rPr>
          <w:rFonts w:ascii="Calibri Bold" w:hAnsi="Calibri Bold" w:cs="Calibri Bold"/>
          <w:color w:val="000000"/>
          <w:spacing w:val="0"/>
          <w:w w:val="100"/>
          <w:sz w:val="20"/>
          <w:szCs w:val="20"/>
        </w:rPr>
        <w:t xml:space="preserve">Aprobado por la Ponencia de Salud Laboral y </w:t>
      </w:r>
      <w:r>
        <w:rPr>
          <w:rFonts w:ascii="Calibri Bold" w:hAnsi="Calibri Bold" w:cs="Calibri Bold"/>
          <w:color w:val="000000"/>
          <w:spacing w:val="0"/>
          <w:w w:val="100"/>
          <w:sz w:val="22"/>
          <w:szCs w:val="22"/>
        </w:rPr>
        <w:t xml:space="preserve">por la Comisión de Salud Pública del CISNS.</w:t>
      </w:r>
    </w:p>
    <w:p>
      <w:pPr>
        <w:spacing w:before="0" w:after="0" w:line="230" w:lineRule="exact"/>
        <w:ind w:left="1703"/>
        <w:rPr>
          <w:sz w:val="24"/>
          <w:szCs w:val="24"/>
        </w:rPr>
      </w:pPr>
    </w:p>
    <w:p>
      <w:pPr>
        <w:spacing w:before="0" w:after="0" w:line="230" w:lineRule="exact"/>
        <w:ind w:left="1703"/>
        <w:rPr>
          <w:sz w:val="24"/>
          <w:szCs w:val="24"/>
        </w:rPr>
      </w:pPr>
    </w:p>
    <w:p>
      <w:pPr>
        <w:spacing w:before="146" w:after="0" w:line="230" w:lineRule="exact"/>
        <w:ind w:left="1703"/>
      </w:pPr>
      <w:r>
        <w:rPr>
          <w:rFonts w:ascii="Calibri Bold" w:hAnsi="Calibri Bold" w:cs="Calibri Bold"/>
          <w:color w:val="001F5F"/>
          <w:spacing w:val="0"/>
          <w:w w:val="100"/>
          <w:sz w:val="20"/>
          <w:szCs w:val="20"/>
        </w:rPr>
        <w:t xml:space="preserve">HAN PARTICIPADO EN LA REDACCIÓN:</w:t>
      </w:r>
    </w:p>
    <w:p>
      <w:pPr>
        <w:spacing w:before="229" w:after="0" w:line="280" w:lineRule="exact"/>
        <w:ind w:left="1703" w:right="1245" w:firstLine="0"/>
        <w:jc w:val="both"/>
      </w:pPr>
      <w:r>
        <w:rPr>
          <w:rFonts w:ascii="Calibri Bold" w:hAnsi="Calibri Bold" w:cs="Calibri Bold"/>
          <w:color w:val="000000"/>
          <w:spacing w:val="3"/>
          <w:w w:val="100"/>
          <w:sz w:val="20"/>
          <w:szCs w:val="20"/>
        </w:rPr>
        <w:t xml:space="preserve">Ministerio de Trabajo y Economía Social. Instituto Nacional De Seguridad y Salud en el Trabajo (INSST). </w:t>
      </w:r>
      <w:r>
        <w:rPr>
          <w:rFonts w:ascii="Calibri Bold" w:hAnsi="Calibri Bold" w:cs="Calibri Bold"/>
          <w:color w:val="000000"/>
          <w:spacing w:val="0"/>
          <w:w w:val="100"/>
          <w:sz w:val="20"/>
          <w:szCs w:val="20"/>
        </w:rPr>
        <w:t xml:space="preserve">Centro Nacional de Medios de Protección (CNMP).</w:t>
      </w:r>
    </w:p>
    <w:p>
      <w:pPr>
        <w:spacing w:before="0" w:after="0" w:line="230" w:lineRule="exact"/>
        <w:ind w:left="1703"/>
        <w:rPr>
          <w:sz w:val="24"/>
          <w:szCs w:val="24"/>
        </w:rPr>
      </w:pPr>
    </w:p>
    <w:p>
      <w:pPr>
        <w:spacing w:before="52" w:after="0" w:line="230" w:lineRule="exact"/>
        <w:ind w:left="1703"/>
      </w:pPr>
      <w:r>
        <w:rPr>
          <w:rFonts w:ascii="Calibri Bold" w:hAnsi="Calibri Bold" w:cs="Calibri Bold"/>
          <w:color w:val="000000"/>
          <w:spacing w:val="0"/>
          <w:w w:val="100"/>
          <w:sz w:val="20"/>
          <w:szCs w:val="20"/>
        </w:rPr>
        <w:t xml:space="preserve">Ministerio de Trabajo y Economía Social. Inspección de Trabajo y Seguridad Social (ITSS).</w:t>
      </w:r>
    </w:p>
    <w:p>
      <w:pPr>
        <w:spacing w:before="229" w:after="0" w:line="280" w:lineRule="exact"/>
        <w:ind w:left="1703" w:right="3461" w:firstLine="0"/>
        <w:jc w:val="left"/>
      </w:pPr>
      <w:r>
        <w:rPr>
          <w:rFonts w:ascii="Calibri Bold" w:hAnsi="Calibri Bold" w:cs="Calibri Bold"/>
          <w:color w:val="000000"/>
          <w:spacing w:val="0"/>
          <w:w w:val="100"/>
          <w:sz w:val="20"/>
          <w:szCs w:val="20"/>
        </w:rPr>
        <w:t xml:space="preserve">Asociación Nacional de Medicina del Trabajo en el Ámbito Sanitario (ANMTAS). </w:t>
      </w:r>
      <w:r>
        <w:rPr>
          <w:rFonts w:ascii="Calibri Bold" w:hAnsi="Calibri Bold" w:cs="Calibri Bold"/>
          <w:color w:val="000000"/>
          <w:spacing w:val="0"/>
          <w:w w:val="100"/>
          <w:sz w:val="20"/>
          <w:szCs w:val="20"/>
        </w:rPr>
        <w:t xml:space="preserve">Asociación Española de Especialistas en Medicina del Trabajo (AEEMT). </w:t>
      </w:r>
      <w:br/>
      <w:r>
        <w:rPr>
          <w:rFonts w:ascii="Calibri Bold" w:hAnsi="Calibri Bold" w:cs="Calibri Bold"/>
          <w:color w:val="000000"/>
          <w:spacing w:val="0"/>
          <w:w w:val="100"/>
          <w:sz w:val="20"/>
          <w:szCs w:val="20"/>
        </w:rPr>
        <w:t xml:space="preserve">Sociedad Española de Medicina y Seguridad en el Trabajo (SEMST). </w:t>
      </w:r>
      <w:br/>
      <w:r>
        <w:rPr>
          <w:rFonts w:ascii="Calibri Bold" w:hAnsi="Calibri Bold" w:cs="Calibri Bold"/>
          <w:color w:val="000000"/>
          <w:spacing w:val="0"/>
          <w:w w:val="100"/>
          <w:sz w:val="20"/>
          <w:szCs w:val="20"/>
        </w:rPr>
        <w:t xml:space="preserve">Sociedad Española de Salud Laboral en la Administración Pública (SESLAP). </w:t>
      </w:r>
      <w:r>
        <w:rPr>
          <w:rFonts w:ascii="Calibri Bold" w:hAnsi="Calibri Bold" w:cs="Calibri Bold"/>
          <w:color w:val="000000"/>
          <w:spacing w:val="0"/>
          <w:w w:val="100"/>
          <w:sz w:val="20"/>
          <w:szCs w:val="20"/>
        </w:rPr>
        <w:t xml:space="preserve">Asociación de Especialistas en Enfermería del Trabajo (AET). </w:t>
      </w:r>
      <w:br/>
      <w:r>
        <w:rPr>
          <w:rFonts w:ascii="Calibri Bold" w:hAnsi="Calibri Bold" w:cs="Calibri Bold"/>
          <w:color w:val="000000"/>
          <w:spacing w:val="0"/>
          <w:w w:val="100"/>
          <w:sz w:val="20"/>
          <w:szCs w:val="20"/>
        </w:rPr>
        <w:t xml:space="preserve">Federación Española de Enfermería del Trabajo (FEDEET).</w:t>
      </w:r>
    </w:p>
    <w:p>
      <w:pPr>
        <w:spacing w:before="0" w:after="0" w:line="230" w:lineRule="exact"/>
        <w:ind w:left="1703"/>
        <w:rPr>
          <w:sz w:val="24"/>
          <w:szCs w:val="24"/>
        </w:rPr>
      </w:pPr>
    </w:p>
    <w:p>
      <w:pPr>
        <w:spacing w:before="52" w:after="0" w:line="230" w:lineRule="exact"/>
        <w:ind w:left="1703"/>
      </w:pPr>
      <w:r>
        <w:rPr>
          <w:rFonts w:ascii="Calibri Bold" w:hAnsi="Calibri Bold" w:cs="Calibri Bold"/>
          <w:color w:val="000000"/>
          <w:spacing w:val="0"/>
          <w:w w:val="100"/>
          <w:sz w:val="20"/>
          <w:szCs w:val="20"/>
        </w:rPr>
        <w:t xml:space="preserve">Asociación Española de Servicios de Prevención Laboral (AESPLA).</w:t>
      </w: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66" w:after="0" w:line="253" w:lineRule="exact"/>
        <w:ind w:left="6043"/>
      </w:pPr>
      <w:r>
        <w:rPr>
          <w:rFonts w:ascii="Calibri" w:hAnsi="Calibri" w:cs="Calibri"/>
          <w:color w:val="000000"/>
          <w:spacing w:val="0"/>
          <w:w w:val="96"/>
          <w:sz w:val="22"/>
          <w:szCs w:val="22"/>
        </w:rPr>
        <w:t xml:space="preserve">2</w:t>
      </w:r>
    </w:p>
    <w:p>
      <w:pPr>
        <w:spacing w:after="0" w:line="240" w:lineRule="exact"/>
        <w:rPr>
          <w:sz w:val="12"/>
          <w:szCs w:val="12"/>
        </w:rPr>
        <w:sectPr>
          <w:pgSz w:w="11900" w:h="16840"/>
          <w:pgMar w:top="-20" w:right="0" w:bottom="-20" w:left="0" w:header="0" w:footer="0" w:gutter="0"/>
        </w:sectPr>
      </w:pPr>
    </w:p>
    <w:p>
      <w:pPr>
        <w:spacing w:before="0" w:after="0" w:line="240" w:lineRule="exact"/>
        <w:ind w:left="1591"/>
        <w:rPr>
          <w:sz w:val="24"/>
          <w:szCs w:val="24"/>
        </w:rPr>
      </w:pPr>
      <w:r>
        <w:rPr>
          <w:noProof/>
        </w:rPr>
        <w:pict>
          <v:shape type="#_x0000_t75" style="position:absolute;margin-left:50.8pt;margin-top:15.4pt;width:174.2pt;height:56.8pt; z-index:-99971; mso-position-horizontal-relative:page;mso-position-vertical-relative:page" o:allowincell="f">
            <v:imagedata r:id="rId22" o:title=""/>
            <w10:wrap anchorx="page" anchory="page"/>
          </v:shape>
        </w:pict>
      </w:r>
    </w:p>
    <w:p>
      <w:pPr>
        <w:spacing w:before="0" w:after="0" w:line="200" w:lineRule="exact"/>
        <w:ind w:left="1591"/>
        <w:rPr>
          <w:sz w:val="24"/>
          <w:szCs w:val="24"/>
        </w:rPr>
      </w:pPr>
    </w:p>
    <w:p>
      <w:pPr>
        <w:spacing w:before="0" w:after="0" w:line="200" w:lineRule="exact"/>
        <w:ind w:left="1591"/>
        <w:rPr>
          <w:sz w:val="24"/>
          <w:szCs w:val="24"/>
        </w:rPr>
      </w:pPr>
    </w:p>
    <w:p>
      <w:pPr>
        <w:spacing w:before="0" w:after="0" w:line="200" w:lineRule="exact"/>
        <w:ind w:left="1591"/>
        <w:rPr>
          <w:sz w:val="24"/>
          <w:szCs w:val="24"/>
        </w:rPr>
      </w:pPr>
    </w:p>
    <w:p>
      <w:pPr>
        <w:spacing w:before="0" w:after="0" w:line="200" w:lineRule="exact"/>
        <w:ind w:left="1591"/>
        <w:rPr>
          <w:sz w:val="24"/>
          <w:szCs w:val="24"/>
        </w:rPr>
      </w:pPr>
    </w:p>
    <w:p>
      <w:pPr>
        <w:spacing w:before="0" w:after="0" w:line="200" w:lineRule="exact"/>
        <w:ind w:left="1591"/>
        <w:rPr>
          <w:sz w:val="24"/>
          <w:szCs w:val="24"/>
        </w:rPr>
      </w:pPr>
    </w:p>
    <w:p>
      <w:pPr>
        <w:spacing w:before="0" w:after="0" w:line="200" w:lineRule="exact"/>
        <w:ind w:left="1591"/>
        <w:rPr>
          <w:sz w:val="24"/>
          <w:szCs w:val="24"/>
        </w:rPr>
      </w:pPr>
    </w:p>
    <w:p>
      <w:pPr>
        <w:spacing w:before="0" w:after="0" w:line="200" w:lineRule="exact"/>
        <w:ind w:left="1591"/>
        <w:rPr>
          <w:sz w:val="24"/>
          <w:szCs w:val="24"/>
        </w:rPr>
      </w:pPr>
    </w:p>
    <w:p>
      <w:pPr>
        <w:spacing w:before="0" w:after="0" w:line="200" w:lineRule="exact"/>
        <w:ind w:left="1591"/>
        <w:rPr>
          <w:sz w:val="24"/>
          <w:szCs w:val="24"/>
        </w:rPr>
      </w:pPr>
    </w:p>
    <w:p>
      <w:pPr>
        <w:spacing w:before="0" w:after="0" w:line="200" w:lineRule="exact"/>
        <w:ind w:left="1591"/>
        <w:rPr>
          <w:sz w:val="24"/>
          <w:szCs w:val="24"/>
        </w:rPr>
      </w:pPr>
    </w:p>
    <w:p>
      <w:pPr>
        <w:spacing w:before="0" w:after="0" w:line="200" w:lineRule="exact"/>
        <w:ind w:left="1591"/>
        <w:rPr>
          <w:sz w:val="24"/>
          <w:szCs w:val="24"/>
        </w:rPr>
      </w:pPr>
    </w:p>
    <w:p>
      <w:pPr>
        <w:spacing w:before="0" w:after="0" w:line="200" w:lineRule="exact"/>
        <w:ind w:left="1591"/>
        <w:rPr>
          <w:sz w:val="24"/>
          <w:szCs w:val="24"/>
        </w:rPr>
      </w:pPr>
    </w:p>
    <w:p>
      <w:pPr>
        <w:spacing w:before="0" w:after="0" w:line="253" w:lineRule="exact"/>
        <w:ind w:left="1591"/>
        <w:rPr>
          <w:sz w:val="24"/>
          <w:szCs w:val="24"/>
        </w:rPr>
      </w:pPr>
    </w:p>
    <w:tbl>
      <w:tblPr>
        <w:tblInd w:w="1591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41"/>
        </w:trPr>
        <w:tc>
          <w:tcPr>
            <w:tcW w:w="8888" w:type="dxa"/>
            <w:gridSpan w:val="3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0" w:after="0" w:line="229" w:lineRule="exact"/>
              <w:ind w:left="112"/>
              <w:rPr>
                <w:sz w:val="24"/>
                <w:szCs w:val="24"/>
              </w:rPr>
            </w:pPr>
          </w:p>
          <w:p>
            <w:pPr>
              <w:spacing w:before="0" w:after="0" w:line="213" w:lineRule="exact"/>
              <w:ind w:left="112"/>
            </w:pPr>
            <w:r>
              <w:rPr>
                <w:rFonts w:ascii="Calibri Bold" w:hAnsi="Calibri Bold" w:cs="Calibri Bold"/>
                <w:color w:val="001F5F"/>
                <w:spacing w:val="0"/>
                <w:w w:val="100"/>
                <w:sz w:val="20"/>
                <w:szCs w:val="20"/>
              </w:rPr>
              <w:t xml:space="preserve">CONTROL DE REVISIONES Y MODIFICACIONES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54"/>
        </w:trPr>
        <w:tc>
          <w:tcPr>
            <w:tcW w:w="1248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29" w:lineRule="exact"/>
              <w:ind w:left="112"/>
            </w:pPr>
            <w:r>
              <w:rPr>
                <w:rFonts w:ascii="Calibri Bold" w:hAnsi="Calibri Bold" w:cs="Calibri Bold"/>
                <w:color w:val="001F5F"/>
                <w:spacing w:val="0"/>
                <w:w w:val="100"/>
                <w:sz w:val="20"/>
                <w:szCs w:val="20"/>
              </w:rPr>
              <w:t xml:space="preserve">Nº Revisión</w:t>
            </w:r>
          </w:p>
        </w:tc>
        <w:tc>
          <w:tcPr>
            <w:tcW w:w="14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29" w:lineRule="exact"/>
              <w:ind w:left="104"/>
            </w:pPr>
            <w:r>
              <w:rPr>
                <w:rFonts w:ascii="Calibri Bold" w:hAnsi="Calibri Bold" w:cs="Calibri Bold"/>
                <w:color w:val="001F5F"/>
                <w:spacing w:val="0"/>
                <w:w w:val="100"/>
                <w:sz w:val="20"/>
                <w:szCs w:val="20"/>
              </w:rPr>
              <w:t xml:space="preserve">Fecha</w:t>
            </w:r>
          </w:p>
        </w:tc>
        <w:tc>
          <w:tcPr>
            <w:tcW w:w="62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29" w:lineRule="exact"/>
              <w:ind w:left="103"/>
            </w:pPr>
            <w:r>
              <w:rPr>
                <w:rFonts w:ascii="Calibri Bold" w:hAnsi="Calibri Bold" w:cs="Calibri Bold"/>
                <w:color w:val="001F5F"/>
                <w:spacing w:val="0"/>
                <w:w w:val="100"/>
                <w:sz w:val="20"/>
                <w:szCs w:val="20"/>
              </w:rPr>
              <w:t xml:space="preserve">Descripción de modificaciones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54"/>
        </w:trPr>
        <w:tc>
          <w:tcPr>
            <w:tcW w:w="1248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96"/>
                <w:sz w:val="20"/>
                <w:szCs w:val="20"/>
              </w:rPr>
              <w:t xml:space="preserve">1</w:t>
            </w:r>
          </w:p>
        </w:tc>
        <w:tc>
          <w:tcPr>
            <w:tcW w:w="14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29" w:lineRule="exact"/>
              <w:ind w:left="104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28/02/2020</w:t>
            </w:r>
          </w:p>
        </w:tc>
        <w:tc>
          <w:tcPr>
            <w:tcW w:w="62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29" w:lineRule="exact"/>
              <w:ind w:left="1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Edición inicial.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231"/>
        </w:trPr>
        <w:tc>
          <w:tcPr>
            <w:tcW w:w="1248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1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96"/>
                <w:sz w:val="20"/>
                <w:szCs w:val="20"/>
              </w:rPr>
              <w:t xml:space="preserve">2</w:t>
            </w:r>
          </w:p>
        </w:tc>
        <w:tc>
          <w:tcPr>
            <w:tcW w:w="14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1" w:after="0" w:line="229" w:lineRule="exact"/>
              <w:ind w:left="104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24/03/2020</w:t>
            </w:r>
          </w:p>
        </w:tc>
        <w:tc>
          <w:tcPr>
            <w:tcW w:w="62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1" w:after="0" w:line="229" w:lineRule="exact"/>
              <w:ind w:left="1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Añadir definiciones de la Tabla 1.</w:t>
            </w:r>
          </w:p>
          <w:p>
            <w:pPr>
              <w:spacing w:before="16" w:after="0" w:line="229" w:lineRule="exact"/>
              <w:ind w:left="1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Definición especial sensibilidad y especial vulnerabilidad.</w:t>
            </w:r>
          </w:p>
          <w:p>
            <w:pPr>
              <w:spacing w:before="15" w:after="0" w:line="229" w:lineRule="exact"/>
              <w:ind w:left="1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Estudio y manejo de contactos y personal sintomático.</w:t>
            </w:r>
          </w:p>
          <w:p>
            <w:pPr>
              <w:spacing w:before="14" w:after="0" w:line="229" w:lineRule="exact"/>
              <w:ind w:left="1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Colaboración en la gestión de la Incapacidad Temporal.</w:t>
            </w:r>
          </w:p>
          <w:p>
            <w:pPr>
              <w:spacing w:before="16" w:after="0" w:line="229" w:lineRule="exact"/>
              <w:ind w:left="1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Medidas excepcionales ante la posible escasez de EPI.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231"/>
        </w:trPr>
        <w:tc>
          <w:tcPr>
            <w:tcW w:w="1248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96"/>
                <w:sz w:val="20"/>
                <w:szCs w:val="20"/>
              </w:rPr>
              <w:t xml:space="preserve">3</w:t>
            </w:r>
          </w:p>
        </w:tc>
        <w:tc>
          <w:tcPr>
            <w:tcW w:w="14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29" w:lineRule="exact"/>
              <w:ind w:left="104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30/03/2020</w:t>
            </w:r>
          </w:p>
        </w:tc>
        <w:tc>
          <w:tcPr>
            <w:tcW w:w="62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29" w:lineRule="exact"/>
              <w:ind w:left="1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Adecuación del procedimiento al cambio de definición de caso.</w:t>
            </w:r>
          </w:p>
          <w:p>
            <w:pPr>
              <w:spacing w:before="16" w:after="0" w:line="229" w:lineRule="exact"/>
              <w:ind w:left="1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Modelos de informe para la comunicación de contacto estrecho y</w:t>
            </w:r>
          </w:p>
          <w:p>
            <w:pPr>
              <w:spacing w:before="13" w:after="0" w:line="229" w:lineRule="exact"/>
              <w:ind w:left="1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especial sensibilidad por parte del servicio de prevención (Anexo 1).</w:t>
            </w:r>
          </w:p>
          <w:p>
            <w:pPr>
              <w:spacing w:before="16" w:after="0" w:line="229" w:lineRule="exact"/>
              <w:ind w:left="1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Optimización del uso de del uso de mascarillas, ropa de protección y</w:t>
            </w:r>
          </w:p>
          <w:p>
            <w:pPr>
              <w:spacing w:before="16" w:after="0" w:line="229" w:lineRule="exact"/>
              <w:ind w:left="1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guantes (anexo III).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718"/>
        </w:trPr>
        <w:tc>
          <w:tcPr>
            <w:tcW w:w="1248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96"/>
                <w:sz w:val="20"/>
                <w:szCs w:val="20"/>
              </w:rPr>
              <w:t xml:space="preserve">4</w:t>
            </w:r>
          </w:p>
        </w:tc>
        <w:tc>
          <w:tcPr>
            <w:tcW w:w="14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29" w:lineRule="exact"/>
              <w:ind w:left="104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08/04/2020</w:t>
            </w:r>
          </w:p>
        </w:tc>
        <w:tc>
          <w:tcPr>
            <w:tcW w:w="62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29" w:lineRule="exact"/>
              <w:ind w:left="1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Adecuación del procedimiento al cambio de definición de caso.</w:t>
            </w:r>
          </w:p>
          <w:p>
            <w:pPr>
              <w:spacing w:before="14" w:after="0" w:line="229" w:lineRule="exact"/>
              <w:ind w:left="1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Nota interpretativa de la aplicación de los escenarios de riesgo de</w:t>
            </w:r>
          </w:p>
          <w:p>
            <w:pPr>
              <w:spacing w:before="15" w:after="0" w:line="229" w:lineRule="exact"/>
              <w:ind w:left="1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exposición de la Tabla 1 en los lugares de trabajo.</w:t>
            </w:r>
          </w:p>
          <w:p>
            <w:pPr>
              <w:spacing w:before="16" w:after="0" w:line="229" w:lineRule="exact"/>
              <w:ind w:left="1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Guía de actuación para la gestión de la vulnerabilidad y el riesgo en el</w:t>
            </w:r>
          </w:p>
          <w:p>
            <w:pPr>
              <w:spacing w:before="16" w:after="0" w:line="229" w:lineRule="exact"/>
              <w:ind w:left="1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ámbito sanitario y sociosanitario (Anexo IV).</w:t>
            </w:r>
          </w:p>
          <w:p>
            <w:pPr>
              <w:spacing w:before="13" w:after="0" w:line="229" w:lineRule="exact"/>
              <w:ind w:left="1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Guía de actuación para la gestión de la vulnerabilidad y el riesgo en</w:t>
            </w:r>
          </w:p>
          <w:p>
            <w:pPr>
              <w:spacing w:before="16" w:after="0" w:line="229" w:lineRule="exact"/>
              <w:ind w:left="1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ámbitos no sanitarios o sociosanitarios (Anexo V).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41"/>
        </w:trPr>
        <w:tc>
          <w:tcPr>
            <w:tcW w:w="1248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1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96"/>
                <w:sz w:val="20"/>
                <w:szCs w:val="20"/>
              </w:rPr>
              <w:t xml:space="preserve">5</w:t>
            </w:r>
          </w:p>
        </w:tc>
        <w:tc>
          <w:tcPr>
            <w:tcW w:w="14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1" w:after="0" w:line="229" w:lineRule="exact"/>
              <w:ind w:left="104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30/04/2020</w:t>
            </w:r>
          </w:p>
        </w:tc>
        <w:tc>
          <w:tcPr>
            <w:tcW w:w="62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1" w:after="0" w:line="229" w:lineRule="exact"/>
              <w:ind w:left="1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Actualización del  modelo de informe para la comunicación de contacto</w:t>
            </w:r>
          </w:p>
          <w:p>
            <w:pPr>
              <w:spacing w:before="15" w:after="0" w:line="229" w:lineRule="exact"/>
              <w:ind w:left="1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estrecho y especial sensibilidad por parte del servicio de prevención</w:t>
            </w:r>
          </w:p>
          <w:p>
            <w:pPr>
              <w:spacing w:before="14" w:after="0" w:line="229" w:lineRule="exact"/>
              <w:ind w:left="1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(Anexo 1).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41"/>
        </w:trPr>
        <w:tc>
          <w:tcPr>
            <w:tcW w:w="1248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96"/>
                <w:sz w:val="20"/>
                <w:szCs w:val="20"/>
              </w:rPr>
              <w:t xml:space="preserve">6</w:t>
            </w:r>
          </w:p>
        </w:tc>
        <w:tc>
          <w:tcPr>
            <w:tcW w:w="14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29" w:lineRule="exact"/>
              <w:ind w:left="104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22/05/2020</w:t>
            </w:r>
          </w:p>
        </w:tc>
        <w:tc>
          <w:tcPr>
            <w:tcW w:w="62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29" w:lineRule="exact"/>
              <w:ind w:left="1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Adecuación del procedimiento a la nueva Estrategia de diagnóstico,</w:t>
            </w:r>
          </w:p>
          <w:p>
            <w:pPr>
              <w:spacing w:before="16" w:after="0" w:line="229" w:lineRule="exact"/>
              <w:ind w:left="1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vigilancia y control en la fase de transición de la pandemia de COVID-19.</w:t>
            </w:r>
          </w:p>
          <w:p>
            <w:pPr>
              <w:spacing w:before="16" w:after="0" w:line="229" w:lineRule="exact"/>
              <w:ind w:left="1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Actualización de Trabajador Especialmente Sensible y Anexos IV y V.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988"/>
        </w:trPr>
        <w:tc>
          <w:tcPr>
            <w:tcW w:w="1248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2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96"/>
                <w:sz w:val="20"/>
                <w:szCs w:val="20"/>
              </w:rPr>
              <w:t xml:space="preserve">7</w:t>
            </w:r>
          </w:p>
        </w:tc>
        <w:tc>
          <w:tcPr>
            <w:tcW w:w="14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2" w:after="0" w:line="229" w:lineRule="exact"/>
              <w:ind w:left="104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8/06/2020</w:t>
            </w:r>
          </w:p>
        </w:tc>
        <w:tc>
          <w:tcPr>
            <w:tcW w:w="62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2" w:after="0" w:line="229" w:lineRule="exact"/>
              <w:ind w:left="1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Incorporación novedad legislativa: consideración de la COVID-19 como</w:t>
            </w:r>
          </w:p>
          <w:p>
            <w:pPr>
              <w:spacing w:before="14" w:after="0" w:line="229" w:lineRule="exact"/>
              <w:ind w:left="1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accidente de trabajo.</w:t>
            </w:r>
          </w:p>
          <w:p>
            <w:pPr>
              <w:spacing w:before="15" w:after="0" w:line="229" w:lineRule="exact"/>
              <w:ind w:left="1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Modelo de informe para la comunicación del SPRL a la Mutua</w:t>
            </w:r>
          </w:p>
          <w:p>
            <w:pPr>
              <w:spacing w:before="16" w:after="0" w:line="229" w:lineRule="exact"/>
              <w:ind w:left="1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colaboradora de la Seguridad Social.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228"/>
        </w:trPr>
        <w:tc>
          <w:tcPr>
            <w:tcW w:w="1248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1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96"/>
                <w:sz w:val="20"/>
                <w:szCs w:val="20"/>
              </w:rPr>
              <w:t xml:space="preserve">8</w:t>
            </w:r>
          </w:p>
        </w:tc>
        <w:tc>
          <w:tcPr>
            <w:tcW w:w="14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1" w:after="0" w:line="229" w:lineRule="exact"/>
              <w:ind w:left="104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19/06/2020</w:t>
            </w:r>
          </w:p>
        </w:tc>
        <w:tc>
          <w:tcPr>
            <w:tcW w:w="62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1" w:after="0" w:line="229" w:lineRule="exact"/>
              <w:ind w:left="1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Adecuación a los cambios en la Estrategia de detección precoz, vigilancia</w:t>
            </w:r>
          </w:p>
          <w:p>
            <w:pPr>
              <w:spacing w:before="13" w:after="0" w:line="229" w:lineRule="exact"/>
              <w:ind w:left="1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y control de COVID-19 16.06.2020</w:t>
            </w:r>
          </w:p>
          <w:p>
            <w:pPr>
              <w:spacing w:before="16" w:after="0" w:line="229" w:lineRule="exact"/>
              <w:ind w:left="1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Adecuación a las medidas del Real Decreto-ley 21/2020, de 9 de junio, de</w:t>
            </w:r>
          </w:p>
          <w:p>
            <w:pPr>
              <w:spacing w:before="16" w:after="0" w:line="229" w:lineRule="exact"/>
              <w:ind w:left="1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medidas urgentes de prevención, contención y coordinación para hacer</w:t>
            </w:r>
          </w:p>
          <w:p>
            <w:pPr>
              <w:spacing w:before="15" w:after="0" w:line="229" w:lineRule="exact"/>
              <w:ind w:left="1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frente a la crisis sanitaria ocasionada por el COVID-19.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986"/>
        </w:trPr>
        <w:tc>
          <w:tcPr>
            <w:tcW w:w="1248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3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96"/>
                <w:sz w:val="20"/>
                <w:szCs w:val="20"/>
              </w:rPr>
              <w:t xml:space="preserve">9</w:t>
            </w:r>
          </w:p>
        </w:tc>
        <w:tc>
          <w:tcPr>
            <w:tcW w:w="14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3" w:after="0" w:line="229" w:lineRule="exact"/>
              <w:ind w:left="104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06/07/2020</w:t>
            </w:r>
          </w:p>
        </w:tc>
        <w:tc>
          <w:tcPr>
            <w:tcW w:w="62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3" w:after="0" w:line="229" w:lineRule="exact"/>
              <w:ind w:left="1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Cambio en la distancia física a 1,5 metros en los escenarios de riesgo de</w:t>
            </w:r>
          </w:p>
          <w:p>
            <w:pPr>
              <w:spacing w:before="13" w:after="0" w:line="229" w:lineRule="exact"/>
              <w:ind w:left="1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exposición, acorde a las medidas del Real Decreto-ley 21/2020, de 9 de</w:t>
            </w:r>
          </w:p>
          <w:p>
            <w:pPr>
              <w:spacing w:before="16" w:after="0" w:line="229" w:lineRule="exact"/>
              <w:ind w:left="1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junio, de medidas urgentes de prevención, contención y coordinación</w:t>
            </w:r>
          </w:p>
          <w:p>
            <w:pPr>
              <w:spacing w:before="16" w:after="0" w:line="229" w:lineRule="exact"/>
              <w:ind w:left="1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para hacer frente a la crisis sanitaria ocasionada por el COVID-19.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99"/>
        </w:trPr>
        <w:tc>
          <w:tcPr>
            <w:tcW w:w="1248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3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10</w:t>
            </w:r>
          </w:p>
        </w:tc>
        <w:tc>
          <w:tcPr>
            <w:tcW w:w="14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3" w:after="0" w:line="229" w:lineRule="exact"/>
              <w:ind w:left="104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14/07/2020</w:t>
            </w:r>
          </w:p>
        </w:tc>
        <w:tc>
          <w:tcPr>
            <w:tcW w:w="62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3" w:after="0" w:line="229" w:lineRule="exact"/>
              <w:ind w:left="1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Adecuación a los cambios en la Estrategia de detección precoz, vigilancia</w:t>
            </w:r>
          </w:p>
          <w:p>
            <w:pPr>
              <w:spacing w:before="14" w:after="0" w:line="229" w:lineRule="exact"/>
              <w:ind w:left="1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y control de COVID-19 16.06.2020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986"/>
        </w:trPr>
        <w:tc>
          <w:tcPr>
            <w:tcW w:w="1248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11</w:t>
            </w:r>
          </w:p>
        </w:tc>
        <w:tc>
          <w:tcPr>
            <w:tcW w:w="14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29" w:lineRule="exact"/>
              <w:ind w:left="104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7/10/2020</w:t>
            </w:r>
          </w:p>
        </w:tc>
        <w:tc>
          <w:tcPr>
            <w:tcW w:w="62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29" w:lineRule="exact"/>
              <w:ind w:left="1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Adecuación a los cambios en la Estrategia de detección precoz, vigilancia</w:t>
            </w:r>
          </w:p>
          <w:p>
            <w:pPr>
              <w:spacing w:before="16" w:after="0" w:line="229" w:lineRule="exact"/>
              <w:ind w:left="1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y control de COVID-19 25.09.2020, fundamentalmente en lo referido a la</w:t>
            </w:r>
          </w:p>
          <w:p>
            <w:pPr>
              <w:spacing w:before="16" w:after="0" w:line="229" w:lineRule="exact"/>
              <w:ind w:left="1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duración de la cuarentena y a las pruebas disgnósticas de infección activa</w:t>
            </w:r>
          </w:p>
          <w:p>
            <w:pPr>
              <w:spacing w:before="13" w:after="0" w:line="229" w:lineRule="exact"/>
              <w:ind w:left="1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por SARS-CoV-2 (PDIA).</w:t>
            </w:r>
          </w:p>
        </w:tc>
      </w:tr>
    </w:tbl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32" w:after="0" w:line="253" w:lineRule="exact"/>
        <w:ind w:left="6043"/>
      </w:pPr>
      <w:r>
        <w:rPr>
          <w:rFonts w:ascii="Calibri" w:hAnsi="Calibri" w:cs="Calibri"/>
          <w:color w:val="000000"/>
          <w:spacing w:val="0"/>
          <w:w w:val="96"/>
          <w:sz w:val="22"/>
          <w:szCs w:val="22"/>
        </w:rPr>
        <w:t xml:space="preserve">3</w:t>
      </w:r>
    </w:p>
    <w:p>
      <w:pPr>
        <w:spacing w:after="0" w:line="240" w:lineRule="exact"/>
        <w:rPr>
          <w:sz w:val="12"/>
          <w:szCs w:val="12"/>
        </w:rPr>
        <w:sectPr>
          <w:pgSz w:w="11900" w:h="16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50.8pt;margin-top:15.4pt;width:174.2pt;height:56.8pt; z-index:-99971; mso-position-horizontal-relative:page;mso-position-vertical-relative:page" o:allowincell="f">
            <v:imagedata r:id="rId23" o:title=""/>
            <w10:wrap anchorx="page" anchory="page"/>
          </v:shape>
        </w:pict>
      </w:r>
    </w:p>
    <w:p>
      <w:pPr>
        <w:spacing w:before="0" w:after="0" w:line="322" w:lineRule="exact"/>
        <w:ind w:left="1703"/>
        <w:rPr>
          <w:sz w:val="24"/>
          <w:szCs w:val="24"/>
        </w:rPr>
      </w:pPr>
    </w:p>
    <w:p>
      <w:pPr>
        <w:spacing w:before="0" w:after="0" w:line="322" w:lineRule="exact"/>
        <w:ind w:left="1703"/>
        <w:rPr>
          <w:sz w:val="24"/>
          <w:szCs w:val="24"/>
        </w:rPr>
      </w:pPr>
    </w:p>
    <w:p>
      <w:pPr>
        <w:spacing w:before="0" w:after="0" w:line="322" w:lineRule="exact"/>
        <w:ind w:left="1703"/>
        <w:rPr>
          <w:sz w:val="24"/>
          <w:szCs w:val="24"/>
        </w:rPr>
      </w:pPr>
    </w:p>
    <w:p>
      <w:pPr>
        <w:spacing w:before="0" w:after="0" w:line="322" w:lineRule="exact"/>
        <w:ind w:left="1703"/>
        <w:rPr>
          <w:sz w:val="24"/>
          <w:szCs w:val="24"/>
        </w:rPr>
      </w:pPr>
    </w:p>
    <w:p>
      <w:pPr>
        <w:spacing w:before="0" w:after="0" w:line="322" w:lineRule="exact"/>
        <w:ind w:left="1703"/>
        <w:rPr>
          <w:sz w:val="24"/>
          <w:szCs w:val="24"/>
        </w:rPr>
      </w:pPr>
    </w:p>
    <w:p>
      <w:pPr>
        <w:spacing w:before="0" w:after="0" w:line="322" w:lineRule="exact"/>
        <w:ind w:left="1703"/>
        <w:rPr>
          <w:sz w:val="24"/>
          <w:szCs w:val="24"/>
        </w:rPr>
      </w:pPr>
    </w:p>
    <w:p>
      <w:pPr>
        <w:spacing w:before="182" w:after="0" w:line="322" w:lineRule="exact"/>
        <w:ind w:left="1703"/>
      </w:pPr>
      <w:r>
        <w:rPr>
          <w:rFonts w:ascii="Calibri Bold" w:hAnsi="Calibri Bold" w:cs="Calibri Bold"/>
          <w:color w:val="355E91"/>
          <w:spacing w:val="0"/>
          <w:w w:val="100"/>
          <w:sz w:val="28"/>
          <w:szCs w:val="28"/>
        </w:rPr>
        <w:t xml:space="preserve">INDICE</w:t>
      </w:r>
    </w:p>
    <w:p>
      <w:pPr>
        <w:tabs>
          <w:tab w:val="left" w:leader="dot" w:pos="10325"/>
          <w:tab w:val="left" w:pos="10372"/>
        </w:tabs>
        <w:spacing w:before="44" w:after="0" w:line="253" w:lineRule="exact"/>
        <w:ind w:left="1703" w:firstLine="0"/>
        <w:ind w:right="0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1. CUESTIONES GENERALES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6</w:t>
      </w:r>
    </w:p>
    <w:p>
      <w:pPr>
        <w:tabs>
          <w:tab w:val="left" w:leader="dot" w:pos="10325"/>
          <w:tab w:val="left" w:pos="10372"/>
        </w:tabs>
        <w:spacing w:before="150" w:after="0" w:line="253" w:lineRule="exact"/>
        <w:ind w:left="1703" w:firstLine="0"/>
        <w:ind w:right="0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2. NATURALEZA DE LAS ACTIVIDADES Y EVALUACIÓN DEL RIESGO DE EXPOSICIÓN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7</w:t>
      </w:r>
    </w:p>
    <w:p>
      <w:pPr>
        <w:tabs>
          <w:tab w:val="left" w:leader="dot" w:pos="10325"/>
          <w:tab w:val="left" w:pos="10372"/>
        </w:tabs>
        <w:spacing w:before="151" w:after="0" w:line="253" w:lineRule="exact"/>
        <w:ind w:left="1703" w:firstLine="0"/>
        <w:ind w:right="0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3. MEDIDAS DE PREVENCIÓN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9</w:t>
      </w:r>
    </w:p>
    <w:p>
      <w:pPr>
        <w:tabs>
          <w:tab w:val="left" w:leader="dot" w:pos="10325"/>
          <w:tab w:val="left" w:pos="10372"/>
        </w:tabs>
        <w:spacing w:before="150" w:after="0" w:line="253" w:lineRule="exact"/>
        <w:ind w:left="1703" w:firstLine="283"/>
        <w:ind w:right="0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3.1. Medidas de carácter organizativo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9</w:t>
      </w:r>
    </w:p>
    <w:p>
      <w:pPr>
        <w:tabs>
          <w:tab w:val="left" w:leader="dot" w:pos="10325"/>
          <w:tab w:val="left" w:pos="10372"/>
        </w:tabs>
        <w:spacing w:before="114" w:after="0" w:line="253" w:lineRule="exact"/>
        <w:ind w:left="1703" w:firstLine="283"/>
        <w:ind w:right="0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3.2. Medidas de protección colectiva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9</w:t>
      </w:r>
    </w:p>
    <w:p>
      <w:pPr>
        <w:tabs>
          <w:tab w:val="left" w:leader="dot" w:pos="10214"/>
          <w:tab w:val="left" w:pos="10259"/>
        </w:tabs>
        <w:spacing w:before="117" w:after="0" w:line="253" w:lineRule="exact"/>
        <w:ind w:left="1703" w:firstLine="283"/>
        <w:ind w:right="0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3.3. Medidas de proteccion personal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10</w:t>
      </w:r>
    </w:p>
    <w:p>
      <w:pPr>
        <w:tabs>
          <w:tab w:val="left" w:leader="dot" w:pos="10214"/>
          <w:tab w:val="left" w:pos="10259"/>
        </w:tabs>
        <w:spacing w:before="116" w:after="0" w:line="253" w:lineRule="exact"/>
        <w:ind w:left="1703" w:firstLine="0"/>
        <w:ind w:right="0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4. TRABAJADOR ESPECIALMENTE SENSIBLE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10</w:t>
      </w:r>
    </w:p>
    <w:p>
      <w:pPr>
        <w:tabs>
          <w:tab w:val="left" w:leader="dot" w:pos="10214"/>
          <w:tab w:val="left" w:pos="10259"/>
        </w:tabs>
        <w:spacing w:before="148" w:after="0" w:line="253" w:lineRule="exact"/>
        <w:ind w:left="1703" w:firstLine="0"/>
        <w:ind w:right="0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5. DETECCIÓN, NOTIFICACIÓN, ESTUDIO Y MANEJO DE CASOS Y CONTACTOS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11</w:t>
      </w:r>
    </w:p>
    <w:p>
      <w:pPr>
        <w:tabs>
          <w:tab w:val="left" w:leader="dot" w:pos="10214"/>
          <w:tab w:val="left" w:pos="10259"/>
        </w:tabs>
        <w:spacing w:before="150" w:after="0" w:line="253" w:lineRule="exact"/>
        <w:ind w:left="1703" w:firstLine="283"/>
        <w:ind w:right="0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5.1. Detección de casos de COVID-19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11</w:t>
      </w:r>
    </w:p>
    <w:p>
      <w:pPr>
        <w:tabs>
          <w:tab w:val="left" w:leader="dot" w:pos="10214"/>
          <w:tab w:val="left" w:pos="10259"/>
        </w:tabs>
        <w:spacing w:before="117" w:after="0" w:line="253" w:lineRule="exact"/>
        <w:ind w:left="1703" w:firstLine="283"/>
        <w:ind w:right="0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5.2. Clasificación de los casos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12</w:t>
      </w:r>
    </w:p>
    <w:p>
      <w:pPr>
        <w:tabs>
          <w:tab w:val="left" w:leader="dot" w:pos="10214"/>
          <w:tab w:val="left" w:pos="10259"/>
        </w:tabs>
        <w:spacing w:before="114" w:after="0" w:line="253" w:lineRule="exact"/>
        <w:ind w:left="1703" w:firstLine="283"/>
        <w:ind w:right="0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5.3. Estrategias diagnósticas frente a COVID-19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12</w:t>
      </w:r>
    </w:p>
    <w:p>
      <w:pPr>
        <w:tabs>
          <w:tab w:val="left" w:leader="dot" w:pos="10214"/>
          <w:tab w:val="left" w:pos="10259"/>
        </w:tabs>
        <w:spacing w:before="117" w:after="0" w:line="253" w:lineRule="exact"/>
        <w:ind w:left="1703" w:firstLine="283"/>
        <w:ind w:right="0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5.4. Notificación de casos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13</w:t>
      </w:r>
    </w:p>
    <w:p>
      <w:pPr>
        <w:tabs>
          <w:tab w:val="left" w:leader="dot" w:pos="10214"/>
          <w:tab w:val="left" w:pos="10259"/>
        </w:tabs>
        <w:spacing w:before="116" w:after="0" w:line="253" w:lineRule="exact"/>
        <w:ind w:left="1703" w:firstLine="283"/>
        <w:ind w:right="0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5.5. Manejo de los casos de COVID-19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14</w:t>
      </w:r>
    </w:p>
    <w:p>
      <w:pPr>
        <w:tabs>
          <w:tab w:val="left" w:leader="dot" w:pos="10214"/>
          <w:tab w:val="left" w:pos="10259"/>
        </w:tabs>
        <w:spacing w:before="114" w:after="0" w:line="253" w:lineRule="exact"/>
        <w:ind w:left="1703" w:firstLine="283"/>
        <w:ind w:right="0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5.6. Estudio y manejo de contactos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14</w:t>
      </w:r>
    </w:p>
    <w:p>
      <w:pPr>
        <w:tabs>
          <w:tab w:val="left" w:leader="dot" w:pos="10214"/>
          <w:tab w:val="left" w:pos="10259"/>
        </w:tabs>
        <w:spacing w:before="117" w:after="0" w:line="253" w:lineRule="exact"/>
        <w:ind w:left="1703" w:firstLine="0"/>
        <w:ind w:right="0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6. ESTUDIOS DE CRIBADO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16</w:t>
      </w:r>
    </w:p>
    <w:p>
      <w:pPr>
        <w:tabs>
          <w:tab w:val="left" w:leader="dot" w:pos="10214"/>
          <w:tab w:val="left" w:pos="10259"/>
        </w:tabs>
        <w:spacing w:before="150" w:after="0" w:line="253" w:lineRule="exact"/>
        <w:ind w:left="1703" w:firstLine="283"/>
        <w:ind w:right="0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6.1. Cribado con pruebas diagnósticas de infección activa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16</w:t>
      </w:r>
    </w:p>
    <w:p>
      <w:pPr>
        <w:tabs>
          <w:tab w:val="left" w:leader="dot" w:pos="10214"/>
          <w:tab w:val="left" w:pos="10259"/>
        </w:tabs>
        <w:spacing w:before="114" w:after="0" w:line="253" w:lineRule="exact"/>
        <w:ind w:left="1703" w:firstLine="0"/>
        <w:ind w:right="0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ALGORITMO EN CRIBADOS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17</w:t>
      </w:r>
    </w:p>
    <w:p>
      <w:pPr>
        <w:tabs>
          <w:tab w:val="left" w:leader="dot" w:pos="10214"/>
          <w:tab w:val="left" w:pos="10259"/>
        </w:tabs>
        <w:spacing w:before="151" w:after="0" w:line="253" w:lineRule="exact"/>
        <w:ind w:left="1703" w:firstLine="283"/>
        <w:ind w:right="0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6.2. Cribado con pruebas serológicas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17</w:t>
      </w:r>
    </w:p>
    <w:p>
      <w:pPr>
        <w:tabs>
          <w:tab w:val="left" w:leader="dot" w:pos="10214"/>
          <w:tab w:val="left" w:pos="10259"/>
        </w:tabs>
        <w:spacing w:before="114" w:after="0" w:line="253" w:lineRule="exact"/>
        <w:ind w:left="1703" w:firstLine="283"/>
        <w:ind w:right="0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6.3. Cribado con pruebas PDIA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18</w:t>
      </w:r>
    </w:p>
    <w:p>
      <w:pPr>
        <w:tabs>
          <w:tab w:val="left" w:leader="dot" w:pos="10214"/>
          <w:tab w:val="left" w:pos="10259"/>
        </w:tabs>
        <w:spacing w:before="116" w:after="0" w:line="253" w:lineRule="exact"/>
        <w:ind w:left="1703" w:firstLine="0"/>
        <w:ind w:right="0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7. COLABORACIÓN EN LA GESTIÓN DE LA INCAPACIDAD TEMPORAL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19</w:t>
      </w:r>
    </w:p>
    <w:p>
      <w:pPr>
        <w:tabs>
          <w:tab w:val="left" w:leader="dot" w:pos="10214"/>
          <w:tab w:val="left" w:pos="10259"/>
        </w:tabs>
        <w:spacing w:before="151" w:after="0" w:line="253" w:lineRule="exact"/>
        <w:ind w:left="1703" w:firstLine="283"/>
        <w:ind w:right="0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7.1. Personal que presta servicio en centros sanitarios o socio-sanitarios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21</w:t>
      </w:r>
    </w:p>
    <w:p>
      <w:pPr>
        <w:tabs>
          <w:tab w:val="left" w:leader="dot" w:pos="10214"/>
          <w:tab w:val="left" w:pos="10259"/>
        </w:tabs>
        <w:spacing w:before="114" w:after="0" w:line="253" w:lineRule="exact"/>
        <w:ind w:left="1703" w:firstLine="0"/>
        <w:ind w:right="0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ANEXO I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22</w:t>
      </w:r>
    </w:p>
    <w:p>
      <w:pPr>
        <w:tabs>
          <w:tab w:val="left" w:leader="dot" w:pos="10214"/>
          <w:tab w:val="left" w:pos="10259"/>
        </w:tabs>
        <w:spacing w:before="150" w:after="0" w:line="253" w:lineRule="exact"/>
        <w:ind w:left="1703" w:firstLine="0"/>
        <w:ind w:right="0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MODELOS DE INFORMES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22</w:t>
      </w:r>
    </w:p>
    <w:p>
      <w:pPr>
        <w:tabs>
          <w:tab w:val="left" w:pos="2411"/>
          <w:tab w:val="left" w:leader="dot" w:pos="10214"/>
          <w:tab w:val="left" w:pos="10259"/>
        </w:tabs>
        <w:spacing w:before="150" w:after="0" w:line="253" w:lineRule="exact"/>
        <w:ind w:left="1703" w:firstLine="283"/>
        <w:ind w:right="0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1.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CASO SOSPECHOSO, CONFIRMADO O CONTACTO ESTRECHO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22</w:t>
      </w:r>
    </w:p>
    <w:p>
      <w:pPr>
        <w:tabs>
          <w:tab w:val="left" w:pos="2411"/>
          <w:tab w:val="left" w:leader="dot" w:pos="10214"/>
          <w:tab w:val="left" w:pos="10259"/>
        </w:tabs>
        <w:spacing w:before="117" w:after="0" w:line="253" w:lineRule="exact"/>
        <w:ind w:left="1703" w:firstLine="283"/>
        <w:ind w:right="0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2.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ESPECIAL SENSIBILIDAD. NECESIDAD DE IT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23</w:t>
      </w:r>
    </w:p>
    <w:p>
      <w:pPr>
        <w:tabs>
          <w:tab w:val="left" w:pos="2411"/>
          <w:tab w:val="left" w:leader="dot" w:pos="10214"/>
          <w:tab w:val="left" w:pos="10259"/>
        </w:tabs>
        <w:spacing w:before="114" w:after="0" w:line="253" w:lineRule="exact"/>
        <w:ind w:left="1703" w:firstLine="283"/>
        <w:ind w:right="0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3.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ESPECIAL SENSIBILIDAD. NO HAY NECESIDAD DE IT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24</w:t>
      </w:r>
    </w:p>
    <w:p>
      <w:pPr>
        <w:tabs>
          <w:tab w:val="left" w:pos="2411"/>
        </w:tabs>
        <w:spacing w:before="117" w:after="0" w:line="253" w:lineRule="exact"/>
        <w:ind w:left="1703" w:firstLine="283"/>
        <w:ind w:right="0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4.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INFORME PARA VALORACIÓN DE CONTINGENCIA PROFESIONAL DERIVADA DE ACCIDENTE</w:t>
      </w:r>
    </w:p>
    <w:p>
      <w:pPr>
        <w:tabs>
          <w:tab w:val="left" w:leader="dot" w:pos="10214"/>
          <w:tab w:val="left" w:pos="10259"/>
        </w:tabs>
        <w:spacing w:before="15" w:after="0" w:line="253" w:lineRule="exact"/>
        <w:ind w:left="1703" w:firstLine="283"/>
        <w:ind w:right="0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DE TRABAJO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25</w:t>
      </w:r>
    </w:p>
    <w:p>
      <w:pPr>
        <w:tabs>
          <w:tab w:val="left" w:leader="dot" w:pos="10214"/>
          <w:tab w:val="left" w:pos="10259"/>
        </w:tabs>
        <w:spacing w:before="115" w:after="0" w:line="253" w:lineRule="exact"/>
        <w:ind w:left="1703" w:firstLine="0"/>
        <w:ind w:right="0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ANEXO II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26</w:t>
      </w:r>
    </w:p>
    <w:p>
      <w:pPr>
        <w:tabs>
          <w:tab w:val="left" w:leader="dot" w:pos="10214"/>
          <w:tab w:val="left" w:pos="10259"/>
        </w:tabs>
        <w:spacing w:before="150" w:after="0" w:line="253" w:lineRule="exact"/>
        <w:ind w:left="1703" w:firstLine="0"/>
        <w:ind w:right="0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EQUIPO DE PROTECCIÓN INDIVIDUAL (EPI)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26</w:t>
      </w:r>
    </w:p>
    <w:p>
      <w:pPr>
        <w:tabs>
          <w:tab w:val="left" w:pos="2411"/>
          <w:tab w:val="left" w:leader="dot" w:pos="10214"/>
          <w:tab w:val="left" w:pos="10259"/>
        </w:tabs>
        <w:spacing w:before="150" w:after="0" w:line="253" w:lineRule="exact"/>
        <w:ind w:left="1703" w:firstLine="283"/>
        <w:ind w:right="0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1.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PROTECCIÓN RESPIRATORIA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26</w:t>
      </w:r>
    </w:p>
    <w:p>
      <w:pPr>
        <w:tabs>
          <w:tab w:val="left" w:pos="2411"/>
          <w:tab w:val="left" w:leader="dot" w:pos="10214"/>
          <w:tab w:val="left" w:pos="10259"/>
        </w:tabs>
        <w:spacing w:before="117" w:after="0" w:line="253" w:lineRule="exact"/>
        <w:ind w:left="1703" w:firstLine="283"/>
        <w:ind w:right="0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2.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GUANTES Y ROPA DE PROTECCIÓN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27</w:t>
      </w:r>
    </w:p>
    <w:p>
      <w:pPr>
        <w:tabs>
          <w:tab w:val="left" w:leader="dot" w:pos="10214"/>
          <w:tab w:val="left" w:pos="10259"/>
        </w:tabs>
        <w:spacing w:before="114" w:after="0" w:line="253" w:lineRule="exact"/>
        <w:ind w:left="1703" w:firstLine="707"/>
        <w:ind w:right="0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2.1.   Guantes de protección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27</w:t>
      </w: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246" w:after="0" w:line="253" w:lineRule="exact"/>
        <w:ind w:left="6043"/>
      </w:pPr>
      <w:r>
        <w:rPr>
          <w:rFonts w:ascii="Calibri" w:hAnsi="Calibri" w:cs="Calibri"/>
          <w:color w:val="000000"/>
          <w:spacing w:val="0"/>
          <w:w w:val="96"/>
          <w:sz w:val="22"/>
          <w:szCs w:val="22"/>
        </w:rPr>
        <w:t xml:space="preserve">4</w:t>
      </w:r>
    </w:p>
    <w:p>
      <w:pPr>
        <w:spacing w:after="0" w:line="240" w:lineRule="exact"/>
        <w:rPr>
          <w:sz w:val="12"/>
          <w:szCs w:val="12"/>
        </w:rPr>
        <w:sectPr>
          <w:pgSz w:w="11900" w:h="16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50.8pt;margin-top:15.4pt;width:174.2pt;height:56.8pt; z-index:-99971; mso-position-horizontal-relative:page;mso-position-vertical-relative:page" o:allowincell="f">
            <v:imagedata r:id="rId24" o:title=""/>
            <w10:wrap anchorx="page" anchory="page"/>
          </v:shape>
        </w:pict>
      </w: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tabs>
          <w:tab w:val="left" w:leader="dot" w:pos="10214"/>
          <w:tab w:val="left" w:pos="10259"/>
        </w:tabs>
        <w:spacing w:before="64" w:after="0" w:line="253" w:lineRule="exact"/>
        <w:ind w:left="1703" w:firstLine="708"/>
        <w:ind w:right="0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2.2.   Ropa de protección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27</w:t>
      </w:r>
    </w:p>
    <w:p>
      <w:pPr>
        <w:tabs>
          <w:tab w:val="left" w:pos="2411"/>
          <w:tab w:val="left" w:leader="dot" w:pos="10214"/>
          <w:tab w:val="left" w:pos="10259"/>
        </w:tabs>
        <w:spacing w:before="56" w:after="0" w:line="253" w:lineRule="exact"/>
        <w:ind w:left="1703" w:firstLine="283"/>
        <w:ind w:right="0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3.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PROTECCIÓN OCULAR Y FACIAL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28</w:t>
      </w:r>
    </w:p>
    <w:p>
      <w:pPr>
        <w:tabs>
          <w:tab w:val="left" w:pos="2411"/>
          <w:tab w:val="left" w:leader="dot" w:pos="10214"/>
          <w:tab w:val="left" w:pos="10259"/>
        </w:tabs>
        <w:spacing w:before="114" w:after="0" w:line="253" w:lineRule="exact"/>
        <w:ind w:left="1703" w:firstLine="283"/>
        <w:ind w:right="0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4.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COLOCACIÓN Y RETIRADA DE LOS EPI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29</w:t>
      </w:r>
    </w:p>
    <w:p>
      <w:pPr>
        <w:tabs>
          <w:tab w:val="left" w:pos="2411"/>
          <w:tab w:val="left" w:leader="dot" w:pos="10214"/>
          <w:tab w:val="left" w:pos="10259"/>
        </w:tabs>
        <w:spacing w:before="117" w:after="0" w:line="253" w:lineRule="exact"/>
        <w:ind w:left="1703" w:firstLine="283"/>
        <w:ind w:right="0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5.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DESECHO O DESCONTAMINACIÓN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29</w:t>
      </w:r>
    </w:p>
    <w:p>
      <w:pPr>
        <w:tabs>
          <w:tab w:val="left" w:pos="2411"/>
          <w:tab w:val="left" w:leader="dot" w:pos="10214"/>
          <w:tab w:val="left" w:pos="10259"/>
        </w:tabs>
        <w:spacing w:before="114" w:after="0" w:line="253" w:lineRule="exact"/>
        <w:ind w:left="1703" w:firstLine="283"/>
        <w:ind w:right="0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6.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ALMACENAJE Y MANTENIMIENTO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29</w:t>
      </w:r>
    </w:p>
    <w:p>
      <w:pPr>
        <w:tabs>
          <w:tab w:val="left" w:leader="dot" w:pos="10214"/>
          <w:tab w:val="left" w:pos="10259"/>
        </w:tabs>
        <w:spacing w:before="117" w:after="0" w:line="253" w:lineRule="exact"/>
        <w:ind w:left="1703" w:firstLine="0"/>
        <w:ind w:right="0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ANEXO III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33</w:t>
      </w:r>
    </w:p>
    <w:p>
      <w:pPr>
        <w:spacing w:before="150" w:after="0" w:line="253" w:lineRule="exact"/>
        <w:ind w:left="1703" w:firstLine="0"/>
        <w:ind w:right="0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ANEXO IV. GUÍA DE ACTUACIÓN PARA LA GESTIÓN DE LA VULNERABILIDAD Y EL RIESGO EN EL</w:t>
      </w:r>
    </w:p>
    <w:p>
      <w:pPr>
        <w:tabs>
          <w:tab w:val="left" w:leader="dot" w:pos="10214"/>
          <w:tab w:val="left" w:pos="10259"/>
        </w:tabs>
        <w:spacing w:before="150" w:after="0" w:line="253" w:lineRule="exact"/>
        <w:ind w:left="1703" w:firstLine="0"/>
        <w:ind w:right="0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ÁMBITO SANITARIO Y SOCIOSANITARIO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37</w:t>
      </w:r>
    </w:p>
    <w:p>
      <w:pPr>
        <w:spacing w:before="148" w:after="0" w:line="253" w:lineRule="exact"/>
        <w:ind w:left="1703" w:firstLine="0"/>
        <w:ind w:right="0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ANEXO V. GUÍA DE ACTUACIÓN PARA LA GESTIÓN DE LA VULNERABILIDAD Y EL RIESGO EN</w:t>
      </w:r>
    </w:p>
    <w:p>
      <w:pPr>
        <w:tabs>
          <w:tab w:val="left" w:leader="dot" w:pos="10214"/>
          <w:tab w:val="left" w:pos="10259"/>
        </w:tabs>
        <w:spacing w:before="150" w:after="0" w:line="253" w:lineRule="exact"/>
        <w:ind w:left="1703" w:firstLine="0"/>
        <w:ind w:right="0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ÁMBITOS NO SANITARIOS O SOCIOSANITARIOS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38</w:t>
      </w:r>
    </w:p>
    <w:p>
      <w:pPr>
        <w:tabs>
          <w:tab w:val="left" w:leader="dot" w:pos="10214"/>
          <w:tab w:val="left" w:pos="10259"/>
        </w:tabs>
        <w:spacing w:before="150" w:after="0" w:line="253" w:lineRule="exact"/>
        <w:ind w:left="1703" w:firstLine="283"/>
        <w:ind w:right="0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BIBLIOGRAFÍA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39</w:t>
      </w: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92" w:after="0" w:line="253" w:lineRule="exact"/>
        <w:ind w:left="6043"/>
      </w:pPr>
      <w:r>
        <w:rPr>
          <w:rFonts w:ascii="Calibri" w:hAnsi="Calibri" w:cs="Calibri"/>
          <w:color w:val="000000"/>
          <w:spacing w:val="0"/>
          <w:w w:val="96"/>
          <w:sz w:val="22"/>
          <w:szCs w:val="22"/>
        </w:rPr>
        <w:t xml:space="preserve">5</w:t>
      </w:r>
    </w:p>
    <w:p>
      <w:pPr>
        <w:spacing w:after="0" w:line="240" w:lineRule="exact"/>
        <w:rPr>
          <w:sz w:val="12"/>
          <w:szCs w:val="12"/>
        </w:rPr>
        <w:sectPr>
          <w:pgSz w:w="11900" w:h="16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50.8pt;margin-top:15.4pt;width:174.2pt;height:56.8pt; z-index:-99971; mso-position-horizontal-relative:page;mso-position-vertical-relative:page" o:allowincell="f">
            <v:imagedata r:id="rId25" o:title=""/>
            <w10:wrap anchorx="page" anchory="page"/>
          </v:shape>
        </w:pict>
      </w:r>
    </w:p>
    <w:p>
      <w:pPr>
        <w:spacing w:before="0" w:after="0" w:line="322" w:lineRule="exact"/>
        <w:ind w:left="1420"/>
        <w:rPr>
          <w:sz w:val="24"/>
          <w:szCs w:val="24"/>
        </w:rPr>
      </w:pPr>
    </w:p>
    <w:p>
      <w:pPr>
        <w:spacing w:before="0" w:after="0" w:line="322" w:lineRule="exact"/>
        <w:ind w:left="1420"/>
        <w:rPr>
          <w:sz w:val="24"/>
          <w:szCs w:val="24"/>
        </w:rPr>
      </w:pPr>
    </w:p>
    <w:p>
      <w:pPr>
        <w:spacing w:before="0" w:after="0" w:line="322" w:lineRule="exact"/>
        <w:ind w:left="1420"/>
        <w:rPr>
          <w:sz w:val="24"/>
          <w:szCs w:val="24"/>
        </w:rPr>
      </w:pPr>
    </w:p>
    <w:p>
      <w:pPr>
        <w:spacing w:before="0" w:after="0" w:line="322" w:lineRule="exact"/>
        <w:ind w:left="1420"/>
        <w:rPr>
          <w:sz w:val="24"/>
          <w:szCs w:val="24"/>
        </w:rPr>
      </w:pPr>
    </w:p>
    <w:p>
      <w:pPr>
        <w:spacing w:before="0" w:after="0" w:line="322" w:lineRule="exact"/>
        <w:ind w:left="1420"/>
        <w:rPr>
          <w:sz w:val="24"/>
          <w:szCs w:val="24"/>
        </w:rPr>
      </w:pPr>
    </w:p>
    <w:p>
      <w:pPr>
        <w:spacing w:before="0" w:after="0" w:line="322" w:lineRule="exact"/>
        <w:ind w:left="1420"/>
        <w:rPr>
          <w:sz w:val="24"/>
          <w:szCs w:val="24"/>
        </w:rPr>
      </w:pPr>
    </w:p>
    <w:p>
      <w:pPr>
        <w:spacing w:before="282" w:after="0" w:line="322" w:lineRule="exact"/>
        <w:ind w:left="1420"/>
      </w:pPr>
      <w:r>
        <w:rPr>
          <w:rFonts w:ascii="Calibri Bold" w:hAnsi="Calibri Bold" w:cs="Calibri Bold"/>
          <w:color w:val="355E91"/>
          <w:spacing w:val="3"/>
          <w:w w:val="100"/>
          <w:sz w:val="28"/>
          <w:szCs w:val="28"/>
        </w:rPr>
        <w:t xml:space="preserve">1.</w:t>
      </w:r>
      <w:r>
        <w:rPr>
          <w:rFonts w:ascii="Arial Bold" w:hAnsi="Arial Bold" w:cs="Arial Bold"/>
          <w:color w:val="355E91"/>
          <w:spacing w:val="3"/>
          <w:w w:val="100"/>
          <w:sz w:val="28"/>
          <w:szCs w:val="28"/>
        </w:rPr>
        <w:t xml:space="preserve"> </w:t>
      </w:r>
      <w:r>
        <w:rPr>
          <w:rFonts w:ascii="Calibri Bold" w:hAnsi="Calibri Bold" w:cs="Calibri Bold"/>
          <w:color w:val="355E91"/>
          <w:spacing w:val="3"/>
          <w:w w:val="100"/>
          <w:sz w:val="28"/>
          <w:szCs w:val="28"/>
        </w:rPr>
        <w:t xml:space="preserve">CUESTIONES GENERALES</w:t>
      </w:r>
    </w:p>
    <w:p>
      <w:pPr>
        <w:spacing w:before="0" w:after="0" w:line="310" w:lineRule="exact"/>
        <w:ind w:left="1420"/>
        <w:rPr>
          <w:sz w:val="24"/>
          <w:szCs w:val="24"/>
        </w:rPr>
      </w:pPr>
    </w:p>
    <w:p>
      <w:pPr>
        <w:spacing w:before="138" w:after="0" w:line="310" w:lineRule="exact"/>
        <w:ind w:left="1420" w:right="946"/>
        <w:jc w:val="both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El Ministerio de Sanidad, en el marco del </w:t>
      </w:r>
      <w:r>
        <w:rPr>
          <w:rFonts w:ascii="Calibri Bold" w:hAnsi="Calibri Bold" w:cs="Calibri Bold"/>
          <w:color w:val="000000"/>
          <w:spacing w:val="1"/>
          <w:w w:val="100"/>
          <w:sz w:val="22"/>
          <w:szCs w:val="22"/>
        </w:rPr>
        <w:t xml:space="preserve">Plan para la transición hacia una nueva normalidad</w:t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, de 28 de </w:t>
      </w:r>
      <w:br/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abril, publicó la </w:t>
      </w:r>
      <w:r>
        <w:rPr>
          <w:rFonts w:ascii="Calibri Italic" w:hAnsi="Calibri Italic" w:cs="Calibri Italic"/>
          <w:color w:val="000000"/>
          <w:spacing w:val="1"/>
          <w:w w:val="100"/>
          <w:sz w:val="22"/>
          <w:szCs w:val="22"/>
        </w:rPr>
        <w:t xml:space="preserve">Estrategia de diagnóstico, vigilancia y control en la fase de transición de la pandemia de </w:t>
      </w:r>
      <w:br/>
      <w:r>
        <w:rPr>
          <w:rFonts w:ascii="Calibri Italic" w:hAnsi="Calibri Italic" w:cs="Calibri Italic"/>
          <w:color w:val="000000"/>
          <w:spacing w:val="1"/>
          <w:w w:val="100"/>
          <w:sz w:val="22"/>
          <w:szCs w:val="22"/>
        </w:rPr>
        <w:t xml:space="preserve">COVID-19, de 6 de mayo de 2020</w:t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, que ha sido trasladada al BOE mediante la Orden SND/404/2020, de</w:t>
      </w:r>
    </w:p>
    <w:p>
      <w:pPr>
        <w:spacing w:before="0" w:after="0" w:line="310" w:lineRule="exact"/>
        <w:ind w:left="1420" w:right="946"/>
        <w:jc w:val="both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11 de mayo, de medidas de vigilancia epidemiológica de la infección por SARS-CoV-2 durante la fase de </w:t>
      </w:r>
      <w:br/>
      <w:r>
        <w:rPr>
          <w:rFonts w:ascii="Calibri" w:hAnsi="Calibri" w:cs="Calibri"/>
          <w:color w:val="000000"/>
          <w:spacing w:val="0"/>
          <w:w w:val="103"/>
          <w:sz w:val="22"/>
          <w:szCs w:val="22"/>
        </w:rPr>
        <w:t xml:space="preserve">transición hacia una nueva normalidad, que regula las obligaciones y procedimientos de obtención y </w:t>
      </w:r>
      <w:br/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comunicación de información para la vigilancia epidemiológica en relación a la infección del COVID-19.</w:t>
      </w:r>
    </w:p>
    <w:p>
      <w:pPr>
        <w:spacing w:before="172" w:after="0" w:line="320" w:lineRule="exact"/>
        <w:ind w:left="1420" w:right="946"/>
        <w:jc w:val="both"/>
      </w:pPr>
      <w:r>
        <w:rPr>
          <w:rFonts w:ascii="Calibri" w:hAnsi="Calibri" w:cs="Calibri"/>
          <w:color w:val="000000"/>
          <w:spacing w:val="0"/>
          <w:w w:val="103"/>
          <w:sz w:val="22"/>
          <w:szCs w:val="22"/>
        </w:rPr>
        <w:t xml:space="preserve">Esta Estrategia establece que el </w:t>
      </w:r>
      <w:r>
        <w:rPr>
          <w:rFonts w:ascii="Calibri Bold" w:hAnsi="Calibri Bold" w:cs="Calibri Bold"/>
          <w:color w:val="000000"/>
          <w:spacing w:val="0"/>
          <w:w w:val="103"/>
          <w:sz w:val="22"/>
          <w:szCs w:val="22"/>
        </w:rPr>
        <w:t xml:space="preserve">objetivo</w:t>
      </w:r>
      <w:r>
        <w:rPr>
          <w:rFonts w:ascii="Calibri" w:hAnsi="Calibri" w:cs="Calibri"/>
          <w:color w:val="000000"/>
          <w:spacing w:val="0"/>
          <w:w w:val="103"/>
          <w:sz w:val="22"/>
          <w:szCs w:val="22"/>
        </w:rPr>
        <w:t xml:space="preserve"> en esta etapa es la </w:t>
      </w:r>
      <w:r>
        <w:rPr>
          <w:rFonts w:ascii="Calibri Bold" w:hAnsi="Calibri Bold" w:cs="Calibri Bold"/>
          <w:color w:val="000000"/>
          <w:spacing w:val="0"/>
          <w:w w:val="103"/>
          <w:sz w:val="22"/>
          <w:szCs w:val="22"/>
        </w:rPr>
        <w:t xml:space="preserve">detección precoz</w:t>
      </w:r>
      <w:r>
        <w:rPr>
          <w:rFonts w:ascii="Calibri" w:hAnsi="Calibri" w:cs="Calibri"/>
          <w:color w:val="000000"/>
          <w:spacing w:val="0"/>
          <w:w w:val="103"/>
          <w:sz w:val="22"/>
          <w:szCs w:val="22"/>
        </w:rPr>
        <w:t xml:space="preserve"> de cualquier caso que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pueda tener infección activa y que, por tanto, pueda transmitir la enfermedad.</w:t>
      </w:r>
    </w:p>
    <w:p>
      <w:pPr>
        <w:spacing w:before="186" w:after="0" w:line="313" w:lineRule="exact"/>
        <w:ind w:left="1420" w:right="946"/>
        <w:jc w:val="both"/>
      </w:pPr>
      <w:r>
        <w:rPr>
          <w:rFonts w:ascii="Calibri" w:hAnsi="Calibri" w:cs="Calibri"/>
          <w:color w:val="000000"/>
          <w:spacing w:val="0"/>
          <w:w w:val="108"/>
          <w:sz w:val="22"/>
          <w:szCs w:val="22"/>
        </w:rPr>
        <w:t xml:space="preserve">La evolución de la crisis sanitaria, que se desarrolla en un escenario de transmisión comunitaria </w:t>
      </w:r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sostenida generalizada, obliga a adaptar y concretar de manera continua las medidas adoptadas para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que se recupere paulatinamente la vida cotidiana y la actividad económica, garantizando la capacidad de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respuesta de todos los sectores económicos y sociales.</w:t>
      </w:r>
    </w:p>
    <w:p>
      <w:pPr>
        <w:spacing w:before="190" w:after="0" w:line="310" w:lineRule="exact"/>
        <w:ind w:left="1420" w:right="946"/>
        <w:jc w:val="both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La intervención de las empresas, a través de los servicios de prevención (SPRL), frente a la exposición al </w:t>
      </w:r>
      <w:br/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SARS-COV-2 está siendo crucial, adaptando su actividad con recomendaciones y medidas actualizadas de </w:t>
      </w:r>
      <w:br/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prevención, en ocasiones como consecuencia de actuaciones de la Inspección de Trabajo y Seguridad </w:t>
      </w:r>
      <w:br/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Social,  con el objetivo general de evitar los contagios: medidas de carácter organizativo, de protección </w:t>
      </w:r>
      <w:br/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colectiva, de protección personal, de trabajador especialmente vulnerable y nivel de riesgo, de estudio y </w:t>
      </w:r>
      <w:br/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manejo de casos y contactos ocurridos en la empresa y de colaboración en la gestión de la incapacidad </w:t>
      </w:r>
      <w:br/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temporal.</w:t>
      </w:r>
    </w:p>
    <w:p>
      <w:pPr>
        <w:spacing w:before="192" w:after="0" w:line="308" w:lineRule="exact"/>
        <w:ind w:left="1420" w:right="946"/>
        <w:jc w:val="both"/>
      </w:pP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En el momento actual, están llamados a cooperar con las autoridades sanitarias en la detección precoz </w:t>
      </w:r>
      <w:r>
        <w:rPr>
          <w:rFonts w:ascii="Calibri" w:hAnsi="Calibri" w:cs="Calibri"/>
          <w:color w:val="000000"/>
          <w:spacing w:val="0"/>
          <w:w w:val="109"/>
          <w:sz w:val="22"/>
          <w:szCs w:val="22"/>
        </w:rPr>
        <w:t xml:space="preserve">de todos los casos compatibles con COVID-19 y sus contactos, para controlar la transmisión. La </w:t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detección precoz de todos los casos compatibles con COVID-19 es uno los puntos clave para controlar la </w:t>
      </w:r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transmisión. La realización de Pruebas Diagnósticas de Infección Activa por SARS-CoV-2 (de ahora en </w:t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adelante PDIA) debe estar dirigida fundamentalmente a la detección precoz de los casos con capacidad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de transmisión, priorizándose esta utilización frente a otras estrategias.</w:t>
      </w:r>
    </w:p>
    <w:p>
      <w:pPr>
        <w:spacing w:before="214" w:after="0" w:line="306" w:lineRule="exact"/>
        <w:ind w:left="1420" w:right="946"/>
        <w:jc w:val="both"/>
      </w:pPr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Corresponde a las empresas evaluar el riesgo de exposición en que se pueden encontrar las personas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trabajadoras en cada una de la tareas diferenciadas que realizan y seguir las recomendaciones que sobre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el particular emita el servicio de prevención, siguiendo las pautas y recomendaciones formuladas por las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autoridades sanitarias.</w:t>
      </w:r>
    </w:p>
    <w:p>
      <w:pPr>
        <w:spacing w:before="189" w:after="0" w:line="313" w:lineRule="exact"/>
        <w:ind w:left="1420" w:right="946"/>
        <w:jc w:val="both"/>
      </w:pP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Es imprescindible </w:t>
      </w:r>
      <w:r>
        <w:rPr>
          <w:rFonts w:ascii="Calibri Bold" w:hAnsi="Calibri Bold" w:cs="Calibri Bold"/>
          <w:color w:val="000000"/>
          <w:spacing w:val="2"/>
          <w:w w:val="100"/>
          <w:sz w:val="22"/>
          <w:szCs w:val="22"/>
        </w:rPr>
        <w:t xml:space="preserve">reforzar las medidas de higiene personal</w:t>
      </w: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 en todos los ámbitos de trabajo y frente a </w:t>
      </w: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cualquier escenario de exposición. Para ello se facilitarán los medios necesarios para que las personas </w:t>
      </w:r>
      <w:r>
        <w:rPr>
          <w:rFonts w:ascii="Calibri" w:hAnsi="Calibri" w:cs="Calibri"/>
          <w:color w:val="000000"/>
          <w:spacing w:val="0"/>
          <w:w w:val="106"/>
          <w:sz w:val="22"/>
          <w:szCs w:val="22"/>
        </w:rPr>
        <w:t xml:space="preserve">trabajadoras puedan asearse adecuadamente siguiendo estas recomendaciones. En particular, se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destacan las siguientes medidas:</w:t>
      </w:r>
    </w:p>
    <w:p>
      <w:pPr>
        <w:spacing w:before="0" w:after="0" w:line="253" w:lineRule="exact"/>
        <w:ind w:left="1783"/>
        <w:rPr>
          <w:sz w:val="24"/>
          <w:szCs w:val="24"/>
        </w:rPr>
      </w:pPr>
    </w:p>
    <w:p>
      <w:pPr>
        <w:spacing w:before="4" w:after="0" w:line="253" w:lineRule="exact"/>
        <w:ind w:left="1783"/>
      </w:pPr>
      <w:r>
        <w:rPr>
          <w:rFonts w:ascii="Arial Unicode MS" w:hAnsi="Arial Unicode MS" w:cs="Arial Unicode MS"/>
          <w:color w:val="000000"/>
          <w:spacing w:val="1"/>
          <w:w w:val="100"/>
          <w:sz w:val="22"/>
          <w:szCs w:val="22"/>
        </w:rPr>
        <w:t xml:space="preserve">•</w:t>
      </w:r>
      <w:r>
        <w:rPr>
          <w:rFonts w:ascii="Arial" w:hAnsi="Arial" w:cs="Arial"/>
          <w:color w:val="000000"/>
          <w:spacing w:val="1"/>
          <w:w w:val="1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  La higiene de manos es una medida importante de prevención y control de la infección.</w:t>
      </w: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201" w:after="0" w:line="253" w:lineRule="exact"/>
        <w:ind w:left="6043"/>
      </w:pPr>
      <w:r>
        <w:rPr>
          <w:rFonts w:ascii="Calibri" w:hAnsi="Calibri" w:cs="Calibri"/>
          <w:color w:val="000000"/>
          <w:spacing w:val="0"/>
          <w:w w:val="96"/>
          <w:sz w:val="22"/>
          <w:szCs w:val="22"/>
        </w:rPr>
        <w:t xml:space="preserve">6</w:t>
      </w:r>
    </w:p>
    <w:p>
      <w:pPr>
        <w:spacing w:after="0" w:line="240" w:lineRule="exact"/>
        <w:rPr>
          <w:sz w:val="12"/>
          <w:szCs w:val="12"/>
        </w:rPr>
        <w:sectPr>
          <w:pgSz w:w="11900" w:h="16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50.8pt;margin-top:15.4pt;width:174.2pt;height:56.8pt; z-index:-99971; mso-position-horizontal-relative:page;mso-position-vertical-relative:page" o:allowincell="f">
            <v:imagedata r:id="rId26" o:title=""/>
            <w10:wrap anchorx="page" anchory="page"/>
          </v:shape>
        </w:pict>
      </w:r>
    </w:p>
    <w:p>
      <w:pPr>
        <w:spacing w:before="0" w:after="0" w:line="253" w:lineRule="exact"/>
        <w:ind w:left="1783"/>
        <w:rPr>
          <w:sz w:val="24"/>
          <w:szCs w:val="24"/>
        </w:rPr>
      </w:pPr>
    </w:p>
    <w:p>
      <w:pPr>
        <w:spacing w:before="0" w:after="0" w:line="253" w:lineRule="exact"/>
        <w:ind w:left="1783"/>
        <w:rPr>
          <w:sz w:val="24"/>
          <w:szCs w:val="24"/>
        </w:rPr>
      </w:pPr>
    </w:p>
    <w:p>
      <w:pPr>
        <w:spacing w:before="0" w:after="0" w:line="253" w:lineRule="exact"/>
        <w:ind w:left="1783"/>
        <w:rPr>
          <w:sz w:val="24"/>
          <w:szCs w:val="24"/>
        </w:rPr>
      </w:pPr>
    </w:p>
    <w:p>
      <w:pPr>
        <w:spacing w:before="0" w:after="0" w:line="253" w:lineRule="exact"/>
        <w:ind w:left="1783"/>
        <w:rPr>
          <w:sz w:val="24"/>
          <w:szCs w:val="24"/>
        </w:rPr>
      </w:pPr>
    </w:p>
    <w:p>
      <w:pPr>
        <w:spacing w:before="0" w:after="0" w:line="253" w:lineRule="exact"/>
        <w:ind w:left="1783"/>
        <w:rPr>
          <w:sz w:val="24"/>
          <w:szCs w:val="24"/>
        </w:rPr>
      </w:pPr>
    </w:p>
    <w:p>
      <w:pPr>
        <w:spacing w:before="0" w:after="0" w:line="253" w:lineRule="exact"/>
        <w:ind w:left="1783"/>
        <w:rPr>
          <w:sz w:val="24"/>
          <w:szCs w:val="24"/>
        </w:rPr>
      </w:pPr>
    </w:p>
    <w:p>
      <w:pPr>
        <w:spacing w:before="73" w:after="0" w:line="253" w:lineRule="exact"/>
        <w:ind w:left="1783"/>
      </w:pPr>
      <w:r>
        <w:rPr>
          <w:rFonts w:ascii="Arial Unicode MS" w:hAnsi="Arial Unicode MS" w:cs="Arial Unicode MS"/>
          <w:color w:val="000000"/>
          <w:spacing w:val="0"/>
          <w:w w:val="103"/>
          <w:sz w:val="22"/>
          <w:szCs w:val="22"/>
        </w:rPr>
        <w:t xml:space="preserve">•</w:t>
      </w:r>
      <w:r>
        <w:rPr>
          <w:rFonts w:ascii="Arial" w:hAnsi="Arial" w:cs="Arial"/>
          <w:color w:val="000000"/>
          <w:spacing w:val="0"/>
          <w:w w:val="103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pacing w:val="0"/>
          <w:w w:val="103"/>
          <w:sz w:val="22"/>
          <w:szCs w:val="22"/>
        </w:rPr>
        <w:t xml:space="preserve">  Etiqueta respiratoria:</w:t>
      </w:r>
    </w:p>
    <w:p>
      <w:pPr>
        <w:tabs>
          <w:tab w:val="left" w:pos="2860"/>
          <w:tab w:val="left" w:pos="2860"/>
        </w:tabs>
        <w:spacing w:before="0" w:after="0" w:line="310" w:lineRule="exact"/>
        <w:ind w:left="2500" w:right="948"/>
        <w:jc w:val="left"/>
      </w:pPr>
      <w:r>
        <w:rPr>
          <w:rFonts w:ascii="Courier New" w:hAnsi="Courier New" w:cs="Courier New"/>
          <w:color w:val="000000"/>
          <w:spacing w:val="1"/>
          <w:w w:val="100"/>
          <w:sz w:val="22"/>
          <w:szCs w:val="22"/>
        </w:rPr>
        <w:t xml:space="preserve">o</w:t>
      </w:r>
      <w:r>
        <w:rPr>
          <w:rFonts w:ascii="Arial" w:hAnsi="Arial" w:cs="Arial"/>
          <w:color w:val="000000"/>
          <w:spacing w:val="1"/>
          <w:w w:val="1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  Toser y estornudar dentro de la mascarilla y/o cubrirse la nariz y la boca con un pañuelo,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7"/>
          <w:sz w:val="22"/>
          <w:szCs w:val="22"/>
        </w:rPr>
        <w:t xml:space="preserve">y desecharlo a un cubo de basura con bolsa interior, realizando higiene de manos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posterior</w:t>
      </w:r>
    </w:p>
    <w:p>
      <w:pPr>
        <w:spacing w:before="58" w:after="0" w:line="253" w:lineRule="exact"/>
        <w:ind w:left="2500"/>
      </w:pPr>
      <w:r>
        <w:rPr>
          <w:rFonts w:ascii="Courier New" w:hAnsi="Courier New" w:cs="Courier New"/>
          <w:color w:val="000000"/>
          <w:spacing w:val="1"/>
          <w:w w:val="100"/>
          <w:sz w:val="22"/>
          <w:szCs w:val="22"/>
        </w:rPr>
        <w:t xml:space="preserve">o</w:t>
      </w:r>
      <w:r>
        <w:rPr>
          <w:rFonts w:ascii="Arial" w:hAnsi="Arial" w:cs="Arial"/>
          <w:color w:val="000000"/>
          <w:spacing w:val="1"/>
          <w:w w:val="1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  Evitar tocarse los ojos, la nariz o la boca.</w:t>
      </w:r>
    </w:p>
    <w:p>
      <w:pPr>
        <w:spacing w:before="47" w:after="0" w:line="253" w:lineRule="exact"/>
        <w:ind w:left="2500"/>
      </w:pPr>
      <w:r>
        <w:rPr>
          <w:rFonts w:ascii="Courier New" w:hAnsi="Courier New" w:cs="Courier New"/>
          <w:color w:val="000000"/>
          <w:spacing w:val="1"/>
          <w:w w:val="100"/>
          <w:sz w:val="22"/>
          <w:szCs w:val="22"/>
        </w:rPr>
        <w:t xml:space="preserve">o</w:t>
      </w:r>
      <w:r>
        <w:rPr>
          <w:rFonts w:ascii="Arial" w:hAnsi="Arial" w:cs="Arial"/>
          <w:color w:val="000000"/>
          <w:spacing w:val="1"/>
          <w:w w:val="1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  Practicar buenos hábitos de higiene respiratoria.</w:t>
      </w:r>
    </w:p>
    <w:p>
      <w:pPr>
        <w:spacing w:before="67" w:after="0" w:line="253" w:lineRule="exact"/>
        <w:ind w:left="1783"/>
      </w:pPr>
      <w:r>
        <w:rPr>
          <w:rFonts w:ascii="Arial Unicode MS" w:hAnsi="Arial Unicode MS" w:cs="Arial Unicode MS"/>
          <w:color w:val="000000"/>
          <w:spacing w:val="2"/>
          <w:w w:val="100"/>
          <w:sz w:val="22"/>
          <w:szCs w:val="22"/>
        </w:rPr>
        <w:t xml:space="preserve">•</w:t>
      </w:r>
      <w:r>
        <w:rPr>
          <w:rFonts w:ascii="Arial" w:hAnsi="Arial" w:cs="Arial"/>
          <w:color w:val="000000"/>
          <w:spacing w:val="2"/>
          <w:w w:val="1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  Usar mascarilla adecuada a la actividad que se realiza.</w:t>
      </w:r>
    </w:p>
    <w:p>
      <w:pPr>
        <w:spacing w:before="67" w:after="0" w:line="253" w:lineRule="exact"/>
        <w:ind w:left="1783"/>
      </w:pPr>
      <w:r>
        <w:rPr>
          <w:rFonts w:ascii="Arial Unicode MS" w:hAnsi="Arial Unicode MS" w:cs="Arial Unicode MS"/>
          <w:color w:val="000000"/>
          <w:spacing w:val="2"/>
          <w:w w:val="100"/>
          <w:sz w:val="22"/>
          <w:szCs w:val="22"/>
        </w:rPr>
        <w:t xml:space="preserve">•</w:t>
      </w:r>
      <w:r>
        <w:rPr>
          <w:rFonts w:ascii="Arial" w:hAnsi="Arial" w:cs="Arial"/>
          <w:color w:val="000000"/>
          <w:spacing w:val="2"/>
          <w:w w:val="1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  Mantener distanciamiento físico de al menos 1,5 metros.</w:t>
      </w:r>
    </w:p>
    <w:p>
      <w:pPr>
        <w:spacing w:before="0" w:after="0" w:line="310" w:lineRule="exact"/>
        <w:ind w:left="1420"/>
        <w:rPr>
          <w:sz w:val="24"/>
          <w:szCs w:val="24"/>
        </w:rPr>
      </w:pPr>
    </w:p>
    <w:p>
      <w:pPr>
        <w:spacing w:before="10" w:after="0" w:line="310" w:lineRule="exact"/>
        <w:ind w:left="1420" w:right="946"/>
        <w:jc w:val="both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Cualquier medida de protección debe garantizar que proteja adecuadamente al personal trabajador de </w:t>
      </w:r>
      <w:r>
        <w:rPr>
          <w:rFonts w:ascii="Calibri" w:hAnsi="Calibri" w:cs="Calibri"/>
          <w:color w:val="000000"/>
          <w:spacing w:val="0"/>
          <w:w w:val="106"/>
          <w:sz w:val="22"/>
          <w:szCs w:val="22"/>
        </w:rPr>
        <w:t xml:space="preserve">aquellos riesgos para su salud o su seguridad que no puedan evitarse o limitarse suficientemente </w:t>
      </w:r>
      <w:r>
        <w:rPr>
          <w:rFonts w:ascii="Calibri" w:hAnsi="Calibri" w:cs="Calibri"/>
          <w:color w:val="000000"/>
          <w:spacing w:val="0"/>
          <w:w w:val="106"/>
          <w:sz w:val="22"/>
          <w:szCs w:val="22"/>
        </w:rPr>
        <w:t xml:space="preserve">mediante la adopción de medidas organizativas, medidas técnicas y, en último lugar, medidas de </w:t>
      </w:r>
      <w:r>
        <w:rPr>
          <w:rFonts w:ascii="Calibri" w:hAnsi="Calibri" w:cs="Calibri"/>
          <w:color w:val="000000"/>
          <w:spacing w:val="0"/>
          <w:w w:val="103"/>
          <w:sz w:val="22"/>
          <w:szCs w:val="22"/>
        </w:rPr>
        <w:t xml:space="preserve">protección  individual.  Todas  las  medidas  anteriores  se  podrán  adoptar  simultáneamente  si  las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condiciones de trabajo así lo requieren.</w:t>
      </w:r>
    </w:p>
    <w:p>
      <w:pPr>
        <w:spacing w:before="190" w:after="0" w:line="310" w:lineRule="exact"/>
        <w:ind w:left="1420" w:right="946"/>
        <w:jc w:val="both"/>
      </w:pPr>
      <w:r>
        <w:rPr>
          <w:rFonts w:ascii="Calibri" w:hAnsi="Calibri" w:cs="Calibri"/>
          <w:color w:val="000000"/>
          <w:spacing w:val="0"/>
          <w:w w:val="105"/>
          <w:sz w:val="22"/>
          <w:szCs w:val="22"/>
        </w:rPr>
        <w:t xml:space="preserve">La </w:t>
      </w:r>
      <w:r>
        <w:rPr>
          <w:rFonts w:ascii="Calibri Bold" w:hAnsi="Calibri Bold" w:cs="Calibri Bold"/>
          <w:color w:val="000000"/>
          <w:spacing w:val="0"/>
          <w:w w:val="105"/>
          <w:sz w:val="22"/>
          <w:szCs w:val="22"/>
        </w:rPr>
        <w:t xml:space="preserve">información </w:t>
      </w:r>
      <w:r>
        <w:rPr>
          <w:rFonts w:ascii="Calibri" w:hAnsi="Calibri" w:cs="Calibri"/>
          <w:color w:val="000000"/>
          <w:spacing w:val="0"/>
          <w:w w:val="105"/>
          <w:sz w:val="22"/>
          <w:szCs w:val="22"/>
        </w:rPr>
        <w:t xml:space="preserve">y la</w:t>
      </w:r>
      <w:r>
        <w:rPr>
          <w:rFonts w:ascii="Calibri Bold" w:hAnsi="Calibri Bold" w:cs="Calibri Bold"/>
          <w:color w:val="000000"/>
          <w:spacing w:val="0"/>
          <w:w w:val="105"/>
          <w:sz w:val="22"/>
          <w:szCs w:val="22"/>
        </w:rPr>
        <w:t xml:space="preserve"> formación</w:t>
      </w:r>
      <w:r>
        <w:rPr>
          <w:rFonts w:ascii="Calibri" w:hAnsi="Calibri" w:cs="Calibri"/>
          <w:color w:val="000000"/>
          <w:spacing w:val="0"/>
          <w:w w:val="105"/>
          <w:sz w:val="22"/>
          <w:szCs w:val="22"/>
        </w:rPr>
        <w:t xml:space="preserve"> son fundamentales para poder implantar medidas organizativas, de </w:t>
      </w:r>
      <w:r>
        <w:rPr>
          <w:rFonts w:ascii="Calibri" w:hAnsi="Calibri" w:cs="Calibri"/>
          <w:color w:val="000000"/>
          <w:spacing w:val="0"/>
          <w:w w:val="103"/>
          <w:sz w:val="22"/>
          <w:szCs w:val="22"/>
        </w:rPr>
        <w:t xml:space="preserve">higiene y técnicas entre el personal trabajador en una circunstancia tan particular como la actual. Se </w:t>
      </w: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debe garantizar que todo el personal cuenta con una información y formación específica y actualizada </w:t>
      </w:r>
      <w:r>
        <w:rPr>
          <w:rFonts w:ascii="Calibri" w:hAnsi="Calibri" w:cs="Calibri"/>
          <w:color w:val="000000"/>
          <w:spacing w:val="0"/>
          <w:w w:val="104"/>
          <w:sz w:val="22"/>
          <w:szCs w:val="22"/>
        </w:rPr>
        <w:t xml:space="preserve">sobre las medidas específicas que se implanten. Se potenciará el uso de carteles y señalización que </w:t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fomente las medidas de higiene y prevención. Es importante subrayar la importancia de ir adaptando la </w:t>
      </w:r>
      <w:r>
        <w:rPr>
          <w:rFonts w:ascii="Calibri" w:hAnsi="Calibri" w:cs="Calibri"/>
          <w:color w:val="000000"/>
          <w:spacing w:val="3"/>
          <w:w w:val="100"/>
          <w:sz w:val="22"/>
          <w:szCs w:val="22"/>
        </w:rPr>
        <w:t xml:space="preserve">información y la formación en función de las medidas que vaya actualizando el Ministerio de Sanidad,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para lo cual se requiere un seguimiento continuo de las mismas.</w:t>
      </w:r>
    </w:p>
    <w:p>
      <w:pPr>
        <w:spacing w:before="190" w:after="0" w:line="310" w:lineRule="exact"/>
        <w:ind w:left="1420" w:right="946"/>
        <w:jc w:val="both"/>
      </w:pPr>
      <w:r>
        <w:rPr>
          <w:rFonts w:ascii="Calibri" w:hAnsi="Calibri" w:cs="Calibri"/>
          <w:color w:val="000000"/>
          <w:spacing w:val="0"/>
          <w:w w:val="105"/>
          <w:sz w:val="22"/>
          <w:szCs w:val="22"/>
        </w:rPr>
        <w:t xml:space="preserve">Además de la higiene personal, se pondrán los medios necesarios para garantizar la </w:t>
      </w:r>
      <w:r>
        <w:rPr>
          <w:rFonts w:ascii="Calibri Bold" w:hAnsi="Calibri Bold" w:cs="Calibri Bold"/>
          <w:color w:val="000000"/>
          <w:spacing w:val="0"/>
          <w:w w:val="105"/>
          <w:sz w:val="22"/>
          <w:szCs w:val="22"/>
        </w:rPr>
        <w:t xml:space="preserve">higiene de los </w:t>
      </w:r>
      <w:br/>
      <w:r>
        <w:rPr>
          <w:rFonts w:ascii="Calibri Bold" w:hAnsi="Calibri Bold" w:cs="Calibri Bold"/>
          <w:color w:val="000000"/>
          <w:spacing w:val="0"/>
          <w:w w:val="106"/>
          <w:sz w:val="22"/>
          <w:szCs w:val="22"/>
        </w:rPr>
        <w:t xml:space="preserve">lugares de trabajo</w:t>
      </w:r>
      <w:r>
        <w:rPr>
          <w:rFonts w:ascii="Calibri" w:hAnsi="Calibri" w:cs="Calibri"/>
          <w:color w:val="000000"/>
          <w:spacing w:val="0"/>
          <w:w w:val="106"/>
          <w:sz w:val="22"/>
          <w:szCs w:val="22"/>
        </w:rPr>
        <w:t xml:space="preserve">, que deberá intensificarse en relación con la práctica habitual. Las políticas de </w:t>
      </w:r>
      <w:br/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limpieza y desinfección de lugares y equipos de trabajo, son importantes medidas preventivas. Es crucial </w:t>
      </w:r>
      <w:br/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asegurar una correcta limpieza de las superficies y de los espacios, tratando de que se realice limpieza </w:t>
      </w:r>
      <w:br/>
      <w:r>
        <w:rPr>
          <w:rFonts w:ascii="Calibri" w:hAnsi="Calibri" w:cs="Calibri"/>
          <w:color w:val="000000"/>
          <w:spacing w:val="0"/>
          <w:w w:val="103"/>
          <w:sz w:val="22"/>
          <w:szCs w:val="22"/>
        </w:rPr>
        <w:t xml:space="preserve">diaria de todas las superficies, haciendo hincapié en aquellas de contacto frecuente como pomos de </w:t>
      </w:r>
      <w:br/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puertas, barandillas, botones etc., así como promover la responsabilidad individual en la limpieza de los </w:t>
      </w:r>
      <w:br/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equipos de trabajo que puedan ser compartidos en un momento determinado, teclados, teléfonos, etc. </w:t>
      </w:r>
      <w:br/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Los detergentes habituales son suficientes. Se prestará especial atención a la protección del personal </w:t>
      </w:r>
      <w:br/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trabajador que realice las tareas de limpieza.</w:t>
      </w:r>
    </w:p>
    <w:p>
      <w:pPr>
        <w:spacing w:before="0" w:after="0" w:line="400" w:lineRule="exact"/>
        <w:ind w:left="1420"/>
        <w:rPr>
          <w:sz w:val="24"/>
          <w:szCs w:val="24"/>
        </w:rPr>
      </w:pPr>
    </w:p>
    <w:p>
      <w:pPr>
        <w:spacing w:before="0" w:after="0" w:line="400" w:lineRule="exact"/>
        <w:ind w:left="1420"/>
        <w:rPr>
          <w:sz w:val="24"/>
          <w:szCs w:val="24"/>
        </w:rPr>
      </w:pPr>
    </w:p>
    <w:p>
      <w:pPr>
        <w:tabs>
          <w:tab w:val="left" w:pos="1780"/>
        </w:tabs>
        <w:spacing w:before="156" w:after="0" w:line="400" w:lineRule="exact"/>
        <w:ind w:left="1420" w:right="2230"/>
        <w:jc w:val="both"/>
      </w:pPr>
      <w:r>
        <w:rPr>
          <w:rFonts w:ascii="Calibri Bold" w:hAnsi="Calibri Bold" w:cs="Calibri Bold"/>
          <w:color w:val="355E91"/>
          <w:spacing w:val="1"/>
          <w:w w:val="100"/>
          <w:sz w:val="28"/>
          <w:szCs w:val="28"/>
        </w:rPr>
        <w:t xml:space="preserve">2.</w:t>
      </w:r>
      <w:r>
        <w:rPr>
          <w:rFonts w:ascii="Arial Bold" w:hAnsi="Arial Bold" w:cs="Arial Bold"/>
          <w:color w:val="355E91"/>
          <w:spacing w:val="1"/>
          <w:w w:val="100"/>
          <w:sz w:val="28"/>
          <w:szCs w:val="28"/>
        </w:rPr>
        <w:t xml:space="preserve"> </w:t>
      </w:r>
      <w:r>
        <w:rPr>
          <w:rFonts w:ascii="Calibri Bold" w:hAnsi="Calibri Bold" w:cs="Calibri Bold"/>
          <w:color w:val="355E91"/>
          <w:spacing w:val="1"/>
          <w:w w:val="100"/>
          <w:sz w:val="28"/>
          <w:szCs w:val="28"/>
        </w:rPr>
        <w:t xml:space="preserve">NATURALEZA DE LAS ACTIVIDADES Y EVALUACIÓN DEL RIESGO DE </w:t>
      </w:r>
      <w:br/>
      <w:r>
        <w:rPr>
          <w:rFonts w:ascii="Calibri Bold" w:hAnsi="Calibri Bold" w:cs="Calibri Bold"/>
          <w:color w:val="355E91"/>
          <w:sz w:val="28"/>
          <w:szCs w:val="28"/>
        </w:rPr>
        <w:tab/>
      </w:r>
      <w:r>
        <w:rPr>
          <w:rFonts w:ascii="Calibri Bold" w:hAnsi="Calibri Bold" w:cs="Calibri Bold"/>
          <w:color w:val="355E91"/>
          <w:spacing w:val="1"/>
          <w:w w:val="100"/>
          <w:sz w:val="28"/>
          <w:szCs w:val="28"/>
        </w:rPr>
        <w:t xml:space="preserve">EXPOSICIÓN</w:t>
      </w:r>
    </w:p>
    <w:p>
      <w:pPr>
        <w:spacing w:before="0" w:after="0" w:line="320" w:lineRule="exact"/>
        <w:ind w:left="1420"/>
        <w:rPr>
          <w:sz w:val="24"/>
          <w:szCs w:val="24"/>
        </w:rPr>
      </w:pPr>
    </w:p>
    <w:p>
      <w:pPr>
        <w:spacing w:before="87" w:after="0" w:line="320" w:lineRule="exact"/>
        <w:ind w:left="1420" w:right="946"/>
        <w:jc w:val="both"/>
      </w:pPr>
      <w:r>
        <w:rPr>
          <w:rFonts w:ascii="Calibri" w:hAnsi="Calibri" w:cs="Calibri"/>
          <w:color w:val="000000"/>
          <w:spacing w:val="3"/>
          <w:w w:val="100"/>
          <w:sz w:val="22"/>
          <w:szCs w:val="22"/>
        </w:rPr>
        <w:t xml:space="preserve">Cualquier toma de decisión sobre las medidas preventivas a adoptar en cada empresa deberá basarse </w:t>
      </w:r>
      <w:r>
        <w:rPr>
          <w:rFonts w:ascii="Calibri" w:hAnsi="Calibri" w:cs="Calibri"/>
          <w:color w:val="000000"/>
          <w:spacing w:val="0"/>
          <w:w w:val="103"/>
          <w:sz w:val="22"/>
          <w:szCs w:val="22"/>
        </w:rPr>
        <w:t xml:space="preserve">en información recabada mediante la evaluación de riesgo de exposición específica que se realizará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siempre en consonancia con la información aportada por las autoridades sanitarias.</w:t>
      </w: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224" w:after="0" w:line="253" w:lineRule="exact"/>
        <w:ind w:left="6043"/>
      </w:pPr>
      <w:r>
        <w:rPr>
          <w:rFonts w:ascii="Calibri" w:hAnsi="Calibri" w:cs="Calibri"/>
          <w:color w:val="000000"/>
          <w:spacing w:val="0"/>
          <w:w w:val="96"/>
          <w:sz w:val="22"/>
          <w:szCs w:val="22"/>
        </w:rPr>
        <w:t xml:space="preserve">7</w:t>
      </w:r>
    </w:p>
    <w:p>
      <w:pPr>
        <w:spacing w:after="0" w:line="240" w:lineRule="exact"/>
        <w:rPr>
          <w:sz w:val="12"/>
          <w:szCs w:val="12"/>
        </w:rPr>
        <w:sectPr>
          <w:pgSz w:w="11900" w:h="16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50.8pt;margin-top:15.4pt;width:174.2pt;height:56.8pt; z-index:-99971; mso-position-horizontal-relative:page;mso-position-vertical-relative:page" o:allowincell="f">
            <v:imagedata r:id="rId27" o:title=""/>
            <w10:wrap anchorx="page" anchory="page"/>
          </v:shape>
        </w:pict>
      </w:r>
    </w:p>
    <w:p>
      <w:pPr>
        <w:spacing w:before="0" w:after="0" w:line="313" w:lineRule="exact"/>
        <w:ind w:left="1420"/>
        <w:rPr>
          <w:sz w:val="24"/>
          <w:szCs w:val="24"/>
        </w:rPr>
      </w:pPr>
    </w:p>
    <w:p>
      <w:pPr>
        <w:spacing w:before="0" w:after="0" w:line="313" w:lineRule="exact"/>
        <w:ind w:left="1420"/>
        <w:rPr>
          <w:sz w:val="24"/>
          <w:szCs w:val="24"/>
        </w:rPr>
      </w:pPr>
    </w:p>
    <w:p>
      <w:pPr>
        <w:spacing w:before="0" w:after="0" w:line="313" w:lineRule="exact"/>
        <w:ind w:left="1420"/>
        <w:rPr>
          <w:sz w:val="24"/>
          <w:szCs w:val="24"/>
        </w:rPr>
      </w:pPr>
    </w:p>
    <w:p>
      <w:pPr>
        <w:spacing w:before="0" w:after="0" w:line="313" w:lineRule="exact"/>
        <w:ind w:left="1420"/>
        <w:rPr>
          <w:sz w:val="24"/>
          <w:szCs w:val="24"/>
        </w:rPr>
      </w:pPr>
    </w:p>
    <w:p>
      <w:pPr>
        <w:spacing w:before="270" w:after="0" w:line="313" w:lineRule="exact"/>
        <w:ind w:left="1420" w:right="941"/>
        <w:jc w:val="both"/>
      </w:pPr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En función de la naturaleza de las actividades y los mecanismos de transmisión del coronavirus SARS-</w:t>
      </w:r>
      <w:br/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CoV-2, podemos establecer los diferentes escenarios de exposición en los que se pueden encontrar los </w:t>
      </w:r>
      <w:br/>
      <w:r>
        <w:rPr>
          <w:rFonts w:ascii="Calibri" w:hAnsi="Calibri" w:cs="Calibri"/>
          <w:color w:val="000000"/>
          <w:spacing w:val="0"/>
          <w:w w:val="110"/>
          <w:sz w:val="22"/>
          <w:szCs w:val="22"/>
        </w:rPr>
        <w:t xml:space="preserve">trabajadores, que se presentan en la Tabla 1, con el fin de establecer las medidas preventivas </w:t>
      </w:r>
      <w:br/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requeridas.</w:t>
      </w:r>
    </w:p>
    <w:p>
      <w:pPr>
        <w:spacing w:before="237" w:after="0" w:line="253" w:lineRule="exact"/>
        <w:ind w:left="1420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Entendemos por:</w:t>
      </w:r>
    </w:p>
    <w:p>
      <w:pPr>
        <w:spacing w:before="192" w:after="0" w:line="320" w:lineRule="exact"/>
        <w:ind w:left="1420" w:right="946" w:firstLine="0"/>
        <w:jc w:val="both"/>
      </w:pPr>
      <w:r>
        <w:rPr>
          <w:rFonts w:ascii="Calibri Bold" w:hAnsi="Calibri Bold" w:cs="Calibri Bold"/>
          <w:color w:val="001F5F"/>
          <w:spacing w:val="1"/>
          <w:w w:val="100"/>
          <w:sz w:val="22"/>
          <w:szCs w:val="22"/>
        </w:rPr>
        <w:t xml:space="preserve">Exposición de riesgo:</w:t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 aquellas situaciones laborales en las que se puede producir un contacto estrecho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con un caso sospechoso o confirmado de infección por el SARS-CoV-2.</w:t>
      </w:r>
    </w:p>
    <w:p>
      <w:pPr>
        <w:spacing w:before="180" w:after="0" w:line="320" w:lineRule="exact"/>
        <w:ind w:left="1420" w:right="946" w:firstLine="0"/>
        <w:jc w:val="both"/>
      </w:pPr>
      <w:r>
        <w:rPr>
          <w:rFonts w:ascii="Calibri Bold" w:hAnsi="Calibri Bold" w:cs="Calibri Bold"/>
          <w:color w:val="001F5F"/>
          <w:spacing w:val="2"/>
          <w:w w:val="100"/>
          <w:sz w:val="22"/>
          <w:szCs w:val="22"/>
        </w:rPr>
        <w:t xml:space="preserve">Exposición de bajo riesgo: </w:t>
      </w: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aquellas situaciones laborales en las que la relación que se pueda tener con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un caso sospechoso o confirmado, no incluye contacto estrecho.</w:t>
      </w:r>
    </w:p>
    <w:p>
      <w:pPr>
        <w:spacing w:before="189" w:after="0" w:line="310" w:lineRule="exact"/>
        <w:ind w:left="1420" w:right="946"/>
        <w:jc w:val="both"/>
      </w:pPr>
      <w:r>
        <w:rPr>
          <w:rFonts w:ascii="Calibri Bold" w:hAnsi="Calibri Bold" w:cs="Calibri Bold"/>
          <w:color w:val="001F5F"/>
          <w:spacing w:val="2"/>
          <w:w w:val="100"/>
          <w:sz w:val="22"/>
          <w:szCs w:val="22"/>
        </w:rPr>
        <w:t xml:space="preserve">Baja probabilidad de exposición:</w:t>
      </w:r>
      <w:r>
        <w:rPr>
          <w:rFonts w:ascii="Calibri" w:hAnsi="Calibri" w:cs="Calibri"/>
          <w:color w:val="001F5F"/>
          <w:spacing w:val="2"/>
          <w:w w:val="1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trabajadores que no tienen atención directa al público o, si la tienen, </w:t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se produce a más de 1,5 metros de distancia, o disponen de medidas de protección colectiva que evitan </w:t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el contacto (mampara de cristal, separación de cabina de ambulancia, etc.).</w:t>
      </w:r>
    </w:p>
    <w:p>
      <w:pPr>
        <w:spacing w:before="0" w:after="0" w:line="253" w:lineRule="exact"/>
        <w:ind w:left="1761"/>
        <w:rPr>
          <w:sz w:val="24"/>
          <w:szCs w:val="24"/>
        </w:rPr>
      </w:pPr>
    </w:p>
    <w:p>
      <w:pPr>
        <w:spacing w:before="0" w:after="0" w:line="253" w:lineRule="exact"/>
        <w:ind w:left="1761"/>
        <w:rPr>
          <w:sz w:val="24"/>
          <w:szCs w:val="24"/>
        </w:rPr>
      </w:pPr>
    </w:p>
    <w:p>
      <w:pPr>
        <w:spacing w:before="172" w:after="0" w:line="253" w:lineRule="exact"/>
        <w:ind w:left="1761"/>
      </w:pPr>
      <w:r>
        <w:rPr>
          <w:rFonts w:ascii="Calibri Bold" w:hAnsi="Calibri Bold" w:cs="Calibri Bold"/>
          <w:color w:val="001F5F"/>
          <w:spacing w:val="0"/>
          <w:w w:val="100"/>
          <w:sz w:val="22"/>
          <w:szCs w:val="22"/>
        </w:rPr>
        <w:t xml:space="preserve">Tabla 1. Escenarios de riesgo de exposición al coronavirus SARS-CoV-2 en el entorno laboral</w:t>
      </w:r>
    </w:p>
    <w:p>
      <w:pPr>
        <w:spacing w:before="0" w:after="0" w:line="134" w:lineRule="exact"/>
        <w:ind w:left="1271"/>
        <w:rPr>
          <w:sz w:val="24"/>
          <w:szCs w:val="24"/>
        </w:rPr>
      </w:pPr>
    </w:p>
    <w:tbl>
      <w:tblPr>
        <w:tblInd w:w="1271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48"/>
        </w:trPr>
        <w:tc>
          <w:tcPr>
            <w:tcW w:w="3188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221" w:after="0" w:line="253" w:lineRule="exact"/>
              <w:ind w:left="520"/>
            </w:pP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2"/>
                <w:szCs w:val="22"/>
              </w:rPr>
              <w:t xml:space="preserve">EXPOSICIÓN DE RIESGO</w:t>
            </w:r>
          </w:p>
        </w:tc>
        <w:tc>
          <w:tcPr>
            <w:tcW w:w="320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221" w:after="0" w:line="253" w:lineRule="exact"/>
              <w:ind w:left="260"/>
            </w:pP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2"/>
                <w:szCs w:val="22"/>
              </w:rPr>
              <w:t xml:space="preserve">EXPOSICIÓN DE BAJO RIESGO</w:t>
            </w:r>
          </w:p>
        </w:tc>
        <w:tc>
          <w:tcPr>
            <w:tcW w:w="294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67" w:after="0" w:line="253" w:lineRule="exact"/>
              <w:ind w:left="367"/>
            </w:pP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2"/>
                <w:szCs w:val="22"/>
              </w:rPr>
              <w:t xml:space="preserve">BAJA PROBABILIDAD DE</w:t>
            </w:r>
          </w:p>
          <w:p>
            <w:pPr>
              <w:spacing w:before="57" w:after="0" w:line="253" w:lineRule="exact"/>
              <w:ind w:left="905"/>
            </w:pP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2"/>
                <w:szCs w:val="22"/>
              </w:rPr>
              <w:t xml:space="preserve">EXPOSICIÓN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875"/>
        </w:trPr>
        <w:tc>
          <w:tcPr>
            <w:tcW w:w="3188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48" w:after="0" w:line="253" w:lineRule="exact"/>
              <w:ind w:left="112"/>
            </w:pPr>
            <w:r>
              <w:rPr>
                <w:rFonts w:ascii="Calibri" w:hAnsi="Calibri" w:cs="Calibri"/>
                <w:color w:val="000000"/>
                <w:spacing w:val="3"/>
                <w:w w:val="100"/>
                <w:sz w:val="22"/>
                <w:szCs w:val="22"/>
              </w:rPr>
              <w:t xml:space="preserve">Personal  sanitario  asistencial  y</w:t>
            </w:r>
          </w:p>
          <w:p>
            <w:pPr>
              <w:spacing w:before="13" w:after="0" w:line="253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5"/>
                <w:sz w:val="22"/>
                <w:szCs w:val="22"/>
              </w:rPr>
              <w:t xml:space="preserve">no asistencial que atiende a un</w:t>
            </w:r>
          </w:p>
          <w:p>
            <w:pPr>
              <w:spacing w:before="16" w:after="0" w:line="253" w:lineRule="exact"/>
              <w:ind w:left="112"/>
            </w:pPr>
            <w:r>
              <w:rPr>
                <w:rFonts w:ascii="Calibri" w:hAnsi="Calibri" w:cs="Calibri"/>
                <w:color w:val="000000"/>
                <w:spacing w:val="3"/>
                <w:w w:val="100"/>
                <w:sz w:val="22"/>
                <w:szCs w:val="22"/>
              </w:rPr>
              <w:t xml:space="preserve">caso  sospechoso  o  confirmado</w:t>
            </w:r>
          </w:p>
          <w:p>
            <w:pPr>
              <w:spacing w:before="16" w:after="0" w:line="253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2"/>
                <w:szCs w:val="22"/>
              </w:rPr>
              <w:t xml:space="preserve">de COVID-19.</w:t>
            </w:r>
          </w:p>
          <w:p>
            <w:pPr>
              <w:spacing w:before="0" w:after="0" w:line="253" w:lineRule="exact"/>
              <w:ind w:left="112"/>
              <w:rPr>
                <w:sz w:val="24"/>
                <w:szCs w:val="24"/>
              </w:rPr>
            </w:pPr>
          </w:p>
          <w:p>
            <w:pPr>
              <w:spacing w:before="111" w:after="0" w:line="253" w:lineRule="exact"/>
              <w:ind w:left="112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2"/>
                <w:szCs w:val="22"/>
              </w:rPr>
              <w:t xml:space="preserve">Técnicos de transporte sanitario,</w:t>
            </w:r>
          </w:p>
          <w:p>
            <w:pPr>
              <w:spacing w:before="16" w:after="0" w:line="253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8"/>
                <w:sz w:val="22"/>
                <w:szCs w:val="22"/>
              </w:rPr>
              <w:t xml:space="preserve">si hay contacto directo con un</w:t>
            </w:r>
          </w:p>
          <w:p>
            <w:pPr>
              <w:spacing w:before="15" w:after="0" w:line="253" w:lineRule="exact"/>
              <w:ind w:left="112"/>
            </w:pPr>
            <w:r>
              <w:rPr>
                <w:rFonts w:ascii="Calibri" w:hAnsi="Calibri" w:cs="Calibri"/>
                <w:color w:val="000000"/>
                <w:spacing w:val="3"/>
                <w:w w:val="100"/>
                <w:sz w:val="22"/>
                <w:szCs w:val="22"/>
              </w:rPr>
              <w:t xml:space="preserve">caso  sospechoso  o  confirmado</w:t>
            </w:r>
          </w:p>
          <w:p>
            <w:pPr>
              <w:spacing w:before="16" w:after="0" w:line="253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2"/>
                <w:szCs w:val="22"/>
              </w:rPr>
              <w:t xml:space="preserve">de COVID-19 trasladado.</w:t>
            </w:r>
          </w:p>
          <w:p>
            <w:pPr>
              <w:spacing w:before="0" w:after="0" w:line="253" w:lineRule="exact"/>
              <w:ind w:left="112"/>
              <w:rPr>
                <w:sz w:val="24"/>
                <w:szCs w:val="24"/>
              </w:rPr>
            </w:pPr>
          </w:p>
          <w:p>
            <w:pPr>
              <w:spacing w:before="111" w:after="0" w:line="253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2"/>
                <w:szCs w:val="22"/>
              </w:rPr>
              <w:t xml:space="preserve">Situaciones en las que no se</w:t>
            </w:r>
          </w:p>
          <w:p>
            <w:pPr>
              <w:spacing w:before="16" w:after="0" w:line="253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2"/>
                <w:szCs w:val="22"/>
              </w:rPr>
              <w:t xml:space="preserve">puede evitar un contacto</w:t>
            </w:r>
          </w:p>
          <w:p>
            <w:pPr>
              <w:spacing w:before="16" w:after="0" w:line="253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2"/>
                <w:szCs w:val="22"/>
              </w:rPr>
              <w:t xml:space="preserve">estrecho en el trabajo con un</w:t>
            </w:r>
          </w:p>
          <w:p>
            <w:pPr>
              <w:spacing w:before="15" w:after="0" w:line="253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2"/>
                <w:szCs w:val="22"/>
              </w:rPr>
              <w:t xml:space="preserve">caso sospechoso o confirmado</w:t>
            </w:r>
          </w:p>
          <w:p>
            <w:pPr>
              <w:spacing w:before="16" w:after="0" w:line="253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2"/>
                <w:szCs w:val="22"/>
              </w:rPr>
              <w:t xml:space="preserve">de COVID-19.</w:t>
            </w:r>
          </w:p>
        </w:tc>
        <w:tc>
          <w:tcPr>
            <w:tcW w:w="320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48" w:after="0" w:line="253" w:lineRule="exact"/>
              <w:ind w:left="114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2"/>
                <w:szCs w:val="22"/>
              </w:rPr>
              <w:t xml:space="preserve">Personal sanitario cuya actividad</w:t>
            </w:r>
          </w:p>
          <w:p>
            <w:pPr>
              <w:spacing w:before="13" w:after="0" w:line="253" w:lineRule="exact"/>
              <w:ind w:left="114"/>
            </w:pPr>
            <w:r>
              <w:rPr>
                <w:rFonts w:ascii="Calibri" w:hAnsi="Calibri" w:cs="Calibri"/>
                <w:color w:val="000000"/>
                <w:spacing w:val="0"/>
                <w:w w:val="106"/>
                <w:sz w:val="22"/>
                <w:szCs w:val="22"/>
              </w:rPr>
              <w:t xml:space="preserve">laboral   no   incluye   contacto</w:t>
            </w:r>
          </w:p>
          <w:p>
            <w:pPr>
              <w:tabs>
                <w:tab w:val="left" w:pos="1309"/>
                <w:tab w:val="left" w:pos="2046"/>
                <w:tab w:val="left" w:pos="2687"/>
              </w:tabs>
              <w:spacing w:before="16" w:after="0" w:line="253" w:lineRule="exact"/>
              <w:ind w:left="114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2"/>
                <w:szCs w:val="22"/>
              </w:rPr>
              <w:t xml:space="preserve">estrecho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ab/>
            </w:r>
            <w:r>
              <w:rPr>
                <w:rFonts w:ascii="Calibri" w:hAnsi="Calibri" w:cs="Calibri"/>
                <w:color w:val="000000"/>
                <w:spacing w:val="0"/>
                <w:w w:val="100"/>
                <w:sz w:val="22"/>
                <w:szCs w:val="22"/>
              </w:rPr>
              <w:t xml:space="preserve">con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ab/>
            </w:r>
            <w:r>
              <w:rPr>
                <w:rFonts w:ascii="Calibri" w:hAnsi="Calibri" w:cs="Calibri"/>
                <w:color w:val="000000"/>
                <w:spacing w:val="-1"/>
                <w:w w:val="100"/>
                <w:sz w:val="22"/>
                <w:szCs w:val="22"/>
              </w:rPr>
              <w:t xml:space="preserve">un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ab/>
            </w:r>
            <w:r>
              <w:rPr>
                <w:rFonts w:ascii="Calibri" w:hAnsi="Calibri" w:cs="Calibri"/>
                <w:color w:val="000000"/>
                <w:spacing w:val="0"/>
                <w:w w:val="100"/>
                <w:sz w:val="22"/>
                <w:szCs w:val="22"/>
              </w:rPr>
              <w:t xml:space="preserve">caso</w:t>
            </w:r>
          </w:p>
          <w:p>
            <w:pPr>
              <w:spacing w:before="16" w:after="0" w:line="253" w:lineRule="exact"/>
              <w:ind w:left="114"/>
            </w:pPr>
            <w:r>
              <w:rPr>
                <w:rFonts w:ascii="Calibri" w:hAnsi="Calibri" w:cs="Calibri"/>
                <w:color w:val="000000"/>
                <w:spacing w:val="0"/>
                <w:w w:val="101"/>
                <w:sz w:val="22"/>
                <w:szCs w:val="22"/>
              </w:rPr>
              <w:t xml:space="preserve">sospechoso   o   confirmado   de</w:t>
            </w:r>
          </w:p>
          <w:p>
            <w:pPr>
              <w:spacing w:before="16" w:after="0" w:line="253" w:lineRule="exact"/>
              <w:ind w:left="114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2"/>
                <w:szCs w:val="22"/>
              </w:rPr>
              <w:t xml:space="preserve">COVID-19, por ejemplo:</w:t>
            </w:r>
          </w:p>
          <w:p>
            <w:pPr>
              <w:spacing w:before="54" w:after="0" w:line="253" w:lineRule="exact"/>
              <w:ind w:left="186"/>
            </w:pPr>
            <w:r>
              <w:rPr>
                <w:rFonts w:ascii="Arial Narrow" w:hAnsi="Arial Narrow" w:cs="Arial Narrow"/>
                <w:color w:val="000000"/>
                <w:spacing w:val="2"/>
                <w:w w:val="100"/>
                <w:sz w:val="22"/>
                <w:szCs w:val="22"/>
              </w:rPr>
              <w:t xml:space="preserve">―</w:t>
            </w:r>
            <w:r>
              <w:rPr>
                <w:rFonts w:ascii="Arial" w:hAnsi="Arial" w:cs="Arial"/>
                <w:color w:val="000000"/>
                <w:spacing w:val="2"/>
                <w:w w:val="100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color w:val="000000"/>
                <w:spacing w:val="2"/>
                <w:w w:val="100"/>
                <w:sz w:val="22"/>
                <w:szCs w:val="22"/>
              </w:rPr>
              <w:t xml:space="preserve">Acompañantes para</w:t>
            </w:r>
          </w:p>
          <w:p>
            <w:pPr>
              <w:spacing w:before="16" w:after="0" w:line="253" w:lineRule="exact"/>
              <w:ind w:left="467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2"/>
                <w:szCs w:val="22"/>
              </w:rPr>
              <w:t xml:space="preserve">traslado.</w:t>
            </w:r>
          </w:p>
          <w:p>
            <w:pPr>
              <w:spacing w:before="56" w:after="0" w:line="253" w:lineRule="exact"/>
              <w:ind w:left="186"/>
            </w:pPr>
            <w:r>
              <w:rPr>
                <w:rFonts w:ascii="Arial Narrow" w:hAnsi="Arial Narrow" w:cs="Arial Narrow"/>
                <w:color w:val="000000"/>
                <w:spacing w:val="1"/>
                <w:w w:val="100"/>
                <w:sz w:val="22"/>
                <w:szCs w:val="22"/>
              </w:rPr>
              <w:t xml:space="preserve">―</w:t>
            </w:r>
            <w:r>
              <w:rPr>
                <w:rFonts w:ascii="Arial" w:hAnsi="Arial" w:cs="Arial"/>
                <w:color w:val="000000"/>
                <w:spacing w:val="1"/>
                <w:w w:val="100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color w:val="000000"/>
                <w:spacing w:val="1"/>
                <w:w w:val="100"/>
                <w:sz w:val="22"/>
                <w:szCs w:val="22"/>
              </w:rPr>
              <w:t xml:space="preserve">Trabajadores de limpieza.</w:t>
            </w:r>
          </w:p>
          <w:p>
            <w:pPr>
              <w:spacing w:before="0" w:after="0" w:line="253" w:lineRule="exact"/>
              <w:ind w:left="114"/>
              <w:rPr>
                <w:sz w:val="24"/>
                <w:szCs w:val="24"/>
              </w:rPr>
            </w:pPr>
          </w:p>
          <w:p>
            <w:pPr>
              <w:spacing w:before="111" w:after="0" w:line="253" w:lineRule="exact"/>
              <w:ind w:left="114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2"/>
                <w:szCs w:val="22"/>
              </w:rPr>
              <w:t xml:space="preserve">Personal de laboratorio</w:t>
            </w:r>
          </w:p>
          <w:p>
            <w:pPr>
              <w:spacing w:before="16" w:after="0" w:line="253" w:lineRule="exact"/>
              <w:ind w:left="114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2"/>
                <w:szCs w:val="22"/>
              </w:rPr>
              <w:t xml:space="preserve">responsable de las pruebas de</w:t>
            </w:r>
          </w:p>
          <w:p>
            <w:pPr>
              <w:spacing w:before="16" w:after="0" w:line="253" w:lineRule="exact"/>
              <w:ind w:left="114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2"/>
                <w:szCs w:val="22"/>
              </w:rPr>
              <w:t xml:space="preserve">diagnóstico virológico.</w:t>
            </w:r>
          </w:p>
          <w:p>
            <w:pPr>
              <w:spacing w:before="0" w:after="0" w:line="253" w:lineRule="exact"/>
              <w:ind w:left="114"/>
              <w:rPr>
                <w:sz w:val="24"/>
                <w:szCs w:val="24"/>
              </w:rPr>
            </w:pPr>
          </w:p>
          <w:p>
            <w:pPr>
              <w:spacing w:before="111" w:after="0" w:line="253" w:lineRule="exact"/>
              <w:ind w:left="114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2"/>
                <w:szCs w:val="22"/>
              </w:rPr>
              <w:t xml:space="preserve">Personal no sanitario que tenga</w:t>
            </w:r>
          </w:p>
          <w:p>
            <w:pPr>
              <w:spacing w:before="15" w:after="0" w:line="253" w:lineRule="exact"/>
              <w:ind w:left="114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2"/>
                <w:szCs w:val="22"/>
              </w:rPr>
              <w:t xml:space="preserve">contacto con material sanitario,</w:t>
            </w:r>
          </w:p>
          <w:p>
            <w:pPr>
              <w:spacing w:before="16" w:after="0" w:line="253" w:lineRule="exact"/>
              <w:ind w:left="114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2"/>
                <w:szCs w:val="22"/>
              </w:rPr>
              <w:t xml:space="preserve">fómites o desechos</w:t>
            </w:r>
          </w:p>
          <w:p>
            <w:pPr>
              <w:spacing w:before="16" w:after="0" w:line="253" w:lineRule="exact"/>
              <w:ind w:left="114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2"/>
                <w:szCs w:val="22"/>
              </w:rPr>
              <w:t xml:space="preserve">posiblemente contaminados.</w:t>
            </w:r>
          </w:p>
          <w:p>
            <w:pPr>
              <w:spacing w:before="0" w:after="0" w:line="253" w:lineRule="exact"/>
              <w:ind w:left="114"/>
              <w:rPr>
                <w:sz w:val="24"/>
                <w:szCs w:val="24"/>
              </w:rPr>
            </w:pPr>
          </w:p>
          <w:p>
            <w:pPr>
              <w:spacing w:before="111" w:after="0" w:line="253" w:lineRule="exact"/>
              <w:ind w:left="114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2"/>
                <w:szCs w:val="22"/>
              </w:rPr>
              <w:t xml:space="preserve">Ayuda a domicilio de contactos</w:t>
            </w:r>
          </w:p>
          <w:p>
            <w:pPr>
              <w:spacing w:before="16" w:after="0" w:line="253" w:lineRule="exact"/>
              <w:ind w:left="114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2"/>
                <w:szCs w:val="22"/>
              </w:rPr>
              <w:t xml:space="preserve">asintomáticos.</w:t>
            </w:r>
          </w:p>
        </w:tc>
        <w:tc>
          <w:tcPr>
            <w:tcW w:w="294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48" w:after="0" w:line="253" w:lineRule="exact"/>
              <w:ind w:left="106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2"/>
                <w:szCs w:val="22"/>
              </w:rPr>
              <w:t xml:space="preserve">Trabajadores sin atención</w:t>
            </w:r>
          </w:p>
          <w:p>
            <w:pPr>
              <w:spacing w:before="13" w:after="0" w:line="253" w:lineRule="exact"/>
              <w:ind w:left="106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2"/>
                <w:szCs w:val="22"/>
              </w:rPr>
              <w:t xml:space="preserve">directa al público, o a más de</w:t>
            </w:r>
          </w:p>
          <w:p>
            <w:pPr>
              <w:spacing w:before="16" w:after="0" w:line="253" w:lineRule="exact"/>
              <w:ind w:left="106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2"/>
                <w:szCs w:val="22"/>
              </w:rPr>
              <w:t xml:space="preserve">1,5 metros de distancia, o con</w:t>
            </w:r>
          </w:p>
          <w:p>
            <w:pPr>
              <w:spacing w:before="16" w:after="0" w:line="253" w:lineRule="exact"/>
              <w:ind w:left="106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2"/>
                <w:szCs w:val="22"/>
              </w:rPr>
              <w:t xml:space="preserve">medidas de protección</w:t>
            </w:r>
          </w:p>
          <w:p>
            <w:pPr>
              <w:spacing w:before="16" w:after="0" w:line="253" w:lineRule="exact"/>
              <w:ind w:left="106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2"/>
                <w:szCs w:val="22"/>
              </w:rPr>
              <w:t xml:space="preserve">colectiva que evitan el</w:t>
            </w:r>
          </w:p>
          <w:p>
            <w:pPr>
              <w:spacing w:before="16" w:after="0" w:line="253" w:lineRule="exact"/>
              <w:ind w:left="106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2"/>
                <w:szCs w:val="22"/>
              </w:rPr>
              <w:t xml:space="preserve">contacto, por ejemplo:</w:t>
            </w:r>
          </w:p>
          <w:p>
            <w:pPr>
              <w:spacing w:before="54" w:after="0" w:line="253" w:lineRule="exact"/>
              <w:ind w:left="178"/>
            </w:pPr>
            <w:r>
              <w:rPr>
                <w:rFonts w:ascii="Arial Narrow" w:hAnsi="Arial Narrow" w:cs="Arial Narrow"/>
                <w:color w:val="000000"/>
                <w:spacing w:val="1"/>
                <w:w w:val="100"/>
                <w:sz w:val="22"/>
                <w:szCs w:val="22"/>
              </w:rPr>
              <w:t xml:space="preserve">―</w:t>
            </w:r>
            <w:r>
              <w:rPr>
                <w:rFonts w:ascii="Arial" w:hAnsi="Arial" w:cs="Arial"/>
                <w:color w:val="000000"/>
                <w:spacing w:val="1"/>
                <w:w w:val="100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color w:val="000000"/>
                <w:spacing w:val="1"/>
                <w:w w:val="100"/>
                <w:sz w:val="22"/>
                <w:szCs w:val="22"/>
              </w:rPr>
              <w:t xml:space="preserve">Personal administrativo.</w:t>
            </w:r>
          </w:p>
          <w:p>
            <w:pPr>
              <w:spacing w:before="56" w:after="0" w:line="253" w:lineRule="exact"/>
              <w:ind w:left="178"/>
            </w:pPr>
            <w:r>
              <w:rPr>
                <w:rFonts w:ascii="Arial Narrow" w:hAnsi="Arial Narrow" w:cs="Arial Narrow"/>
                <w:color w:val="000000"/>
                <w:spacing w:val="2"/>
                <w:w w:val="100"/>
                <w:sz w:val="22"/>
                <w:szCs w:val="22"/>
              </w:rPr>
              <w:t xml:space="preserve">―</w:t>
            </w:r>
            <w:r>
              <w:rPr>
                <w:rFonts w:ascii="Arial" w:hAnsi="Arial" w:cs="Arial"/>
                <w:color w:val="000000"/>
                <w:spacing w:val="2"/>
                <w:w w:val="100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color w:val="000000"/>
                <w:spacing w:val="2"/>
                <w:w w:val="100"/>
                <w:sz w:val="22"/>
                <w:szCs w:val="22"/>
              </w:rPr>
              <w:t xml:space="preserve">Técnicos de transporte</w:t>
            </w:r>
          </w:p>
          <w:p>
            <w:pPr>
              <w:spacing w:before="16" w:after="0" w:line="253" w:lineRule="exact"/>
              <w:ind w:left="459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2"/>
                <w:szCs w:val="22"/>
              </w:rPr>
              <w:t xml:space="preserve">sanitario con barrera</w:t>
            </w:r>
          </w:p>
          <w:p>
            <w:pPr>
              <w:spacing w:before="16" w:after="0" w:line="253" w:lineRule="exact"/>
              <w:ind w:left="459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2"/>
                <w:szCs w:val="22"/>
              </w:rPr>
              <w:t xml:space="preserve">colectiva, sin contacto</w:t>
            </w:r>
          </w:p>
          <w:p>
            <w:pPr>
              <w:spacing w:before="16" w:after="0" w:line="253" w:lineRule="exact"/>
              <w:ind w:left="459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2"/>
                <w:szCs w:val="22"/>
              </w:rPr>
              <w:t xml:space="preserve">directo con el paciente.</w:t>
            </w:r>
          </w:p>
          <w:p>
            <w:pPr>
              <w:spacing w:before="54" w:after="0" w:line="253" w:lineRule="exact"/>
              <w:ind w:left="178"/>
            </w:pPr>
            <w:r>
              <w:rPr>
                <w:rFonts w:ascii="Arial Narrow" w:hAnsi="Arial Narrow" w:cs="Arial Narrow"/>
                <w:color w:val="000000"/>
                <w:spacing w:val="2"/>
                <w:w w:val="100"/>
                <w:sz w:val="22"/>
                <w:szCs w:val="22"/>
              </w:rPr>
              <w:t xml:space="preserve">―</w:t>
            </w:r>
            <w:r>
              <w:rPr>
                <w:rFonts w:ascii="Arial" w:hAnsi="Arial" w:cs="Arial"/>
                <w:color w:val="000000"/>
                <w:spacing w:val="2"/>
                <w:w w:val="100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color w:val="000000"/>
                <w:spacing w:val="2"/>
                <w:w w:val="100"/>
                <w:sz w:val="22"/>
                <w:szCs w:val="22"/>
              </w:rPr>
              <w:t xml:space="preserve">Conductores de</w:t>
            </w:r>
          </w:p>
          <w:p>
            <w:pPr>
              <w:spacing w:before="16" w:after="0" w:line="253" w:lineRule="exact"/>
              <w:ind w:left="459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2"/>
                <w:szCs w:val="22"/>
              </w:rPr>
              <w:t xml:space="preserve">transportes públicos con</w:t>
            </w:r>
          </w:p>
          <w:p>
            <w:pPr>
              <w:spacing w:before="16" w:after="0" w:line="253" w:lineRule="exact"/>
              <w:ind w:left="459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2"/>
                <w:szCs w:val="22"/>
              </w:rPr>
              <w:t xml:space="preserve">barrera colectiva.</w:t>
            </w:r>
          </w:p>
          <w:p>
            <w:pPr>
              <w:spacing w:before="56" w:after="0" w:line="253" w:lineRule="exact"/>
              <w:ind w:left="178"/>
            </w:pPr>
            <w:r>
              <w:rPr>
                <w:rFonts w:ascii="Arial Narrow" w:hAnsi="Arial Narrow" w:cs="Arial Narrow"/>
                <w:color w:val="000000"/>
                <w:spacing w:val="1"/>
                <w:w w:val="100"/>
                <w:sz w:val="22"/>
                <w:szCs w:val="22"/>
              </w:rPr>
              <w:t xml:space="preserve">―</w:t>
            </w:r>
            <w:r>
              <w:rPr>
                <w:rFonts w:ascii="Arial" w:hAnsi="Arial" w:cs="Arial"/>
                <w:color w:val="000000"/>
                <w:spacing w:val="1"/>
                <w:w w:val="100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color w:val="000000"/>
                <w:spacing w:val="1"/>
                <w:w w:val="100"/>
                <w:sz w:val="22"/>
                <w:szCs w:val="22"/>
              </w:rPr>
              <w:t xml:space="preserve">Personal de seguridad.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21"/>
        </w:trPr>
        <w:tc>
          <w:tcPr>
            <w:tcW w:w="9328" w:type="dxa"/>
            <w:gridSpan w:val="3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44" w:after="0" w:line="229" w:lineRule="exact"/>
              <w:ind w:left="112"/>
            </w:pPr>
            <w:r>
              <w:rPr>
                <w:rFonts w:ascii="Arial Bold" w:hAnsi="Arial Bold" w:cs="Arial Bold"/>
                <w:color w:val="000000"/>
                <w:spacing w:val="0"/>
                <w:w w:val="100"/>
                <w:sz w:val="20"/>
                <w:szCs w:val="20"/>
              </w:rPr>
              <w:t xml:space="preserve">REQUERIMIENTOS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936"/>
        </w:trPr>
        <w:tc>
          <w:tcPr>
            <w:tcW w:w="3188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48" w:after="0" w:line="253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2"/>
                <w:sz w:val="22"/>
                <w:szCs w:val="22"/>
              </w:rPr>
              <w:t xml:space="preserve">En   función   de   la   evaluación</w:t>
            </w:r>
          </w:p>
          <w:p>
            <w:pPr>
              <w:tabs>
                <w:tab w:val="left" w:pos="1346"/>
                <w:tab w:val="left" w:pos="1970"/>
                <w:tab w:val="left" w:pos="2860"/>
              </w:tabs>
              <w:spacing w:before="13" w:after="0" w:line="253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2"/>
                <w:szCs w:val="22"/>
              </w:rPr>
              <w:t xml:space="preserve">específica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ab/>
            </w:r>
            <w:r>
              <w:rPr>
                <w:rFonts w:ascii="Calibri" w:hAnsi="Calibri" w:cs="Calibri"/>
                <w:color w:val="000000"/>
                <w:spacing w:val="0"/>
                <w:w w:val="100"/>
                <w:sz w:val="22"/>
                <w:szCs w:val="22"/>
              </w:rPr>
              <w:t xml:space="preserve">del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ab/>
            </w:r>
            <w:r>
              <w:rPr>
                <w:rFonts w:ascii="Calibri" w:hAnsi="Calibri" w:cs="Calibri"/>
                <w:color w:val="000000"/>
                <w:spacing w:val="0"/>
                <w:w w:val="100"/>
                <w:sz w:val="22"/>
                <w:szCs w:val="22"/>
              </w:rPr>
              <w:t xml:space="preserve">riesgo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ab/>
            </w:r>
            <w:r>
              <w:rPr>
                <w:rFonts w:ascii="Calibri" w:hAnsi="Calibri" w:cs="Calibri"/>
                <w:color w:val="000000"/>
                <w:spacing w:val="0"/>
                <w:w w:val="100"/>
                <w:sz w:val="22"/>
                <w:szCs w:val="22"/>
              </w:rPr>
              <w:t xml:space="preserve">de</w:t>
            </w:r>
          </w:p>
          <w:p>
            <w:pPr>
              <w:tabs>
                <w:tab w:val="left" w:pos="1370"/>
              </w:tabs>
              <w:spacing w:before="16" w:after="0" w:line="253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2"/>
                <w:szCs w:val="22"/>
              </w:rPr>
              <w:t xml:space="preserve">exposición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ab/>
            </w:r>
            <w:r>
              <w:rPr>
                <w:rFonts w:ascii="Calibri" w:hAnsi="Calibri" w:cs="Calibri"/>
                <w:color w:val="000000"/>
                <w:spacing w:val="0"/>
                <w:w w:val="111"/>
                <w:sz w:val="22"/>
                <w:szCs w:val="22"/>
              </w:rPr>
              <w:t xml:space="preserve">de    cada    caso:</w:t>
            </w:r>
          </w:p>
        </w:tc>
        <w:tc>
          <w:tcPr>
            <w:tcW w:w="320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48" w:after="0" w:line="253" w:lineRule="exact"/>
              <w:ind w:left="114"/>
            </w:pPr>
            <w:r>
              <w:rPr>
                <w:rFonts w:ascii="Calibri" w:hAnsi="Calibri" w:cs="Calibri"/>
                <w:color w:val="000000"/>
                <w:spacing w:val="0"/>
                <w:w w:val="102"/>
                <w:sz w:val="22"/>
                <w:szCs w:val="22"/>
              </w:rPr>
              <w:t xml:space="preserve">En   función   de   la   evaluación</w:t>
            </w:r>
          </w:p>
          <w:p>
            <w:pPr>
              <w:spacing w:before="13" w:after="0" w:line="253" w:lineRule="exact"/>
              <w:ind w:left="114"/>
            </w:pPr>
            <w:r>
              <w:rPr>
                <w:rFonts w:ascii="Calibri" w:hAnsi="Calibri" w:cs="Calibri"/>
                <w:color w:val="000000"/>
                <w:spacing w:val="0"/>
                <w:w w:val="106"/>
                <w:sz w:val="22"/>
                <w:szCs w:val="22"/>
              </w:rPr>
              <w:t xml:space="preserve">específica  del  riesgo  de  cada</w:t>
            </w:r>
          </w:p>
          <w:p>
            <w:pPr>
              <w:spacing w:before="16" w:after="0" w:line="253" w:lineRule="exact"/>
              <w:ind w:left="114"/>
            </w:pPr>
            <w:r>
              <w:rPr>
                <w:rFonts w:ascii="Calibri" w:hAnsi="Calibri" w:cs="Calibri"/>
                <w:color w:val="000000"/>
                <w:spacing w:val="0"/>
                <w:w w:val="103"/>
                <w:sz w:val="22"/>
                <w:szCs w:val="22"/>
              </w:rPr>
              <w:t xml:space="preserve">caso:  componentes  de  EPI  de</w:t>
            </w:r>
          </w:p>
        </w:tc>
        <w:tc>
          <w:tcPr>
            <w:tcW w:w="294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48" w:after="0" w:line="253" w:lineRule="exact"/>
              <w:ind w:left="106"/>
            </w:pP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2"/>
                <w:szCs w:val="22"/>
              </w:rPr>
              <w:t xml:space="preserve">No necesario uso de EPI.</w:t>
            </w:r>
          </w:p>
          <w:p>
            <w:pPr>
              <w:spacing w:before="0" w:after="0" w:line="253" w:lineRule="exact"/>
              <w:ind w:left="106"/>
              <w:rPr>
                <w:sz w:val="24"/>
                <w:szCs w:val="24"/>
              </w:rPr>
            </w:pPr>
          </w:p>
          <w:p>
            <w:pPr>
              <w:spacing w:before="110" w:after="0" w:line="253" w:lineRule="exact"/>
              <w:ind w:left="106"/>
            </w:pPr>
            <w:r>
              <w:rPr>
                <w:rFonts w:ascii="Calibri" w:hAnsi="Calibri" w:cs="Calibri"/>
                <w:color w:val="000000"/>
                <w:spacing w:val="3"/>
                <w:w w:val="100"/>
                <w:sz w:val="22"/>
                <w:szCs w:val="22"/>
              </w:rPr>
              <w:t xml:space="preserve">En </w:t>
            </w:r>
            <w:r>
              <w:rPr>
                <w:rFonts w:ascii="Calibri Bold" w:hAnsi="Calibri Bold" w:cs="Calibri Bold"/>
                <w:color w:val="000000"/>
                <w:spacing w:val="3"/>
                <w:w w:val="100"/>
                <w:sz w:val="22"/>
                <w:szCs w:val="22"/>
              </w:rPr>
              <w:t xml:space="preserve"> ciertas  situaciones</w:t>
            </w:r>
            <w:r>
              <w:rPr>
                <w:rFonts w:ascii="Calibri" w:hAnsi="Calibri" w:cs="Calibri"/>
                <w:color w:val="000000"/>
                <w:spacing w:val="0"/>
                <w:w w:val="100"/>
                <w:sz w:val="22"/>
                <w:szCs w:val="22"/>
              </w:rPr>
              <w:t xml:space="preserve"> (falta</w:t>
            </w:r>
          </w:p>
        </w:tc>
      </w:tr>
    </w:tbl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115" w:after="0" w:line="253" w:lineRule="exact"/>
        <w:ind w:left="6043"/>
      </w:pPr>
      <w:r>
        <w:rPr>
          <w:rFonts w:ascii="Calibri" w:hAnsi="Calibri" w:cs="Calibri"/>
          <w:color w:val="000000"/>
          <w:spacing w:val="0"/>
          <w:w w:val="96"/>
          <w:sz w:val="22"/>
          <w:szCs w:val="22"/>
        </w:rPr>
        <w:t xml:space="preserve">8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63.8pt;margin-top:345.9pt;width:466.1pt;height:21.5pt;z-index:-99862; mso-position-horizontal-relative:page;mso-position-vertical-relative:page" coordsize="9322,430" o:allowincell="f" path="m1,430l1,0,9322,0,9322,430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.2pt;margin-top:345.9pt;width:455.3pt;height:21.5pt;z-index:-99860; mso-position-horizontal-relative:page;mso-position-vertical-relative:page" coordsize="9106,430" o:allowincell="f" path="m1,430l1,0,9106,0,9106,430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4.0pt;margin-top:367.9pt;width:159.1pt;height:37.0pt;z-index:-99846; mso-position-horizontal-relative:page;mso-position-vertical-relative:page" coordsize="3181,740" o:allowincell="f" path="m1,740l1,0,3181,0,3181,740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.2pt;margin-top:375.6pt;width:148.7pt;height:21.5pt;z-index:-99844; mso-position-horizontal-relative:page;mso-position-vertical-relative:page" coordsize="2974,429" o:allowincell="f" path="m1,429l1,0,2974,0,2974,429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23.7pt;margin-top:367.9pt;width:159.1pt;height:37.0pt;z-index:-99832; mso-position-horizontal-relative:page;mso-position-vertical-relative:page" coordsize="3181,740" o:allowincell="f" path="m1,740l1,0,3181,0,3181,740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28.7pt;margin-top:375.6pt;width:148.8pt;height:21.5pt;z-index:-99830; mso-position-horizontal-relative:page;mso-position-vertical-relative:page" coordsize="2976,429" o:allowincell="f" path="m0,429l0,0,2976,0,2976,429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3.1pt;margin-top:367.9pt;width:146.6pt;height:37.0pt;z-index:-99818; mso-position-horizontal-relative:page;mso-position-vertical-relative:page" coordsize="2930,740" o:allowincell="f" path="m0,740l0,0,2930,0,2930,740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8.3pt;margin-top:367.9pt;width:136.2pt;height:18.5pt;z-index:-99816; mso-position-horizontal-relative:page;mso-position-vertical-relative:page" coordsize="2724,370" o:allowincell="f" path="m0,370l0,0,2724,0,2724,370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8.3pt;margin-top:386.4pt;width:136.2pt;height:18.5pt;z-index:-99804; mso-position-horizontal-relative:page;mso-position-vertical-relative:page" coordsize="2724,370" o:allowincell="f" path="m0,370l0,0,2724,0,2724,370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4.0pt;margin-top:405.4pt;width:159.1pt;height:293.3pt;z-index:-99762; mso-position-horizontal-relative:page;mso-position-vertical-relative:page" coordsize="3181,5866" o:allowincell="f" path="m1,5866l1,0,3181,0,3181,5866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.2pt;margin-top:405.4pt;width:148.7pt;height:15.4pt;z-index:-99760; mso-position-horizontal-relative:page;mso-position-vertical-relative:page" coordsize="2974,307" o:allowincell="f" path="m1,307l1,0,2974,0,2974,307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.2pt;margin-top:420.7pt;width:148.7pt;height:13.4pt;z-index:-99748; mso-position-horizontal-relative:page;mso-position-vertical-relative:page" coordsize="2974,269" o:allowincell="f" path="m1,269l1,0,2974,0,2974,269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.2pt;margin-top:434.1pt;width:148.7pt;height:13.4pt;z-index:-99736; mso-position-horizontal-relative:page;mso-position-vertical-relative:page" coordsize="2974,269" o:allowincell="f" path="m1,269l1,0,2974,0,2974,269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.2pt;margin-top:447.6pt;width:148.7pt;height:15.5pt;z-index:-99724; mso-position-horizontal-relative:page;mso-position-vertical-relative:page" coordsize="2974,310" o:allowincell="f" path="m1,310l1,0,2974,0,2974,310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.2pt;margin-top:463.1pt;width:148.7pt;height:15.4pt;z-index:-99712; mso-position-horizontal-relative:page;mso-position-vertical-relative:page" coordsize="2974,308" o:allowincell="f" path="m1,308l1,1,2974,1,2974,308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.2pt;margin-top:478.4pt;width:148.7pt;height:13.5pt;z-index:-99700; mso-position-horizontal-relative:page;mso-position-vertical-relative:page" coordsize="2974,270" o:allowincell="f" path="m1,270l1,1,2974,1,2974,270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.2pt;margin-top:491.9pt;width:148.7pt;height:13.4pt;z-index:-99688; mso-position-horizontal-relative:page;mso-position-vertical-relative:page" coordsize="2974,269" o:allowincell="f" path="m1,269l1,1,2974,1,2974,269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.2pt;margin-top:505.3pt;width:148.7pt;height:13.4pt;z-index:-99676; mso-position-horizontal-relative:page;mso-position-vertical-relative:page" coordsize="2974,269" o:allowincell="f" path="m1,269l1,0,2974,0,2974,269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.2pt;margin-top:518.8pt;width:148.7pt;height:15.4pt;z-index:-99664; mso-position-horizontal-relative:page;mso-position-vertical-relative:page" coordsize="2974,307" o:allowincell="f" path="m1,307l1,0,2974,0,2974,307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.2pt;margin-top:534.1pt;width:148.7pt;height:15.5pt;z-index:-99652; mso-position-horizontal-relative:page;mso-position-vertical-relative:page" coordsize="2974,310" o:allowincell="f" path="m1,310l1,0,2974,0,2974,310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.2pt;margin-top:549.6pt;width:148.7pt;height:13.4pt;z-index:-99640; mso-position-horizontal-relative:page;mso-position-vertical-relative:page" coordsize="2974,269" o:allowincell="f" path="m1,269l1,0,2974,0,2974,269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.2pt;margin-top:563.0pt;width:148.7pt;height:13.5pt;z-index:-99628; mso-position-horizontal-relative:page;mso-position-vertical-relative:page" coordsize="2974,270" o:allowincell="f" path="m1,270l1,1,2974,1,2974,270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.2pt;margin-top:576.5pt;width:148.7pt;height:13.4pt;z-index:-99616; mso-position-horizontal-relative:page;mso-position-vertical-relative:page" coordsize="2974,269" o:allowincell="f" path="m1,269l1,1,2974,1,2974,269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.2pt;margin-top:589.9pt;width:148.7pt;height:13.4pt;z-index:-99604; mso-position-horizontal-relative:page;mso-position-vertical-relative:page" coordsize="2974,269" o:allowincell="f" path="m1,269l1,0,2974,0,2974,269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.2pt;margin-top:603.4pt;width:148.7pt;height:15.4pt;z-index:-99592; mso-position-horizontal-relative:page;mso-position-vertical-relative:page" coordsize="2974,307" o:allowincell="f" path="m1,307l1,0,2974,0,2974,307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23.7pt;margin-top:405.4pt;width:159.1pt;height:293.3pt;z-index:-99580; mso-position-horizontal-relative:page;mso-position-vertical-relative:page" coordsize="3181,5866" o:allowincell="f" path="m1,5866l1,0,3181,0,3181,5866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28.7pt;margin-top:405.4pt;width:148.8pt;height:15.4pt;z-index:-99578; mso-position-horizontal-relative:page;mso-position-vertical-relative:page" coordsize="2976,307" o:allowincell="f" path="m0,307l0,0,2976,0,2976,307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28.7pt;margin-top:420.7pt;width:148.8pt;height:13.4pt;z-index:-99566; mso-position-horizontal-relative:page;mso-position-vertical-relative:page" coordsize="2976,269" o:allowincell="f" path="m0,269l0,0,2976,0,2976,269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28.7pt;margin-top:434.1pt;width:148.8pt;height:13.4pt;z-index:-99554; mso-position-horizontal-relative:page;mso-position-vertical-relative:page" coordsize="2976,269" o:allowincell="f" path="m0,269l0,0,2976,0,2976,269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28.7pt;margin-top:447.6pt;width:148.8pt;height:13.4pt;z-index:-99542; mso-position-horizontal-relative:page;mso-position-vertical-relative:page" coordsize="2976,269" o:allowincell="f" path="m0,269l0,0,2976,0,2976,269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28.7pt;margin-top:461.0pt;width:148.8pt;height:15.4pt;z-index:-99530; mso-position-horizontal-relative:page;mso-position-vertical-relative:page" coordsize="2976,308" o:allowincell="f" path="m0,308l0,1,2976,1,2976,308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28.7pt;margin-top:476.4pt;width:148.8pt;height:13.4pt;z-index:-99518; mso-position-horizontal-relative:page;mso-position-vertical-relative:page" coordsize="2976,269" o:allowincell="f" path="m0,269l0,0,2976,0,2976,269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28.7pt;margin-top:489.8pt;width:148.8pt;height:15.5pt;z-index:-99500; mso-position-horizontal-relative:page;mso-position-vertical-relative:page" coordsize="2976,310" o:allowincell="f" path="m0,310l0,1,2976,1,2976,310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28.7pt;margin-top:505.3pt;width:148.8pt;height:15.5pt;z-index:-99488; mso-position-horizontal-relative:page;mso-position-vertical-relative:page" coordsize="2976,310" o:allowincell="f" path="m0,310l0,0,2976,0,2976,310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28.7pt;margin-top:520.8pt;width:148.8pt;height:15.4pt;z-index:-99470; mso-position-horizontal-relative:page;mso-position-vertical-relative:page" coordsize="2976,307" o:allowincell="f" path="m0,307l0,0,2976,0,2976,307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28.7pt;margin-top:536.1pt;width:148.8pt;height:13.4pt;z-index:-99458; mso-position-horizontal-relative:page;mso-position-vertical-relative:page" coordsize="2976,269" o:allowincell="f" path="m0,269l0,0,2976,0,2976,269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28.7pt;margin-top:549.6pt;width:148.8pt;height:13.4pt;z-index:-99446; mso-position-horizontal-relative:page;mso-position-vertical-relative:page" coordsize="2976,269" o:allowincell="f" path="m0,269l0,0,2976,0,2976,269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28.7pt;margin-top:563.0pt;width:148.8pt;height:15.4pt;z-index:-99434; mso-position-horizontal-relative:page;mso-position-vertical-relative:page" coordsize="2976,308" o:allowincell="f" path="m0,308l0,1,2976,1,2976,308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28.7pt;margin-top:578.4pt;width:148.8pt;height:15.5pt;z-index:-99422; mso-position-horizontal-relative:page;mso-position-vertical-relative:page" coordsize="2976,310" o:allowincell="f" path="m0,310l0,0,2976,0,2976,310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28.7pt;margin-top:593.9pt;width:148.8pt;height:13.4pt;z-index:-99410; mso-position-horizontal-relative:page;mso-position-vertical-relative:page" coordsize="2976,269" o:allowincell="f" path="m0,269l0,1,2976,1,2976,269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28.7pt;margin-top:607.3pt;width:148.8pt;height:13.4pt;z-index:-99398; mso-position-horizontal-relative:page;mso-position-vertical-relative:page" coordsize="2976,269" o:allowincell="f" path="m0,269l0,0,2976,0,2976,269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28.7pt;margin-top:620.8pt;width:148.8pt;height:13.4pt;z-index:-99386; mso-position-horizontal-relative:page;mso-position-vertical-relative:page" coordsize="2976,269" o:allowincell="f" path="m0,269l0,0,2976,0,2976,269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28.7pt;margin-top:634.2pt;width:148.8pt;height:15.4pt;z-index:-99374; mso-position-horizontal-relative:page;mso-position-vertical-relative:page" coordsize="2976,307" o:allowincell="f" path="m0,307l0,0,2976,0,2976,307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28.7pt;margin-top:649.5pt;width:148.8pt;height:15.5pt;z-index:-99362; mso-position-horizontal-relative:page;mso-position-vertical-relative:page" coordsize="2976,310" o:allowincell="f" path="m0,310l0,0,2976,0,2976,310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28.7pt;margin-top:665.0pt;width:148.8pt;height:13.5pt;z-index:-99350; mso-position-horizontal-relative:page;mso-position-vertical-relative:page" coordsize="2976,270" o:allowincell="f" path="m0,270l0,1,2976,1,2976,270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28.7pt;margin-top:678.5pt;width:148.8pt;height:15.4pt;z-index:-99338; mso-position-horizontal-relative:page;mso-position-vertical-relative:page" coordsize="2976,308" o:allowincell="f" path="m0,308l0,1,2976,1,2976,308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3.1pt;margin-top:405.4pt;width:146.6pt;height:293.3pt;z-index:-99326; mso-position-horizontal-relative:page;mso-position-vertical-relative:page" coordsize="2930,5866" o:allowincell="f" path="m0,5866l0,0,2930,0,2930,5866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8.3pt;margin-top:405.4pt;width:136.2pt;height:15.4pt;z-index:-99324; mso-position-horizontal-relative:page;mso-position-vertical-relative:page" coordsize="2724,307" o:allowincell="f" path="m0,307l0,0,2724,0,2724,307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8.3pt;margin-top:420.7pt;width:136.2pt;height:13.4pt;z-index:-99312; mso-position-horizontal-relative:page;mso-position-vertical-relative:page" coordsize="2724,269" o:allowincell="f" path="m0,269l0,0,2724,0,2724,269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8.3pt;margin-top:434.1pt;width:136.2pt;height:13.4pt;z-index:-99300; mso-position-horizontal-relative:page;mso-position-vertical-relative:page" coordsize="2724,269" o:allowincell="f" path="m0,269l0,0,2724,0,2724,269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8.3pt;margin-top:447.6pt;width:136.2pt;height:13.4pt;z-index:-99288; mso-position-horizontal-relative:page;mso-position-vertical-relative:page" coordsize="2724,269" o:allowincell="f" path="m0,269l0,0,2724,0,2724,269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8.3pt;margin-top:461.0pt;width:136.2pt;height:13.5pt;z-index:-99276; mso-position-horizontal-relative:page;mso-position-vertical-relative:page" coordsize="2724,270" o:allowincell="f" path="m0,270l0,1,2724,1,2724,270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8.3pt;margin-top:474.4pt;width:136.2pt;height:15.4pt;z-index:-99264; mso-position-horizontal-relative:page;mso-position-vertical-relative:page" coordsize="2724,308" o:allowincell="f" path="m0,308l0,1,2724,1,2724,308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8.3pt;margin-top:489.8pt;width:136.2pt;height:15.5pt;z-index:-99252; mso-position-horizontal-relative:page;mso-position-vertical-relative:page" coordsize="2724,310" o:allowincell="f" path="m0,310l0,1,2724,1,2724,310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8.3pt;margin-top:505.3pt;width:136.2pt;height:13.4pt;z-index:-99234; mso-position-horizontal-relative:page;mso-position-vertical-relative:page" coordsize="2724,269" o:allowincell="f" path="m0,269l0,0,2724,0,2724,269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8.3pt;margin-top:518.8pt;width:136.2pt;height:13.4pt;z-index:-99216; mso-position-horizontal-relative:page;mso-position-vertical-relative:page" coordsize="2724,269" o:allowincell="f" path="m0,269l0,0,2724,0,2724,269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8.3pt;margin-top:532.2pt;width:136.2pt;height:13.4pt;z-index:-99204; mso-position-horizontal-relative:page;mso-position-vertical-relative:page" coordsize="2724,269" o:allowincell="f" path="m0,269l0,0,2724,0,2724,269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8.3pt;margin-top:545.6pt;width:136.2pt;height:15.4pt;z-index:-99192; mso-position-horizontal-relative:page;mso-position-vertical-relative:page" coordsize="2724,308" o:allowincell="f" path="m0,308l0,1,2724,1,2724,308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8.3pt;margin-top:561.0pt;width:136.2pt;height:13.4pt;z-index:-99180; mso-position-horizontal-relative:page;mso-position-vertical-relative:page" coordsize="2724,269" o:allowincell="f" path="m0,269l0,0,2724,0,2724,269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8.3pt;margin-top:574.4pt;width:136.2pt;height:13.5pt;z-index:-99162; mso-position-horizontal-relative:page;mso-position-vertical-relative:page" coordsize="2724,270" o:allowincell="f" path="m0,270l0,1,2724,1,2724,270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8.3pt;margin-top:587.9pt;width:136.2pt;height:15.5pt;z-index:-99150; mso-position-horizontal-relative:page;mso-position-vertical-relative:page" coordsize="2724,310" o:allowincell="f" path="m0,310l0,1,2724,1,2724,310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8.3pt;margin-top:603.4pt;width:136.2pt;height:15.4pt;z-index:-99138; mso-position-horizontal-relative:page;mso-position-vertical-relative:page" coordsize="2724,307" o:allowincell="f" path="m0,307l0,0,2724,0,2724,307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8.3pt;margin-top:618.7pt;width:136.2pt;height:15.5pt;z-index:-99120; mso-position-horizontal-relative:page;mso-position-vertical-relative:page" coordsize="2724,310" o:allowincell="f" path="m0,310l0,0,2724,0,2724,310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4.0pt;margin-top:699.1pt;width:465.6pt;height:15.6pt;z-index:-99085; mso-position-horizontal-relative:page;mso-position-vertical-relative:page" coordsize="9312,312" o:allowincell="f" path="m1,312l1,0,9312,0,9312,31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.2pt;margin-top:699.1pt;width:455.3pt;height:15.6pt;z-index:-99083; mso-position-horizontal-relative:page;mso-position-vertical-relative:page" coordsize="9106,312" o:allowincell="f" path="m1,312l1,0,9106,0,9106,31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4.0pt;margin-top:715.2pt;width:159.1pt;height:46.2pt;z-index:-99052; mso-position-horizontal-relative:page;mso-position-vertical-relative:page" coordsize="3181,924" o:allowincell="f" path="m1,924l1,0,3181,0,3181,924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.2pt;margin-top:715.2pt;width:148.7pt;height:15.4pt;z-index:-99050; mso-position-horizontal-relative:page;mso-position-vertical-relative:page" coordsize="2974,307" o:allowincell="f" path="m1,307l1,0,2974,0,2974,307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.2pt;margin-top:730.5pt;width:148.7pt;height:13.4pt;z-index:-99038; mso-position-horizontal-relative:page;mso-position-vertical-relative:page" coordsize="2974,269" o:allowincell="f" path="m1,269l1,0,2974,0,2974,269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.2pt;margin-top:744.0pt;width:148.7pt;height:13.4pt;z-index:-99026; mso-position-horizontal-relative:page;mso-position-vertical-relative:page" coordsize="2974,269" o:allowincell="f" path="m1,269l1,0,2974,0,2974,269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23.7pt;margin-top:715.2pt;width:159.1pt;height:46.2pt;z-index:-99014; mso-position-horizontal-relative:page;mso-position-vertical-relative:page" coordsize="3181,924" o:allowincell="f" path="m1,924l1,0,3181,0,3181,924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28.7pt;margin-top:715.2pt;width:148.8pt;height:15.4pt;z-index:-99012; mso-position-horizontal-relative:page;mso-position-vertical-relative:page" coordsize="2976,307" o:allowincell="f" path="m0,307l0,0,2976,0,2976,307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28.7pt;margin-top:730.5pt;width:148.8pt;height:13.4pt;z-index:-99000; mso-position-horizontal-relative:page;mso-position-vertical-relative:page" coordsize="2976,269" o:allowincell="f" path="m0,269l0,0,2976,0,2976,269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28.7pt;margin-top:744.0pt;width:148.8pt;height:13.4pt;z-index:-98988; mso-position-horizontal-relative:page;mso-position-vertical-relative:page" coordsize="2976,269" o:allowincell="f" path="m0,269l0,0,2976,0,2976,269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3.1pt;margin-top:715.2pt;width:146.6pt;height:46.2pt;z-index:-98976; mso-position-horizontal-relative:page;mso-position-vertical-relative:page" coordsize="2930,924" o:allowincell="f" path="m0,924l0,0,2930,0,2930,924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8.3pt;margin-top:715.2pt;width:136.2pt;height:17.4pt;z-index:-98974; mso-position-horizontal-relative:page;mso-position-vertical-relative:page" coordsize="2724,348" o:allowincell="f" path="m0,348l0,0,2724,0,2724,348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8.3pt;margin-top:732.6pt;width:136.2pt;height:15.5pt;z-index:-98962; mso-position-horizontal-relative:page;mso-position-vertical-relative:page" coordsize="2724,310" o:allowincell="f" path="m0,310l0,0,2724,0,2724,310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8.3pt;margin-top:748.0pt;width:136.2pt;height:13.4pt;z-index:-98950; mso-position-horizontal-relative:page;mso-position-vertical-relative:page" coordsize="2724,267" o:allowincell="f" path="m0,267l0,1,2724,1,2724,267r,e" fillcolor="#f4f4f4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1900" w:h="16840"/>
          <w:pgMar w:top="-20" w:right="0" w:bottom="-20" w:left="0" w:header="0" w:footer="0" w:gutter="0"/>
        </w:sectPr>
      </w:pPr>
    </w:p>
    <w:p>
      <w:pPr>
        <w:spacing w:before="0" w:after="0" w:line="240" w:lineRule="exact"/>
        <w:ind w:left="1271"/>
        <w:rPr>
          <w:sz w:val="24"/>
          <w:szCs w:val="24"/>
        </w:rPr>
      </w:pPr>
      <w:r>
        <w:rPr>
          <w:noProof/>
        </w:rPr>
        <w:pict>
          <v:shape type="#_x0000_t75" style="position:absolute;margin-left:50.8pt;margin-top:15.4pt;width:174.2pt;height:56.8pt; z-index:-99971; mso-position-horizontal-relative:page;mso-position-vertical-relative:page" o:allowincell="f">
            <v:imagedata r:id="rId28" o:title=""/>
            <w10:wrap anchorx="page" anchory="page"/>
          </v:shape>
        </w:pict>
      </w:r>
    </w:p>
    <w:p>
      <w:pPr>
        <w:spacing w:before="0" w:after="0" w:line="200" w:lineRule="exact"/>
        <w:ind w:left="1271"/>
        <w:rPr>
          <w:sz w:val="24"/>
          <w:szCs w:val="24"/>
        </w:rPr>
      </w:pPr>
    </w:p>
    <w:p>
      <w:pPr>
        <w:spacing w:before="0" w:after="0" w:line="200" w:lineRule="exact"/>
        <w:ind w:left="1271"/>
        <w:rPr>
          <w:sz w:val="24"/>
          <w:szCs w:val="24"/>
        </w:rPr>
      </w:pPr>
    </w:p>
    <w:p>
      <w:pPr>
        <w:spacing w:before="0" w:after="0" w:line="200" w:lineRule="exact"/>
        <w:ind w:left="1271"/>
        <w:rPr>
          <w:sz w:val="24"/>
          <w:szCs w:val="24"/>
        </w:rPr>
      </w:pPr>
    </w:p>
    <w:p>
      <w:pPr>
        <w:spacing w:before="0" w:after="0" w:line="200" w:lineRule="exact"/>
        <w:ind w:left="1271"/>
        <w:rPr>
          <w:sz w:val="24"/>
          <w:szCs w:val="24"/>
        </w:rPr>
      </w:pPr>
    </w:p>
    <w:p>
      <w:pPr>
        <w:spacing w:before="0" w:after="0" w:line="200" w:lineRule="exact"/>
        <w:ind w:left="1271"/>
        <w:rPr>
          <w:sz w:val="24"/>
          <w:szCs w:val="24"/>
        </w:rPr>
      </w:pPr>
    </w:p>
    <w:p>
      <w:pPr>
        <w:spacing w:before="0" w:after="0" w:line="200" w:lineRule="exact"/>
        <w:ind w:left="1271"/>
        <w:rPr>
          <w:sz w:val="24"/>
          <w:szCs w:val="24"/>
        </w:rPr>
      </w:pPr>
    </w:p>
    <w:p>
      <w:pPr>
        <w:spacing w:before="0" w:after="0" w:line="401" w:lineRule="exact"/>
        <w:ind w:left="1271"/>
        <w:rPr>
          <w:sz w:val="24"/>
          <w:szCs w:val="24"/>
        </w:rPr>
      </w:pPr>
    </w:p>
    <w:tbl>
      <w:tblPr>
        <w:tblInd w:w="1271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392"/>
        </w:trPr>
        <w:tc>
          <w:tcPr>
            <w:tcW w:w="3188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7" w:after="0" w:line="253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14"/>
                <w:sz w:val="22"/>
                <w:szCs w:val="22"/>
              </w:rPr>
              <w:t xml:space="preserve">componentes    de    EPI    de</w:t>
            </w:r>
          </w:p>
          <w:p>
            <w:pPr>
              <w:spacing w:before="16" w:after="0" w:line="253" w:lineRule="exact"/>
              <w:ind w:left="112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2"/>
                <w:szCs w:val="22"/>
              </w:rPr>
              <w:t xml:space="preserve">protección biológica y, en ciertas</w:t>
            </w:r>
          </w:p>
          <w:p>
            <w:pPr>
              <w:spacing w:before="16" w:after="0" w:line="253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3"/>
                <w:sz w:val="22"/>
                <w:szCs w:val="22"/>
              </w:rPr>
              <w:t xml:space="preserve">circunstancias,   de   protección</w:t>
            </w:r>
          </w:p>
          <w:p>
            <w:pPr>
              <w:spacing w:before="16" w:after="0" w:line="253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4"/>
                <w:sz w:val="22"/>
                <w:szCs w:val="22"/>
              </w:rPr>
              <w:t xml:space="preserve">frente  a  aerosoles  y  frente  a</w:t>
            </w:r>
          </w:p>
          <w:p>
            <w:pPr>
              <w:spacing w:before="15" w:after="0" w:line="253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2"/>
                <w:szCs w:val="22"/>
              </w:rPr>
              <w:t xml:space="preserve">salpicaduras.</w:t>
            </w:r>
          </w:p>
        </w:tc>
        <w:tc>
          <w:tcPr>
            <w:tcW w:w="320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7" w:after="0" w:line="253" w:lineRule="exact"/>
              <w:ind w:left="114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2"/>
                <w:szCs w:val="22"/>
              </w:rPr>
              <w:t xml:space="preserve">protección biológica.</w:t>
            </w:r>
          </w:p>
        </w:tc>
        <w:tc>
          <w:tcPr>
            <w:tcW w:w="294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7" w:after="0" w:line="253" w:lineRule="exact"/>
              <w:ind w:left="106"/>
            </w:pPr>
            <w:r>
              <w:rPr>
                <w:rFonts w:ascii="Calibri" w:hAnsi="Calibri" w:cs="Calibri"/>
                <w:color w:val="000000"/>
                <w:spacing w:val="0"/>
                <w:w w:val="113"/>
                <w:sz w:val="22"/>
                <w:szCs w:val="22"/>
              </w:rPr>
              <w:t xml:space="preserve">de   cooperación   de   una</w:t>
            </w:r>
          </w:p>
          <w:p>
            <w:pPr>
              <w:spacing w:before="16" w:after="0" w:line="253" w:lineRule="exact"/>
              <w:ind w:left="106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2"/>
                <w:szCs w:val="22"/>
              </w:rPr>
              <w:t xml:space="preserve">persona sintomática):</w:t>
            </w:r>
          </w:p>
          <w:p>
            <w:pPr>
              <w:spacing w:before="57" w:after="0" w:line="253" w:lineRule="exact"/>
              <w:ind w:left="178"/>
            </w:pPr>
            <w:r>
              <w:rPr>
                <w:rFonts w:ascii="Arial Narrow" w:hAnsi="Arial Narrow" w:cs="Arial Narrow"/>
                <w:color w:val="000000"/>
                <w:spacing w:val="1"/>
                <w:w w:val="100"/>
                <w:sz w:val="22"/>
                <w:szCs w:val="22"/>
              </w:rPr>
              <w:t xml:space="preserve">―</w:t>
            </w:r>
            <w:r>
              <w:rPr>
                <w:rFonts w:ascii="Arial" w:hAnsi="Arial" w:cs="Arial"/>
                <w:color w:val="000000"/>
                <w:spacing w:val="1"/>
                <w:w w:val="100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color w:val="000000"/>
                <w:spacing w:val="1"/>
                <w:w w:val="100"/>
                <w:sz w:val="22"/>
                <w:szCs w:val="22"/>
              </w:rPr>
              <w:t xml:space="preserve">protección respiratoria,</w:t>
            </w:r>
          </w:p>
          <w:p>
            <w:pPr>
              <w:spacing w:before="54" w:after="0" w:line="253" w:lineRule="exact"/>
              <w:ind w:left="178"/>
            </w:pPr>
            <w:r>
              <w:rPr>
                <w:rFonts w:ascii="Arial Narrow" w:hAnsi="Arial Narrow" w:cs="Arial Narrow"/>
                <w:color w:val="000000"/>
                <w:spacing w:val="1"/>
                <w:w w:val="100"/>
                <w:sz w:val="22"/>
                <w:szCs w:val="22"/>
              </w:rPr>
              <w:t xml:space="preserve">―</w:t>
            </w:r>
            <w:r>
              <w:rPr>
                <w:rFonts w:ascii="Arial" w:hAnsi="Arial" w:cs="Arial"/>
                <w:color w:val="000000"/>
                <w:spacing w:val="1"/>
                <w:w w:val="100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color w:val="000000"/>
                <w:spacing w:val="1"/>
                <w:w w:val="100"/>
                <w:sz w:val="22"/>
                <w:szCs w:val="22"/>
              </w:rPr>
              <w:t xml:space="preserve">guantes de protección.</w:t>
            </w:r>
          </w:p>
        </w:tc>
      </w:tr>
    </w:tbl>
    <w:p>
      <w:pPr>
        <w:spacing w:before="0" w:after="0" w:line="310" w:lineRule="exact"/>
        <w:ind w:left="1420"/>
        <w:rPr>
          <w:sz w:val="24"/>
          <w:szCs w:val="24"/>
        </w:rPr>
      </w:pPr>
    </w:p>
    <w:p>
      <w:pPr>
        <w:spacing w:before="157" w:after="0" w:line="310" w:lineRule="exact"/>
        <w:ind w:left="1420" w:right="946" w:firstLine="0"/>
        <w:jc w:val="both"/>
      </w:pPr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En la </w:t>
      </w:r>
      <w:r>
        <w:rPr>
          <w:rFonts w:ascii="Calibri" w:hAnsi="Calibri" w:cs="Calibri"/>
          <w:color w:val="0000FF"/>
          <w:spacing w:val="0"/>
          <w:w w:val="102"/>
          <w:sz w:val="22"/>
          <w:u w:val="single"/>
          <w:szCs w:val="22"/>
        </w:rPr>
        <w:t xml:space="preserve">Nota interpretativa de la aplicación de estos escenarios de riesgo de exposición</w:t>
      </w:r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 se explica cómo </w:t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debe utilizarse esta Tabla. Una profesión puede ser clasificada en varios escenarios de riesgo en función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de las tareas que realice.</w:t>
      </w:r>
    </w:p>
    <w:p>
      <w:pPr>
        <w:spacing w:before="0" w:after="0" w:line="322" w:lineRule="exact"/>
        <w:ind w:left="1420"/>
        <w:rPr>
          <w:sz w:val="24"/>
          <w:szCs w:val="24"/>
        </w:rPr>
      </w:pPr>
    </w:p>
    <w:p>
      <w:pPr>
        <w:spacing w:before="0" w:after="0" w:line="322" w:lineRule="exact"/>
        <w:ind w:left="1420"/>
        <w:rPr>
          <w:sz w:val="24"/>
          <w:szCs w:val="24"/>
        </w:rPr>
      </w:pPr>
    </w:p>
    <w:p>
      <w:pPr>
        <w:spacing w:before="257" w:after="0" w:line="322" w:lineRule="exact"/>
        <w:ind w:left="1420"/>
      </w:pPr>
      <w:r>
        <w:rPr>
          <w:rFonts w:ascii="Calibri Bold" w:hAnsi="Calibri Bold" w:cs="Calibri Bold"/>
          <w:color w:val="355E91"/>
          <w:spacing w:val="3"/>
          <w:w w:val="100"/>
          <w:sz w:val="28"/>
          <w:szCs w:val="28"/>
        </w:rPr>
        <w:t xml:space="preserve">3.</w:t>
      </w:r>
      <w:r>
        <w:rPr>
          <w:rFonts w:ascii="Arial Bold" w:hAnsi="Arial Bold" w:cs="Arial Bold"/>
          <w:color w:val="355E91"/>
          <w:spacing w:val="3"/>
          <w:w w:val="100"/>
          <w:sz w:val="28"/>
          <w:szCs w:val="28"/>
        </w:rPr>
        <w:t xml:space="preserve"> </w:t>
      </w:r>
      <w:r>
        <w:rPr>
          <w:rFonts w:ascii="Calibri Bold" w:hAnsi="Calibri Bold" w:cs="Calibri Bold"/>
          <w:color w:val="355E91"/>
          <w:spacing w:val="3"/>
          <w:w w:val="100"/>
          <w:sz w:val="28"/>
          <w:szCs w:val="28"/>
        </w:rPr>
        <w:t xml:space="preserve">MEDIDAS DE PREVENCIÓN</w:t>
      </w:r>
    </w:p>
    <w:p>
      <w:pPr>
        <w:spacing w:before="0" w:after="0" w:line="276" w:lineRule="exact"/>
        <w:ind w:left="1703"/>
        <w:rPr>
          <w:sz w:val="24"/>
          <w:szCs w:val="24"/>
        </w:rPr>
      </w:pPr>
    </w:p>
    <w:p>
      <w:pPr>
        <w:tabs>
          <w:tab w:val="left" w:pos="2423"/>
        </w:tabs>
        <w:spacing w:before="220" w:after="0" w:line="276" w:lineRule="exact"/>
        <w:ind w:left="1703"/>
      </w:pPr>
      <w:r>
        <w:rPr>
          <w:rFonts w:ascii="Calibri Bold" w:hAnsi="Calibri Bold" w:cs="Calibri Bold"/>
          <w:color w:val="355E91"/>
          <w:spacing w:val="0"/>
          <w:w w:val="100"/>
          <w:sz w:val="24"/>
          <w:szCs w:val="24"/>
        </w:rPr>
        <w:t xml:space="preserve">3.1. </w:t>
      </w:r>
      <w:r>
        <w:rPr>
          <w:rFonts w:ascii="Calibri Bold" w:hAnsi="Calibri Bold" w:cs="Calibri Bold"/>
          <w:color w:val="355E91"/>
          <w:sz w:val="24"/>
          <w:szCs w:val="24"/>
        </w:rPr>
        <w:tab/>
      </w:r>
      <w:r>
        <w:rPr>
          <w:rFonts w:ascii="Calibri Bold" w:hAnsi="Calibri Bold" w:cs="Calibri Bold"/>
          <w:color w:val="355E91"/>
          <w:spacing w:val="0"/>
          <w:w w:val="100"/>
          <w:sz w:val="24"/>
          <w:szCs w:val="24"/>
        </w:rPr>
        <w:t xml:space="preserve">Medidas de carácter organizativo</w:t>
      </w:r>
    </w:p>
    <w:p>
      <w:pPr>
        <w:tabs>
          <w:tab w:val="left" w:pos="2140"/>
        </w:tabs>
        <w:spacing w:before="63" w:after="0" w:line="253" w:lineRule="exact"/>
        <w:ind w:left="1780"/>
      </w:pPr>
      <w:r>
        <w:rPr>
          <w:rFonts w:ascii="Arial Unicode MS" w:hAnsi="Arial Unicode MS" w:cs="Arial Unicode MS"/>
          <w:color w:val="000000"/>
          <w:spacing w:val="0"/>
          <w:w w:val="100"/>
          <w:sz w:val="22"/>
          <w:szCs w:val="22"/>
        </w:rPr>
        <w:t xml:space="preserve">•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Implementar las medidas necesarias para minimizar el contacto entre las personas trabajadoras</w:t>
      </w:r>
    </w:p>
    <w:p>
      <w:pPr>
        <w:spacing w:before="20" w:after="0" w:line="310" w:lineRule="exact"/>
        <w:ind w:left="2140" w:right="948"/>
        <w:jc w:val="both"/>
      </w:pPr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y entre estas últimas y los potenciales clientes o público que puedan concurrir en su lugar de </w:t>
      </w:r>
      <w:r>
        <w:rPr>
          <w:rFonts w:ascii="Calibri" w:hAnsi="Calibri" w:cs="Calibri"/>
          <w:color w:val="000000"/>
          <w:spacing w:val="0"/>
          <w:w w:val="111"/>
          <w:sz w:val="22"/>
          <w:szCs w:val="22"/>
        </w:rPr>
        <w:t xml:space="preserve">trabajo. En este sentido, la disposición de los puestos de trabajo, la organización de la </w:t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circulación de personas y la distribución de espacios (mobiliario, estanterías, pasillos, etc.) en el </w:t>
      </w: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centro de trabajo debe modificarse, en la medida de lo posible, con el objetivo de garantizar el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mantenimiento de la distancia de seguridad de al menos 1,5 metros.</w:t>
      </w:r>
    </w:p>
    <w:p>
      <w:pPr>
        <w:tabs>
          <w:tab w:val="left" w:pos="2140"/>
        </w:tabs>
        <w:spacing w:before="58" w:after="0" w:line="253" w:lineRule="exact"/>
        <w:ind w:left="1780"/>
      </w:pPr>
      <w:r>
        <w:rPr>
          <w:rFonts w:ascii="Arial Unicode MS" w:hAnsi="Arial Unicode MS" w:cs="Arial Unicode MS"/>
          <w:color w:val="000000"/>
          <w:spacing w:val="0"/>
          <w:w w:val="100"/>
          <w:sz w:val="22"/>
          <w:szCs w:val="22"/>
        </w:rPr>
        <w:t xml:space="preserve">•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4"/>
          <w:sz w:val="22"/>
          <w:szCs w:val="22"/>
        </w:rPr>
        <w:t xml:space="preserve">Establecer planes de continuidad de la actividad ante un aumento de las bajas laborales del</w:t>
      </w:r>
    </w:p>
    <w:p>
      <w:pPr>
        <w:spacing w:before="9" w:after="0" w:line="300" w:lineRule="exact"/>
        <w:ind w:left="2140" w:right="948"/>
        <w:jc w:val="both"/>
      </w:pP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personal o en un escenario de incremento del riesgo de transmisión en el lugar de trabajo, con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un proceso de participación y acuerdo con la representación legal de los trabajadores.</w:t>
      </w:r>
    </w:p>
    <w:p>
      <w:pPr>
        <w:tabs>
          <w:tab w:val="left" w:pos="2140"/>
        </w:tabs>
        <w:spacing w:before="79" w:after="0" w:line="253" w:lineRule="exact"/>
        <w:ind w:left="1780"/>
      </w:pPr>
      <w:r>
        <w:rPr>
          <w:rFonts w:ascii="Arial Unicode MS" w:hAnsi="Arial Unicode MS" w:cs="Arial Unicode MS"/>
          <w:color w:val="000000"/>
          <w:spacing w:val="0"/>
          <w:w w:val="100"/>
          <w:sz w:val="22"/>
          <w:szCs w:val="22"/>
        </w:rPr>
        <w:t xml:space="preserve">•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Contemplar posibilidades de redistribución de tareas y/o teletrabajo si fuera necesario.</w:t>
      </w:r>
    </w:p>
    <w:p>
      <w:pPr>
        <w:tabs>
          <w:tab w:val="left" w:pos="2140"/>
        </w:tabs>
        <w:spacing w:before="47" w:after="0" w:line="253" w:lineRule="exact"/>
        <w:ind w:left="1780"/>
      </w:pPr>
      <w:r>
        <w:rPr>
          <w:rFonts w:ascii="Arial Unicode MS" w:hAnsi="Arial Unicode MS" w:cs="Arial Unicode MS"/>
          <w:color w:val="000000"/>
          <w:spacing w:val="0"/>
          <w:w w:val="100"/>
          <w:sz w:val="22"/>
          <w:szCs w:val="22"/>
        </w:rPr>
        <w:t xml:space="preserve">•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En aquellos establecimientos abiertos al público se atenderá a las siguientes consideraciones:</w:t>
      </w:r>
    </w:p>
    <w:p>
      <w:pPr>
        <w:tabs>
          <w:tab w:val="left" w:pos="2860"/>
        </w:tabs>
        <w:spacing w:before="29" w:after="0" w:line="300" w:lineRule="exact"/>
        <w:ind w:left="2500" w:right="948"/>
        <w:jc w:val="both"/>
      </w:pPr>
      <w:r>
        <w:rPr>
          <w:rFonts w:ascii="Courier New" w:hAnsi="Courier New" w:cs="Courier New"/>
          <w:color w:val="000000"/>
          <w:spacing w:val="0"/>
          <w:w w:val="102"/>
          <w:sz w:val="22"/>
          <w:szCs w:val="22"/>
        </w:rPr>
        <w:t xml:space="preserve">o</w:t>
      </w:r>
      <w:r>
        <w:rPr>
          <w:rFonts w:ascii="Arial" w:hAnsi="Arial" w:cs="Arial"/>
          <w:color w:val="000000"/>
          <w:spacing w:val="0"/>
          <w:w w:val="102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  El aforo máximo deberá permitir cumplir con las medidas extraordinarias dictadas por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las autoridades sanitarias, concretamente con el requisito de distancias de seguridad.</w:t>
      </w:r>
    </w:p>
    <w:p>
      <w:pPr>
        <w:tabs>
          <w:tab w:val="left" w:pos="2860"/>
          <w:tab w:val="left" w:pos="2860"/>
        </w:tabs>
        <w:spacing w:before="12" w:after="0" w:line="310" w:lineRule="exact"/>
        <w:ind w:left="2500" w:right="948"/>
        <w:jc w:val="left"/>
      </w:pPr>
      <w:r>
        <w:rPr>
          <w:rFonts w:ascii="Courier New" w:hAnsi="Courier New" w:cs="Courier New"/>
          <w:color w:val="000000"/>
          <w:spacing w:val="0"/>
          <w:w w:val="102"/>
          <w:sz w:val="22"/>
          <w:szCs w:val="22"/>
        </w:rPr>
        <w:t xml:space="preserve">o</w:t>
      </w:r>
      <w:r>
        <w:rPr>
          <w:rFonts w:ascii="Arial" w:hAnsi="Arial" w:cs="Arial"/>
          <w:color w:val="000000"/>
          <w:spacing w:val="0"/>
          <w:w w:val="102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  Cuando sea posible, se fomentará la habilitación de mecanismos de control de acceso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en las entradas de los locales. Este control de acceso debe garantizar el cumplimiento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estricto del aforo máximo calculado para esta situación extraordinaria.</w:t>
      </w:r>
    </w:p>
    <w:p>
      <w:pPr>
        <w:tabs>
          <w:tab w:val="left" w:pos="2860"/>
          <w:tab w:val="left" w:pos="2860"/>
          <w:tab w:val="left" w:pos="2860"/>
        </w:tabs>
        <w:spacing w:before="0" w:after="0" w:line="306" w:lineRule="exact"/>
        <w:ind w:left="2500" w:right="948"/>
        <w:jc w:val="left"/>
      </w:pPr>
      <w:r>
        <w:rPr>
          <w:rFonts w:ascii="Courier New" w:hAnsi="Courier New" w:cs="Courier New"/>
          <w:color w:val="000000"/>
          <w:spacing w:val="0"/>
          <w:w w:val="104"/>
          <w:sz w:val="22"/>
          <w:szCs w:val="22"/>
        </w:rPr>
        <w:t xml:space="preserve">o</w:t>
      </w:r>
      <w:r>
        <w:rPr>
          <w:rFonts w:ascii="Arial" w:hAnsi="Arial" w:cs="Arial"/>
          <w:color w:val="000000"/>
          <w:spacing w:val="0"/>
          <w:w w:val="104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pacing w:val="0"/>
          <w:w w:val="104"/>
          <w:sz w:val="22"/>
          <w:szCs w:val="22"/>
        </w:rPr>
        <w:t xml:space="preserve">  Cuando sea de aplicación, se establecerán medidas para organizar a los clientes que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3"/>
          <w:sz w:val="22"/>
          <w:szCs w:val="22"/>
        </w:rPr>
        <w:t xml:space="preserve">permanezcan en el exterior del establecimiento en espera de acceder a él cuando lo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8"/>
          <w:sz w:val="22"/>
          <w:szCs w:val="22"/>
        </w:rPr>
        <w:t xml:space="preserve">permita  el  aforo.  Todo  el  público,  incluido  el  que  espera  en  el  exterior  del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establecimiento, debe guardar rigurosamente la distancia de seguridad.</w:t>
      </w:r>
    </w:p>
    <w:p>
      <w:pPr>
        <w:tabs>
          <w:tab w:val="left" w:pos="2860"/>
        </w:tabs>
        <w:spacing w:before="13" w:after="0" w:line="300" w:lineRule="exact"/>
        <w:ind w:left="2500" w:right="948"/>
        <w:jc w:val="both"/>
      </w:pPr>
      <w:r>
        <w:rPr>
          <w:rFonts w:ascii="Courier New" w:hAnsi="Courier New" w:cs="Courier New"/>
          <w:color w:val="000000"/>
          <w:spacing w:val="0"/>
          <w:w w:val="108"/>
          <w:sz w:val="22"/>
          <w:szCs w:val="22"/>
        </w:rPr>
        <w:t xml:space="preserve">o</w:t>
      </w:r>
      <w:r>
        <w:rPr>
          <w:rFonts w:ascii="Arial" w:hAnsi="Arial" w:cs="Arial"/>
          <w:color w:val="000000"/>
          <w:spacing w:val="0"/>
          <w:w w:val="108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pacing w:val="0"/>
          <w:w w:val="108"/>
          <w:sz w:val="22"/>
          <w:szCs w:val="22"/>
        </w:rPr>
        <w:t xml:space="preserve">  Se informará claramente a los clientes sobre las medidas organizativas y sobre su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obligación de cooperar en su cumplimiento.</w:t>
      </w:r>
    </w:p>
    <w:p>
      <w:pPr>
        <w:spacing w:before="0" w:after="0" w:line="276" w:lineRule="exact"/>
        <w:ind w:left="1703"/>
        <w:rPr>
          <w:sz w:val="24"/>
          <w:szCs w:val="24"/>
        </w:rPr>
      </w:pPr>
    </w:p>
    <w:p>
      <w:pPr>
        <w:spacing w:before="0" w:after="0" w:line="276" w:lineRule="exact"/>
        <w:ind w:left="1703"/>
        <w:rPr>
          <w:sz w:val="24"/>
          <w:szCs w:val="24"/>
        </w:rPr>
      </w:pPr>
    </w:p>
    <w:p>
      <w:pPr>
        <w:tabs>
          <w:tab w:val="left" w:pos="2423"/>
        </w:tabs>
        <w:spacing w:before="88" w:after="0" w:line="276" w:lineRule="exact"/>
        <w:ind w:left="1703"/>
      </w:pPr>
      <w:r>
        <w:rPr>
          <w:rFonts w:ascii="Calibri Bold" w:hAnsi="Calibri Bold" w:cs="Calibri Bold"/>
          <w:color w:val="355E91"/>
          <w:spacing w:val="0"/>
          <w:w w:val="100"/>
          <w:sz w:val="24"/>
          <w:szCs w:val="24"/>
        </w:rPr>
        <w:t xml:space="preserve">3.2. </w:t>
      </w:r>
      <w:r>
        <w:rPr>
          <w:rFonts w:ascii="Calibri Bold" w:hAnsi="Calibri Bold" w:cs="Calibri Bold"/>
          <w:color w:val="355E91"/>
          <w:sz w:val="24"/>
          <w:szCs w:val="24"/>
        </w:rPr>
        <w:tab/>
      </w:r>
      <w:r>
        <w:rPr>
          <w:rFonts w:ascii="Calibri Bold" w:hAnsi="Calibri Bold" w:cs="Calibri Bold"/>
          <w:color w:val="355E91"/>
          <w:spacing w:val="0"/>
          <w:w w:val="100"/>
          <w:sz w:val="24"/>
          <w:szCs w:val="24"/>
        </w:rPr>
        <w:t xml:space="preserve">Medidas de protección colectiva</w:t>
      </w:r>
    </w:p>
    <w:p>
      <w:pPr>
        <w:tabs>
          <w:tab w:val="left" w:pos="2140"/>
        </w:tabs>
        <w:spacing w:before="25" w:after="0" w:line="300" w:lineRule="exact"/>
        <w:ind w:left="1780" w:right="948"/>
        <w:jc w:val="both"/>
      </w:pPr>
      <w:r>
        <w:rPr>
          <w:rFonts w:ascii="Arial Unicode MS" w:hAnsi="Arial Unicode MS" w:cs="Arial Unicode MS"/>
          <w:color w:val="000000"/>
          <w:spacing w:val="0"/>
          <w:w w:val="106"/>
          <w:sz w:val="22"/>
          <w:szCs w:val="22"/>
        </w:rPr>
        <w:t xml:space="preserve">•</w:t>
      </w:r>
      <w:r>
        <w:rPr>
          <w:rFonts w:ascii="Arial" w:hAnsi="Arial" w:cs="Arial"/>
          <w:color w:val="000000"/>
          <w:spacing w:val="0"/>
          <w:w w:val="106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pacing w:val="0"/>
          <w:w w:val="106"/>
          <w:sz w:val="22"/>
          <w:szCs w:val="22"/>
        </w:rPr>
        <w:t xml:space="preserve">  Implantar  barreras  físicas  de  separación:  uso  de  interfonos,  ventanillas,  mamparas  de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metacrilato, cortinas transparentes, etc.</w:t>
      </w:r>
    </w:p>
    <w:p>
      <w:pPr>
        <w:spacing w:before="59" w:after="0" w:line="253" w:lineRule="exact"/>
        <w:ind w:left="1780"/>
      </w:pPr>
      <w:r>
        <w:rPr>
          <w:rFonts w:ascii="Arial Unicode MS" w:hAnsi="Arial Unicode MS" w:cs="Arial Unicode MS"/>
          <w:color w:val="000000"/>
          <w:spacing w:val="1"/>
          <w:w w:val="100"/>
          <w:sz w:val="22"/>
          <w:szCs w:val="22"/>
        </w:rPr>
        <w:t xml:space="preserve">•</w:t>
      </w:r>
      <w:r>
        <w:rPr>
          <w:rFonts w:ascii="Arial" w:hAnsi="Arial" w:cs="Arial"/>
          <w:color w:val="000000"/>
          <w:spacing w:val="1"/>
          <w:w w:val="1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  Delimitación y mantenimiento de distancia en mostradores, ventanillas de atención, etc.</w:t>
      </w: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0" w:after="0" w:line="253" w:lineRule="exact"/>
        <w:ind w:left="6043"/>
        <w:rPr>
          <w:sz w:val="24"/>
          <w:szCs w:val="24"/>
        </w:rPr>
      </w:pPr>
    </w:p>
    <w:p>
      <w:pPr>
        <w:spacing w:before="21" w:after="0" w:line="253" w:lineRule="exact"/>
        <w:ind w:left="6043"/>
      </w:pPr>
      <w:r>
        <w:rPr>
          <w:rFonts w:ascii="Calibri" w:hAnsi="Calibri" w:cs="Calibri"/>
          <w:color w:val="000000"/>
          <w:spacing w:val="0"/>
          <w:w w:val="96"/>
          <w:sz w:val="22"/>
          <w:szCs w:val="22"/>
        </w:rPr>
        <w:t xml:space="preserve">9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64.0pt;margin-top:92.8pt;width:159.1pt;height:69.2pt;z-index:-99967; mso-position-horizontal-relative:page;mso-position-vertical-relative:page" coordsize="3181,1383" o:allowincell="f" path="m1,1383l1,0,3181,0,3181,1383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.2pt;margin-top:92.8pt;width:148.7pt;height:13.4pt;z-index:-99965; mso-position-horizontal-relative:page;mso-position-vertical-relative:page" coordsize="2974,269" o:allowincell="f" path="m1,269l1,0,2974,0,2974,269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.2pt;margin-top:106.2pt;width:148.7pt;height:13.4pt;z-index:-99949; mso-position-horizontal-relative:page;mso-position-vertical-relative:page" coordsize="2974,269" o:allowincell="f" path="m1,269l1,0,2974,0,2974,269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.2pt;margin-top:119.6pt;width:148.7pt;height:13.5pt;z-index:-99937; mso-position-horizontal-relative:page;mso-position-vertical-relative:page" coordsize="2974,270" o:allowincell="f" path="m1,270l1,1,2974,1,2974,270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.2pt;margin-top:133.1pt;width:148.7pt;height:13.4pt;z-index:-99925; mso-position-horizontal-relative:page;mso-position-vertical-relative:page" coordsize="2974,269" o:allowincell="f" path="m1,269l1,1,2974,1,2974,269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.2pt;margin-top:146.5pt;width:148.7pt;height:15.4pt;z-index:-99913; mso-position-horizontal-relative:page;mso-position-vertical-relative:page" coordsize="2974,308" o:allowincell="f" path="m1,308l1,0,2974,0,2974,308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23.7pt;margin-top:92.8pt;width:159.1pt;height:69.2pt;z-index:-99901; mso-position-horizontal-relative:page;mso-position-vertical-relative:page" coordsize="3181,1383" o:allowincell="f" path="m1,1383l1,0,3181,0,3181,1383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28.7pt;margin-top:92.8pt;width:148.8pt;height:15.5pt;z-index:-99899; mso-position-horizontal-relative:page;mso-position-vertical-relative:page" coordsize="2976,310" o:allowincell="f" path="m0,310l0,0,2976,0,2976,310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3.1pt;margin-top:92.8pt;width:146.6pt;height:69.2pt;z-index:-99869; mso-position-horizontal-relative:page;mso-position-vertical-relative:page" coordsize="2930,1383" o:allowincell="f" path="m0,1383l0,0,2930,0,2930,1383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8.3pt;margin-top:92.8pt;width:136.2pt;height:13.4pt;z-index:-99867; mso-position-horizontal-relative:page;mso-position-vertical-relative:page" coordsize="2724,269" o:allowincell="f" path="m0,269l0,0,2724,0,2724,269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8.3pt;margin-top:106.2pt;width:136.2pt;height:15.5pt;z-index:-99851; mso-position-horizontal-relative:page;mso-position-vertical-relative:page" coordsize="2724,310" o:allowincell="f" path="m0,310l0,0,2724,0,2724,310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8.3pt;margin-top:121.7pt;width:136.2pt;height:15.4pt;z-index:-99839; mso-position-horizontal-relative:page;mso-position-vertical-relative:page" coordsize="2724,308" o:allowincell="f" path="m0,308l0,1,2724,1,2724,308r,e" fillcolor="#f4f4f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8.3pt;margin-top:137.0pt;width:136.2pt;height:15.5pt;z-index:-99821; mso-position-horizontal-relative:page;mso-position-vertical-relative:page" coordsize="2724,310" o:allowincell="f" path="m0,310l0,1,2724,1,2724,310r,e" fillcolor="#f4f4f4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1900" w:h="16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50.8pt;margin-top:15.4pt;width:174.2pt;height:56.8pt; z-index:-99971; mso-position-horizontal-relative:page;mso-position-vertical-relative:page" o:allowincell="f">
            <v:imagedata r:id="rId29" o:title=""/>
            <w10:wrap anchorx="page" anchory="page"/>
          </v:shape>
        </w:pict>
      </w:r>
    </w:p>
    <w:p>
      <w:pPr>
        <w:spacing w:before="0" w:after="0" w:line="276" w:lineRule="exact"/>
        <w:ind w:left="1703"/>
        <w:rPr>
          <w:sz w:val="24"/>
          <w:szCs w:val="24"/>
        </w:rPr>
      </w:pPr>
    </w:p>
    <w:p>
      <w:pPr>
        <w:spacing w:before="0" w:after="0" w:line="276" w:lineRule="exact"/>
        <w:ind w:left="1703"/>
        <w:rPr>
          <w:sz w:val="24"/>
          <w:szCs w:val="24"/>
        </w:rPr>
      </w:pPr>
    </w:p>
    <w:p>
      <w:pPr>
        <w:spacing w:before="0" w:after="0" w:line="276" w:lineRule="exact"/>
        <w:ind w:left="1703"/>
        <w:rPr>
          <w:sz w:val="24"/>
          <w:szCs w:val="24"/>
        </w:rPr>
      </w:pPr>
    </w:p>
    <w:p>
      <w:pPr>
        <w:spacing w:before="0" w:after="0" w:line="276" w:lineRule="exact"/>
        <w:ind w:left="1703"/>
        <w:rPr>
          <w:sz w:val="24"/>
          <w:szCs w:val="24"/>
        </w:rPr>
      </w:pPr>
    </w:p>
    <w:p>
      <w:pPr>
        <w:spacing w:before="0" w:after="0" w:line="276" w:lineRule="exact"/>
        <w:ind w:left="1703"/>
        <w:rPr>
          <w:sz w:val="24"/>
          <w:szCs w:val="24"/>
        </w:rPr>
      </w:pPr>
    </w:p>
    <w:p>
      <w:pPr>
        <w:spacing w:before="0" w:after="0" w:line="276" w:lineRule="exact"/>
        <w:ind w:left="1703"/>
        <w:rPr>
          <w:sz w:val="24"/>
          <w:szCs w:val="24"/>
        </w:rPr>
      </w:pPr>
    </w:p>
    <w:p>
      <w:pPr>
        <w:spacing w:before="0" w:after="0" w:line="276" w:lineRule="exact"/>
        <w:ind w:left="1703"/>
        <w:rPr>
          <w:sz w:val="24"/>
          <w:szCs w:val="24"/>
        </w:rPr>
      </w:pPr>
    </w:p>
    <w:p>
      <w:pPr>
        <w:spacing w:before="0" w:after="0" w:line="276" w:lineRule="exact"/>
        <w:ind w:left="1703"/>
        <w:rPr>
          <w:sz w:val="24"/>
          <w:szCs w:val="24"/>
        </w:rPr>
      </w:pPr>
    </w:p>
    <w:p>
      <w:pPr>
        <w:tabs>
          <w:tab w:val="left" w:pos="2423"/>
        </w:tabs>
        <w:spacing w:before="24" w:after="0" w:line="276" w:lineRule="exact"/>
        <w:ind w:left="1703"/>
      </w:pPr>
      <w:r>
        <w:rPr>
          <w:rFonts w:ascii="Calibri Bold" w:hAnsi="Calibri Bold" w:cs="Calibri Bold"/>
          <w:color w:val="355E91"/>
          <w:spacing w:val="0"/>
          <w:w w:val="100"/>
          <w:sz w:val="24"/>
          <w:szCs w:val="24"/>
        </w:rPr>
        <w:t xml:space="preserve">3.3. </w:t>
      </w:r>
      <w:r>
        <w:rPr>
          <w:rFonts w:ascii="Calibri Bold" w:hAnsi="Calibri Bold" w:cs="Calibri Bold"/>
          <w:color w:val="355E91"/>
          <w:sz w:val="24"/>
          <w:szCs w:val="24"/>
        </w:rPr>
        <w:tab/>
      </w:r>
      <w:r>
        <w:rPr>
          <w:rFonts w:ascii="Calibri Bold" w:hAnsi="Calibri Bold" w:cs="Calibri Bold"/>
          <w:color w:val="355E91"/>
          <w:spacing w:val="0"/>
          <w:w w:val="100"/>
          <w:sz w:val="24"/>
          <w:szCs w:val="24"/>
        </w:rPr>
        <w:t xml:space="preserve">Medidas de proteccion personal</w:t>
      </w:r>
    </w:p>
    <w:p>
      <w:pPr>
        <w:spacing w:before="16" w:after="0" w:line="310" w:lineRule="exact"/>
        <w:ind w:left="1420" w:right="946" w:firstLine="0"/>
        <w:jc w:val="both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La forma óptima de prevenir la transmisión es usar una combinación de todas las medidas preventivas, </w:t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no solo Equipos de Protección Individual (EPI). La aplicación de una combinación de medidas de control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puede proporcionar un grado adicional de protección.</w:t>
      </w:r>
    </w:p>
    <w:p>
      <w:pPr>
        <w:spacing w:before="192" w:after="0" w:line="308" w:lineRule="exact"/>
        <w:ind w:left="1420" w:right="946"/>
        <w:jc w:val="both"/>
      </w:pPr>
      <w:r>
        <w:rPr>
          <w:rFonts w:ascii="Calibri" w:hAnsi="Calibri" w:cs="Calibri"/>
          <w:color w:val="000000"/>
          <w:spacing w:val="0"/>
          <w:w w:val="106"/>
          <w:sz w:val="22"/>
          <w:szCs w:val="22"/>
        </w:rPr>
        <w:t xml:space="preserve">En la mayor parte de las exposiciones laborales la aplicación estricta de las medidas de higiene de </w:t>
      </w:r>
      <w:br/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manos, superficies y equipos, junto con las medidas de protección respiratoria (etiqueta respiratoria y </w:t>
      </w:r>
      <w:br/>
      <w:r>
        <w:rPr>
          <w:rFonts w:ascii="Calibri" w:hAnsi="Calibri" w:cs="Calibri"/>
          <w:color w:val="000000"/>
          <w:spacing w:val="0"/>
          <w:w w:val="107"/>
          <w:sz w:val="22"/>
          <w:szCs w:val="22"/>
        </w:rPr>
        <w:t xml:space="preserve">uso continuado y correcto de la mascarilla) minimiza la trasmisión de la infección. En los centros </w:t>
      </w:r>
      <w:br/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sanitarios y sociosanitarios la aplicación de las precauciones estándar, ampliadas con las precauciones </w:t>
      </w:r>
      <w:br/>
      <w:r>
        <w:rPr>
          <w:rFonts w:ascii="Calibri" w:hAnsi="Calibri" w:cs="Calibri"/>
          <w:color w:val="000000"/>
          <w:spacing w:val="0"/>
          <w:w w:val="107"/>
          <w:sz w:val="22"/>
          <w:szCs w:val="22"/>
        </w:rPr>
        <w:t xml:space="preserve">de contacto y gotas en función de la tarea pueden son importantes medidas de prevención para </w:t>
      </w:r>
      <w:br/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controlar la trasmisión .</w:t>
      </w:r>
    </w:p>
    <w:p>
      <w:pPr>
        <w:spacing w:before="211" w:after="0" w:line="310" w:lineRule="exact"/>
        <w:ind w:left="1420" w:right="946"/>
        <w:jc w:val="both"/>
      </w:pP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La información sobre los EPI, elaborada con el Instituto Nacional de Seguridad y Salud en el Trabajo, se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recoge en los anexos II y III. El Anexo III plantea alternativas y estrategias para la optimización del uso de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mascarillas, ropa de protección y guantes.</w:t>
      </w:r>
    </w:p>
    <w:p>
      <w:pPr>
        <w:spacing w:before="0" w:after="0" w:line="322" w:lineRule="exact"/>
        <w:ind w:left="1420"/>
        <w:rPr>
          <w:sz w:val="24"/>
          <w:szCs w:val="24"/>
        </w:rPr>
      </w:pPr>
    </w:p>
    <w:p>
      <w:pPr>
        <w:spacing w:before="0" w:after="0" w:line="322" w:lineRule="exact"/>
        <w:ind w:left="1420"/>
        <w:rPr>
          <w:sz w:val="24"/>
          <w:szCs w:val="24"/>
        </w:rPr>
      </w:pPr>
    </w:p>
    <w:p>
      <w:pPr>
        <w:spacing w:before="0" w:after="0" w:line="322" w:lineRule="exact"/>
        <w:ind w:left="1420"/>
        <w:rPr>
          <w:sz w:val="24"/>
          <w:szCs w:val="24"/>
        </w:rPr>
      </w:pPr>
    </w:p>
    <w:p>
      <w:pPr>
        <w:spacing w:before="175" w:after="0" w:line="322" w:lineRule="exact"/>
        <w:ind w:left="1420"/>
      </w:pPr>
      <w:r>
        <w:rPr>
          <w:rFonts w:ascii="Calibri Bold" w:hAnsi="Calibri Bold" w:cs="Calibri Bold"/>
          <w:color w:val="355E91"/>
          <w:spacing w:val="2"/>
          <w:w w:val="100"/>
          <w:sz w:val="28"/>
          <w:szCs w:val="28"/>
        </w:rPr>
        <w:t xml:space="preserve">4.</w:t>
      </w:r>
      <w:r>
        <w:rPr>
          <w:rFonts w:ascii="Arial Bold" w:hAnsi="Arial Bold" w:cs="Arial Bold"/>
          <w:color w:val="355E91"/>
          <w:spacing w:val="2"/>
          <w:w w:val="100"/>
          <w:sz w:val="28"/>
          <w:szCs w:val="28"/>
        </w:rPr>
        <w:t xml:space="preserve"> </w:t>
      </w:r>
      <w:r>
        <w:rPr>
          <w:rFonts w:ascii="Calibri Bold" w:hAnsi="Calibri Bold" w:cs="Calibri Bold"/>
          <w:color w:val="355E91"/>
          <w:spacing w:val="2"/>
          <w:w w:val="100"/>
          <w:sz w:val="28"/>
          <w:szCs w:val="28"/>
        </w:rPr>
        <w:t xml:space="preserve">TRABAJADOR ESPECIALMENTE SENSIBLE</w:t>
      </w:r>
    </w:p>
    <w:p>
      <w:pPr>
        <w:spacing w:before="0" w:after="0" w:line="310" w:lineRule="exact"/>
        <w:ind w:left="1420"/>
        <w:rPr>
          <w:sz w:val="24"/>
          <w:szCs w:val="24"/>
        </w:rPr>
      </w:pPr>
    </w:p>
    <w:p>
      <w:pPr>
        <w:spacing w:before="218" w:after="0" w:line="310" w:lineRule="exact"/>
        <w:ind w:left="1420" w:right="946"/>
        <w:jc w:val="both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El servicio sanitario del SPRL debe evaluar la presencia de personal trabajador especialmente sensible en </w:t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relación a la infección de coronavirus SARS-CoV-2, establecer la naturaleza de especial sensibilidad de la </w:t>
      </w:r>
      <w:r>
        <w:rPr>
          <w:rFonts w:ascii="Calibri" w:hAnsi="Calibri" w:cs="Calibri"/>
          <w:color w:val="000000"/>
          <w:spacing w:val="3"/>
          <w:w w:val="100"/>
          <w:sz w:val="22"/>
          <w:szCs w:val="22"/>
        </w:rPr>
        <w:t xml:space="preserve">persona trabajadora y emitir informe sobre las medidas de prevención, adaptación y protección. Para </w:t>
      </w: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ello, tendrá en cuenta la existencia o inexistencia de unas condiciones que permitan realizar el trabajo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sin elevar el riesgo propio de la condición de salud de la persona trabajadora.</w:t>
      </w:r>
    </w:p>
    <w:p>
      <w:pPr>
        <w:spacing w:before="192" w:after="0" w:line="308" w:lineRule="exact"/>
        <w:ind w:left="1420" w:right="946"/>
        <w:jc w:val="both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Con la evidencia científica disponible a fecha 28 de agosto de 2020 (Información científica-técnica sobre </w:t>
      </w:r>
      <w:br/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el COVID-19, del Ministerio de Sanidad; ECDC; CDC), el Ministerio de Sanidad ha definido como grupos </w:t>
      </w:r>
      <w:br/>
      <w:r>
        <w:rPr>
          <w:rFonts w:ascii="Calibri" w:hAnsi="Calibri" w:cs="Calibri"/>
          <w:color w:val="000000"/>
          <w:spacing w:val="0"/>
          <w:w w:val="103"/>
          <w:sz w:val="22"/>
          <w:szCs w:val="22"/>
        </w:rPr>
        <w:t xml:space="preserve">vulnerables  para  COVID-19  las  personas  con  enfermedad  cardiovascular,  incluida  hipertensión, </w:t>
      </w:r>
      <w:br/>
      <w:r>
        <w:rPr>
          <w:rFonts w:ascii="Calibri" w:hAnsi="Calibri" w:cs="Calibri"/>
          <w:color w:val="000000"/>
          <w:spacing w:val="3"/>
          <w:w w:val="100"/>
          <w:sz w:val="22"/>
          <w:szCs w:val="22"/>
        </w:rPr>
        <w:t xml:space="preserve">enfermedad pulmonar crónica, diabetes, insuficiencia renal crónica, inmunodepresión, cáncer en fase </w:t>
      </w:r>
      <w:br/>
      <w:r>
        <w:rPr>
          <w:rFonts w:ascii="Calibri" w:hAnsi="Calibri" w:cs="Calibri"/>
          <w:color w:val="000000"/>
          <w:spacing w:val="3"/>
          <w:w w:val="100"/>
          <w:sz w:val="22"/>
          <w:szCs w:val="22"/>
        </w:rPr>
        <w:t xml:space="preserve">de tratamiento activo, enfermedad hepática crónica severa, obesidad mórbida (IMC&gt;40), embarazo y </w:t>
      </w:r>
      <w:br/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mayores de 60 años.</w:t>
      </w:r>
    </w:p>
    <w:p>
      <w:pPr>
        <w:spacing w:before="211" w:after="0" w:line="310" w:lineRule="exact"/>
        <w:ind w:left="1420" w:right="946"/>
        <w:jc w:val="both"/>
      </w:pP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Para calificar a una persona como especialmente sensible para SARS-CoV-2, debe aplicarse lo indicado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en el primer párrafo. Esa evaluación es la única actividad técnica que podrá servir de base para tomar las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decisiones técnico preventivas adaptadas a cada caso.</w:t>
      </w:r>
    </w:p>
    <w:p>
      <w:pPr>
        <w:spacing w:before="190" w:after="0" w:line="310" w:lineRule="exact"/>
        <w:ind w:left="1420" w:right="946"/>
        <w:jc w:val="both"/>
      </w:pPr>
      <w:r>
        <w:rPr>
          <w:rFonts w:ascii="Calibri" w:hAnsi="Calibri" w:cs="Calibri"/>
          <w:color w:val="000000"/>
          <w:spacing w:val="0"/>
          <w:w w:val="105"/>
          <w:sz w:val="22"/>
          <w:szCs w:val="22"/>
        </w:rPr>
        <w:t xml:space="preserve">En el Anexo lV se ofrece una Guía de actuación para la gestión de la vulnerabilidad y el riesgo en el </w:t>
      </w:r>
      <w:r>
        <w:rPr>
          <w:rFonts w:ascii="Calibri" w:hAnsi="Calibri" w:cs="Calibri"/>
          <w:color w:val="000000"/>
          <w:spacing w:val="0"/>
          <w:w w:val="114"/>
          <w:sz w:val="22"/>
          <w:szCs w:val="22"/>
        </w:rPr>
        <w:t xml:space="preserve">ámbito sanitario y sociosanitario, y en el Anexo V la Guía de actuación para la gestión de la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vulnerabilidad y el riesgo en ámbitos no sanitarios o sociosanitarios.</w:t>
      </w: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106" w:after="0" w:line="253" w:lineRule="exact"/>
        <w:ind w:left="5985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10</w:t>
      </w:r>
    </w:p>
    <w:p>
      <w:pPr>
        <w:spacing w:after="0" w:line="240" w:lineRule="exact"/>
        <w:rPr>
          <w:sz w:val="12"/>
          <w:szCs w:val="12"/>
        </w:rPr>
        <w:sectPr>
          <w:pgSz w:w="11900" w:h="16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50.8pt;margin-top:15.4pt;width:174.2pt;height:56.8pt; z-index:-99971; mso-position-horizontal-relative:page;mso-position-vertical-relative:page" o:allowincell="f">
            <v:imagedata r:id="rId30" o:title=""/>
            <w10:wrap anchorx="page" anchory="page"/>
          </v:shape>
        </w:pict>
      </w:r>
    </w:p>
    <w:p>
      <w:pPr>
        <w:spacing w:before="0" w:after="0" w:line="322" w:lineRule="exact"/>
        <w:ind w:left="1420"/>
        <w:rPr>
          <w:sz w:val="24"/>
          <w:szCs w:val="24"/>
        </w:rPr>
      </w:pPr>
    </w:p>
    <w:p>
      <w:pPr>
        <w:spacing w:before="0" w:after="0" w:line="322" w:lineRule="exact"/>
        <w:ind w:left="1420"/>
        <w:rPr>
          <w:sz w:val="24"/>
          <w:szCs w:val="24"/>
        </w:rPr>
      </w:pPr>
    </w:p>
    <w:p>
      <w:pPr>
        <w:spacing w:before="0" w:after="0" w:line="322" w:lineRule="exact"/>
        <w:ind w:left="1420"/>
        <w:rPr>
          <w:sz w:val="24"/>
          <w:szCs w:val="24"/>
        </w:rPr>
      </w:pPr>
    </w:p>
    <w:p>
      <w:pPr>
        <w:spacing w:before="0" w:after="0" w:line="322" w:lineRule="exact"/>
        <w:ind w:left="1420"/>
        <w:rPr>
          <w:sz w:val="24"/>
          <w:szCs w:val="24"/>
        </w:rPr>
      </w:pPr>
    </w:p>
    <w:p>
      <w:pPr>
        <w:spacing w:before="0" w:after="0" w:line="322" w:lineRule="exact"/>
        <w:ind w:left="1420"/>
        <w:rPr>
          <w:sz w:val="24"/>
          <w:szCs w:val="24"/>
        </w:rPr>
      </w:pPr>
    </w:p>
    <w:p>
      <w:pPr>
        <w:spacing w:before="0" w:after="0" w:line="322" w:lineRule="exact"/>
        <w:ind w:left="1420"/>
        <w:rPr>
          <w:sz w:val="24"/>
          <w:szCs w:val="24"/>
        </w:rPr>
      </w:pPr>
    </w:p>
    <w:p>
      <w:pPr>
        <w:spacing w:before="282" w:after="0" w:line="322" w:lineRule="exact"/>
        <w:ind w:left="1420"/>
      </w:pPr>
      <w:r>
        <w:rPr>
          <w:rFonts w:ascii="Calibri Bold" w:hAnsi="Calibri Bold" w:cs="Calibri Bold"/>
          <w:color w:val="355E91"/>
          <w:spacing w:val="1"/>
          <w:w w:val="100"/>
          <w:sz w:val="28"/>
          <w:szCs w:val="28"/>
        </w:rPr>
        <w:t xml:space="preserve">5.</w:t>
      </w:r>
      <w:r>
        <w:rPr>
          <w:rFonts w:ascii="Arial Bold" w:hAnsi="Arial Bold" w:cs="Arial Bold"/>
          <w:color w:val="355E91"/>
          <w:spacing w:val="1"/>
          <w:w w:val="100"/>
          <w:sz w:val="28"/>
          <w:szCs w:val="28"/>
        </w:rPr>
        <w:t xml:space="preserve"> </w:t>
      </w:r>
      <w:r>
        <w:rPr>
          <w:rFonts w:ascii="Calibri Bold" w:hAnsi="Calibri Bold" w:cs="Calibri Bold"/>
          <w:color w:val="355E91"/>
          <w:spacing w:val="1"/>
          <w:w w:val="100"/>
          <w:sz w:val="28"/>
          <w:szCs w:val="28"/>
        </w:rPr>
        <w:t xml:space="preserve">DETECCIÓN, NOTIFICACIÓN, ESTUDIO Y MANEJO DE CASOS Y CONTACTOS</w:t>
      </w:r>
    </w:p>
    <w:p>
      <w:pPr>
        <w:spacing w:before="0" w:after="0" w:line="308" w:lineRule="exact"/>
        <w:ind w:left="1420"/>
        <w:rPr>
          <w:sz w:val="24"/>
          <w:szCs w:val="24"/>
        </w:rPr>
      </w:pPr>
    </w:p>
    <w:p>
      <w:pPr>
        <w:spacing w:before="222" w:after="0" w:line="308" w:lineRule="exact"/>
        <w:ind w:left="1420" w:right="946"/>
        <w:jc w:val="both"/>
      </w:pPr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Las empresas, a través de los servicios de prevención, están llamadas a colaborar con las autoridades </w:t>
      </w:r>
      <w:r>
        <w:rPr>
          <w:rFonts w:ascii="Calibri" w:hAnsi="Calibri" w:cs="Calibri"/>
          <w:color w:val="000000"/>
          <w:spacing w:val="0"/>
          <w:w w:val="103"/>
          <w:sz w:val="22"/>
          <w:szCs w:val="22"/>
        </w:rPr>
        <w:t xml:space="preserve">sanitarias en la detección precoz de todos los casos compatibles con COVID-19 y sus contactos, para </w:t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controlar la transmisión. La participación del personal sanitario de los servicios de prevención en la Red </w:t>
      </w:r>
      <w:r>
        <w:rPr>
          <w:rFonts w:ascii="Calibri" w:hAnsi="Calibri" w:cs="Calibri"/>
          <w:color w:val="000000"/>
          <w:spacing w:val="0"/>
          <w:w w:val="105"/>
          <w:sz w:val="22"/>
          <w:szCs w:val="22"/>
        </w:rPr>
        <w:t xml:space="preserve">Nacional de Vigilancia Epidemiológica con la recogida de información y la notificación de los casos </w:t>
      </w:r>
      <w:r>
        <w:rPr>
          <w:rFonts w:ascii="Calibri" w:hAnsi="Calibri" w:cs="Calibri"/>
          <w:color w:val="000000"/>
          <w:spacing w:val="3"/>
          <w:w w:val="100"/>
          <w:sz w:val="22"/>
          <w:szCs w:val="22"/>
        </w:rPr>
        <w:t xml:space="preserve">COVID-19 es una obligación, pero también una acción fundamental en el control y seguimiento de los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casos y de los contactos en el entorno laboral.</w:t>
      </w:r>
    </w:p>
    <w:p>
      <w:pPr>
        <w:spacing w:before="215" w:after="0" w:line="305" w:lineRule="exact"/>
        <w:ind w:left="1420" w:right="946"/>
        <w:jc w:val="both"/>
      </w:pPr>
      <w:r>
        <w:rPr>
          <w:rFonts w:ascii="Calibri" w:hAnsi="Calibri" w:cs="Calibri"/>
          <w:color w:val="000000"/>
          <w:spacing w:val="0"/>
          <w:w w:val="108"/>
          <w:sz w:val="22"/>
          <w:szCs w:val="22"/>
        </w:rPr>
        <w:t xml:space="preserve">Los profesionales del servicio sanitario del servicio de prevención de riesgos laborales serán los </w:t>
      </w:r>
      <w:br/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encargados de establecer los mecanismos para la detección, investigación y seguimiento de los casos y </w:t>
      </w:r>
      <w:br/>
      <w:r>
        <w:rPr>
          <w:rFonts w:ascii="Calibri" w:hAnsi="Calibri" w:cs="Calibri"/>
          <w:color w:val="000000"/>
          <w:spacing w:val="0"/>
          <w:w w:val="103"/>
          <w:sz w:val="22"/>
          <w:szCs w:val="22"/>
        </w:rPr>
        <w:t xml:space="preserve">contactos estrechos en el ámbito de sus competencias, de forma coordinada con las autoridades de </w:t>
      </w:r>
      <w:br/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salud pública. Las Comunidades y las Ciudades Autónomas establecerán los procedimientos y circuitos a </w:t>
      </w:r>
      <w:br/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seguir en cada caso.</w:t>
      </w: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247" w:after="0" w:line="276" w:lineRule="exact"/>
        <w:ind w:left="1420"/>
      </w:pPr>
      <w:r>
        <w:rPr>
          <w:rFonts w:ascii="Calibri Bold" w:hAnsi="Calibri Bold" w:cs="Calibri Bold"/>
          <w:color w:val="355E91"/>
          <w:spacing w:val="0"/>
          <w:w w:val="100"/>
          <w:sz w:val="24"/>
          <w:szCs w:val="24"/>
        </w:rPr>
        <w:t xml:space="preserve">5.1.</w:t>
      </w:r>
      <w:r>
        <w:rPr>
          <w:rFonts w:ascii="Arial Bold" w:hAnsi="Arial Bold" w:cs="Arial Bold"/>
          <w:color w:val="355E91"/>
          <w:spacing w:val="0"/>
          <w:w w:val="100"/>
          <w:sz w:val="24"/>
          <w:szCs w:val="24"/>
        </w:rPr>
        <w:t xml:space="preserve"> </w:t>
      </w:r>
      <w:r>
        <w:rPr>
          <w:rFonts w:ascii="Calibri Bold" w:hAnsi="Calibri Bold" w:cs="Calibri Bold"/>
          <w:color w:val="355E91"/>
          <w:spacing w:val="0"/>
          <w:w w:val="100"/>
          <w:sz w:val="24"/>
          <w:szCs w:val="24"/>
        </w:rPr>
        <w:t xml:space="preserve">Detección de casos de COVID-19</w:t>
      </w:r>
    </w:p>
    <w:p>
      <w:pPr>
        <w:spacing w:before="0" w:after="0" w:line="300" w:lineRule="exact"/>
        <w:ind w:left="1420"/>
        <w:rPr>
          <w:sz w:val="24"/>
          <w:szCs w:val="24"/>
        </w:rPr>
      </w:pPr>
    </w:p>
    <w:p>
      <w:pPr>
        <w:spacing w:before="145" w:after="0" w:line="300" w:lineRule="exact"/>
        <w:ind w:left="1420" w:right="946"/>
        <w:jc w:val="both"/>
      </w:pPr>
      <w:r>
        <w:rPr>
          <w:rFonts w:ascii="Calibri" w:hAnsi="Calibri" w:cs="Calibri"/>
          <w:color w:val="000000"/>
          <w:spacing w:val="3"/>
          <w:w w:val="100"/>
          <w:sz w:val="22"/>
          <w:szCs w:val="22"/>
        </w:rPr>
        <w:t xml:space="preserve">El objetivo de la vigilancia es la detección precoz de cualquier caso que pueda tener infección activa y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que, por tanto, pueda transmitir la enfermedad.</w:t>
      </w:r>
    </w:p>
    <w:p>
      <w:pPr>
        <w:spacing w:before="190" w:after="0" w:line="313" w:lineRule="exact"/>
        <w:ind w:left="1420" w:right="946"/>
        <w:jc w:val="both"/>
      </w:pP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En el momento actual, se dispone de dos pruebas de detección de infección activa, una prueba rápida </w:t>
      </w: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de detección de antígenos y una detección de ARN viral mediante una RT-PCR o una técnica molecular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equivalente. La realización de una u otra, o una secuencia de ellas, dependerá del ámbito de realización,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la disponibilidad y de los días de evolución de los síntomas.</w:t>
      </w:r>
    </w:p>
    <w:p>
      <w:pPr>
        <w:spacing w:before="182" w:after="0" w:line="320" w:lineRule="exact"/>
        <w:ind w:left="1420" w:right="946"/>
        <w:jc w:val="both"/>
      </w:pPr>
      <w:r>
        <w:rPr>
          <w:rFonts w:ascii="Calibri" w:hAnsi="Calibri" w:cs="Calibri"/>
          <w:color w:val="000000"/>
          <w:spacing w:val="3"/>
          <w:w w:val="100"/>
          <w:sz w:val="22"/>
          <w:szCs w:val="22"/>
        </w:rPr>
        <w:t xml:space="preserve">En ambas pruebas, las muestras recomendadas para el diagnóstico de infección activa de SARS-CoV-2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son del tracto respiratorio:</w:t>
      </w:r>
    </w:p>
    <w:p>
      <w:pPr>
        <w:spacing w:before="0" w:after="0" w:line="253" w:lineRule="exact"/>
        <w:ind w:left="1704"/>
        <w:rPr>
          <w:sz w:val="24"/>
          <w:szCs w:val="24"/>
        </w:rPr>
      </w:pPr>
    </w:p>
    <w:p>
      <w:pPr>
        <w:spacing w:before="3" w:after="0" w:line="253" w:lineRule="exact"/>
        <w:ind w:left="1704"/>
      </w:pPr>
      <w:r>
        <w:rPr>
          <w:rFonts w:ascii="Arial Unicode MS" w:hAnsi="Arial Unicode MS" w:cs="Arial Unicode MS"/>
          <w:color w:val="000000"/>
          <w:spacing w:val="0"/>
          <w:w w:val="100"/>
          <w:sz w:val="22"/>
          <w:szCs w:val="22"/>
        </w:rPr>
        <w:t xml:space="preserve"></w:t>
      </w:r>
      <w:r>
        <w:rPr>
          <w:rFonts w:ascii="Arial" w:hAnsi="Arial" w:cs="Arial"/>
          <w:color w:val="000000"/>
          <w:spacing w:val="0"/>
          <w:w w:val="100"/>
          <w:sz w:val="22"/>
          <w:szCs w:val="22"/>
        </w:rPr>
        <w:t xml:space="preserve"> </w:t>
      </w:r>
      <w:r>
        <w:rPr>
          <w:rFonts w:ascii="Calibri Italic" w:hAnsi="Calibri Italic" w:cs="Calibri Italic"/>
          <w:color w:val="000000"/>
          <w:spacing w:val="0"/>
          <w:w w:val="100"/>
          <w:sz w:val="22"/>
          <w:szCs w:val="22"/>
        </w:rPr>
        <w:t xml:space="preserve">Superior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: exudado preferiblemente nasofaríngeo y orofaríngeo, o solo exudado nasofaríngeo.</w:t>
      </w:r>
    </w:p>
    <w:p>
      <w:pPr>
        <w:tabs>
          <w:tab w:val="left" w:pos="2061"/>
        </w:tabs>
        <w:spacing w:before="229" w:after="0" w:line="300" w:lineRule="exact"/>
        <w:ind w:left="1704" w:right="948"/>
        <w:jc w:val="both"/>
      </w:pPr>
      <w:r>
        <w:rPr>
          <w:rFonts w:ascii="Arial Unicode MS" w:hAnsi="Arial Unicode MS" w:cs="Arial Unicode MS"/>
          <w:color w:val="000000"/>
          <w:spacing w:val="0"/>
          <w:w w:val="105"/>
          <w:sz w:val="22"/>
          <w:szCs w:val="22"/>
        </w:rPr>
        <w:t xml:space="preserve"></w:t>
      </w:r>
      <w:r>
        <w:rPr>
          <w:rFonts w:ascii="Arial" w:hAnsi="Arial" w:cs="Arial"/>
          <w:color w:val="000000"/>
          <w:spacing w:val="0"/>
          <w:w w:val="105"/>
          <w:sz w:val="22"/>
          <w:szCs w:val="22"/>
        </w:rPr>
        <w:t xml:space="preserve"> </w:t>
      </w:r>
      <w:r>
        <w:rPr>
          <w:rFonts w:ascii="Calibri Italic" w:hAnsi="Calibri Italic" w:cs="Calibri Italic"/>
          <w:color w:val="000000"/>
          <w:spacing w:val="0"/>
          <w:w w:val="105"/>
          <w:sz w:val="22"/>
          <w:szCs w:val="22"/>
        </w:rPr>
        <w:t xml:space="preserve">Inferior</w:t>
      </w:r>
      <w:r>
        <w:rPr>
          <w:rFonts w:ascii="Calibri" w:hAnsi="Calibri" w:cs="Calibri"/>
          <w:color w:val="000000"/>
          <w:spacing w:val="0"/>
          <w:w w:val="105"/>
          <w:sz w:val="22"/>
          <w:szCs w:val="22"/>
        </w:rPr>
        <w:t xml:space="preserve">: preferiblemente lavado broncoalveolar, broncoaspirado, esputo (si es posible) y/o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aspirado endotraqueal, especialmente en pacientes con enfermedad respiratoria grave.</w:t>
      </w:r>
    </w:p>
    <w:p>
      <w:pPr>
        <w:spacing w:before="0" w:after="0" w:line="253" w:lineRule="exact"/>
        <w:ind w:left="1420"/>
        <w:rPr>
          <w:sz w:val="24"/>
          <w:szCs w:val="24"/>
        </w:rPr>
      </w:pPr>
    </w:p>
    <w:p>
      <w:pPr>
        <w:spacing w:before="6" w:after="0" w:line="253" w:lineRule="exact"/>
        <w:ind w:left="1420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Las muestras clínicas deben ser tratadas como potencialmente infecciosas y se consideran de categoría</w:t>
      </w:r>
    </w:p>
    <w:p>
      <w:pPr>
        <w:spacing w:before="0" w:after="0" w:line="310" w:lineRule="exact"/>
        <w:ind w:left="1420" w:right="946" w:firstLine="0"/>
        <w:jc w:val="both"/>
      </w:pPr>
      <w:r>
        <w:rPr>
          <w:rFonts w:ascii="Calibri" w:hAnsi="Calibri" w:cs="Calibri"/>
          <w:color w:val="000000"/>
          <w:spacing w:val="0"/>
          <w:w w:val="105"/>
          <w:sz w:val="22"/>
          <w:szCs w:val="22"/>
        </w:rPr>
        <w:t xml:space="preserve">B.  Si  requieren  transporte  fuera  del  centro  sanitario  o  del  domicilio  a  un  laboratorio,  serán </w:t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transportadas en triple embalaje por los procedimientos habituales. Ver </w:t>
      </w:r>
      <w:r>
        <w:rPr>
          <w:rFonts w:ascii="Calibri Italic" w:hAnsi="Calibri Italic" w:cs="Calibri Italic"/>
          <w:color w:val="0000FF"/>
          <w:spacing w:val="1"/>
          <w:w w:val="100"/>
          <w:sz w:val="22"/>
          <w:u w:val="single"/>
          <w:szCs w:val="22"/>
        </w:rPr>
        <w:t xml:space="preserve">Guía para la toma y transporte </w:t>
      </w:r>
      <w:r>
        <w:rPr>
          <w:rFonts w:ascii="Calibri Italic" w:hAnsi="Calibri Italic" w:cs="Calibri Italic"/>
          <w:color w:val="0000FF"/>
          <w:spacing w:val="0"/>
          <w:w w:val="100"/>
          <w:sz w:val="22"/>
          <w:u w:val="single"/>
          <w:szCs w:val="22"/>
        </w:rPr>
        <w:t xml:space="preserve">de muestras para diagnóstico por PCR de SARS-CoV-2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.</w:t>
      </w:r>
    </w:p>
    <w:p>
      <w:pPr>
        <w:spacing w:before="190" w:after="0" w:line="310" w:lineRule="exact"/>
        <w:ind w:left="1420" w:right="946" w:firstLine="0"/>
        <w:jc w:val="both"/>
      </w:pP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A toda persona con sospecha de infección por el SARS-CoV-2 se le realizará una prueba diagnóstica de </w:t>
      </w:r>
      <w:br/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infección activa por SARS-CoV-2 en las primeras 24 horas. Si la PDIA resulta negativa y hay alta sospecha </w:t>
      </w:r>
      <w:br/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clínica de COVID-19 se valorará repetir la prueba. Si se realizó una detección rápida de antígeno de</w:t>
      </w: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152" w:after="0" w:line="253" w:lineRule="exact"/>
        <w:ind w:left="5985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11</w:t>
      </w:r>
    </w:p>
    <w:p>
      <w:pPr>
        <w:spacing w:after="0" w:line="240" w:lineRule="exact"/>
        <w:rPr>
          <w:sz w:val="12"/>
          <w:szCs w:val="12"/>
        </w:rPr>
        <w:sectPr>
          <w:pgSz w:w="11900" w:h="16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50.8pt;margin-top:15.4pt;width:174.2pt;height:56.8pt; z-index:-99971; mso-position-horizontal-relative:page;mso-position-vertical-relative:page" o:allowincell="f">
            <v:imagedata r:id="rId31" o:title=""/>
            <w10:wrap anchorx="page" anchory="page"/>
          </v:shape>
        </w:pict>
      </w:r>
    </w:p>
    <w:p>
      <w:pPr>
        <w:spacing w:before="0" w:after="0" w:line="313" w:lineRule="exact"/>
        <w:ind w:left="1420"/>
        <w:rPr>
          <w:sz w:val="24"/>
          <w:szCs w:val="24"/>
        </w:rPr>
      </w:pPr>
    </w:p>
    <w:p>
      <w:pPr>
        <w:spacing w:before="0" w:after="0" w:line="313" w:lineRule="exact"/>
        <w:ind w:left="1420"/>
        <w:rPr>
          <w:sz w:val="24"/>
          <w:szCs w:val="24"/>
        </w:rPr>
      </w:pPr>
    </w:p>
    <w:p>
      <w:pPr>
        <w:spacing w:before="0" w:after="0" w:line="313" w:lineRule="exact"/>
        <w:ind w:left="1420"/>
        <w:rPr>
          <w:sz w:val="24"/>
          <w:szCs w:val="24"/>
        </w:rPr>
      </w:pPr>
    </w:p>
    <w:p>
      <w:pPr>
        <w:spacing w:before="0" w:after="0" w:line="313" w:lineRule="exact"/>
        <w:ind w:left="1420"/>
        <w:rPr>
          <w:sz w:val="24"/>
          <w:szCs w:val="24"/>
        </w:rPr>
      </w:pPr>
    </w:p>
    <w:p>
      <w:pPr>
        <w:spacing w:before="270" w:after="0" w:line="313" w:lineRule="exact"/>
        <w:ind w:left="1420" w:right="946"/>
        <w:jc w:val="both"/>
      </w:pPr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inicio, se realizará una PCR. Si se realizó una PCR de inicio, se repetirá la PCR a las 48 horas. Si la PDIA </w:t>
      </w:r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continúa siendo negativa y han trascurrido varios días (al menos 7) desde el inicio de los síntomas, se </w:t>
      </w:r>
      <w:r>
        <w:rPr>
          <w:rFonts w:ascii="Calibri" w:hAnsi="Calibri" w:cs="Calibri"/>
          <w:color w:val="000000"/>
          <w:spacing w:val="0"/>
          <w:w w:val="104"/>
          <w:sz w:val="22"/>
          <w:szCs w:val="22"/>
        </w:rPr>
        <w:t xml:space="preserve">podría plantear la detección de IgM mediante una prueba serológica  tipo ELISA u otras técnicas de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inmunoensayo de alto rendimiento.</w:t>
      </w: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226" w:after="0" w:line="276" w:lineRule="exact"/>
        <w:ind w:left="1420"/>
      </w:pPr>
      <w:r>
        <w:rPr>
          <w:rFonts w:ascii="Calibri Bold" w:hAnsi="Calibri Bold" w:cs="Calibri Bold"/>
          <w:color w:val="355E91"/>
          <w:spacing w:val="0"/>
          <w:w w:val="100"/>
          <w:sz w:val="24"/>
          <w:szCs w:val="24"/>
        </w:rPr>
        <w:t xml:space="preserve">5.2.</w:t>
      </w:r>
      <w:r>
        <w:rPr>
          <w:rFonts w:ascii="Arial Bold" w:hAnsi="Arial Bold" w:cs="Arial Bold"/>
          <w:color w:val="355E91"/>
          <w:spacing w:val="0"/>
          <w:w w:val="100"/>
          <w:sz w:val="24"/>
          <w:szCs w:val="24"/>
        </w:rPr>
        <w:t xml:space="preserve"> </w:t>
      </w:r>
      <w:r>
        <w:rPr>
          <w:rFonts w:ascii="Calibri Bold" w:hAnsi="Calibri Bold" w:cs="Calibri Bold"/>
          <w:color w:val="355E91"/>
          <w:spacing w:val="0"/>
          <w:w w:val="100"/>
          <w:sz w:val="24"/>
          <w:szCs w:val="24"/>
        </w:rPr>
        <w:t xml:space="preserve">Clasificación de los casos</w:t>
      </w:r>
    </w:p>
    <w:p>
      <w:pPr>
        <w:spacing w:before="0" w:after="0" w:line="310" w:lineRule="exact"/>
        <w:ind w:left="1420"/>
        <w:rPr>
          <w:sz w:val="24"/>
          <w:szCs w:val="24"/>
        </w:rPr>
      </w:pPr>
    </w:p>
    <w:p>
      <w:pPr>
        <w:spacing w:before="126" w:after="0" w:line="310" w:lineRule="exact"/>
        <w:ind w:left="1420" w:right="946"/>
        <w:jc w:val="both"/>
      </w:pPr>
      <w:r>
        <w:rPr>
          <w:rFonts w:ascii="Calibri Bold" w:hAnsi="Calibri Bold" w:cs="Calibri Bold"/>
          <w:color w:val="000000"/>
          <w:spacing w:val="2"/>
          <w:w w:val="100"/>
          <w:sz w:val="22"/>
          <w:szCs w:val="22"/>
        </w:rPr>
        <w:t xml:space="preserve">Caso sospechoso</w:t>
      </w: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: cualquier persona con un cuadro clínico de infección respiratoria aguda de aparición </w:t>
      </w:r>
      <w:br/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súbita de cualquier gravedad que cursa, entre otros, con fiebre, tos o sensación de falta de aire. Otros </w:t>
      </w:r>
      <w:br/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síntomas como la odinofagia, anosmia, ageusia, dolores musculares, diarreas, dolor torácico o cefaleas, </w:t>
      </w:r>
      <w:br/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entre otros, pueden ser considerados también síntomas de sospecha de infección por SARS-CoV-2 según </w:t>
      </w:r>
      <w:br/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criterio clínico.</w:t>
      </w:r>
    </w:p>
    <w:p>
      <w:pPr>
        <w:spacing w:before="190" w:after="0" w:line="310" w:lineRule="exact"/>
        <w:ind w:left="1420" w:right="946"/>
        <w:jc w:val="both"/>
      </w:pPr>
      <w:r>
        <w:rPr>
          <w:rFonts w:ascii="Calibri Bold" w:hAnsi="Calibri Bold" w:cs="Calibri Bold"/>
          <w:color w:val="000000"/>
          <w:spacing w:val="0"/>
          <w:w w:val="109"/>
          <w:sz w:val="22"/>
          <w:szCs w:val="22"/>
        </w:rPr>
        <w:t xml:space="preserve">Caso probable: </w:t>
      </w:r>
      <w:r>
        <w:rPr>
          <w:rFonts w:ascii="Calibri" w:hAnsi="Calibri" w:cs="Calibri"/>
          <w:color w:val="000000"/>
          <w:spacing w:val="0"/>
          <w:w w:val="109"/>
          <w:sz w:val="22"/>
          <w:szCs w:val="22"/>
        </w:rPr>
        <w:t xml:space="preserve">persona con infección respiratoria aguda grave con cuadro clínico y radiológico </w:t>
      </w:r>
      <w:br/>
      <w:r>
        <w:rPr>
          <w:rFonts w:ascii="Calibri" w:hAnsi="Calibri" w:cs="Calibri"/>
          <w:color w:val="000000"/>
          <w:spacing w:val="0"/>
          <w:w w:val="104"/>
          <w:sz w:val="22"/>
          <w:szCs w:val="22"/>
        </w:rPr>
        <w:t xml:space="preserve">compatible  con  COVID-19  y  resultados  de  PDIA  negativos,  o  casos  sospechosos  con  PDIA  no </w:t>
      </w:r>
      <w:br/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concluyente.</w:t>
      </w:r>
    </w:p>
    <w:p>
      <w:pPr>
        <w:spacing w:before="238" w:after="0" w:line="253" w:lineRule="exact"/>
        <w:ind w:left="1420"/>
      </w:pPr>
      <w:r>
        <w:rPr>
          <w:rFonts w:ascii="Calibri Bold" w:hAnsi="Calibri Bold" w:cs="Calibri Bold"/>
          <w:color w:val="000000"/>
          <w:spacing w:val="0"/>
          <w:w w:val="100"/>
          <w:sz w:val="22"/>
          <w:szCs w:val="22"/>
        </w:rPr>
        <w:t xml:space="preserve">Caso confirmado</w:t>
      </w:r>
    </w:p>
    <w:p>
      <w:pPr>
        <w:spacing w:before="67" w:after="0" w:line="253" w:lineRule="exact"/>
        <w:ind w:left="2131"/>
      </w:pPr>
      <w:r>
        <w:rPr>
          <w:rFonts w:ascii="Calibri Bold" w:hAnsi="Calibri Bold" w:cs="Calibri Bold"/>
          <w:color w:val="000000"/>
          <w:spacing w:val="0"/>
          <w:w w:val="100"/>
          <w:sz w:val="22"/>
          <w:szCs w:val="22"/>
        </w:rPr>
        <w:t xml:space="preserve">con infección activa:</w:t>
      </w:r>
    </w:p>
    <w:p>
      <w:pPr>
        <w:spacing w:before="47" w:after="0" w:line="253" w:lineRule="exact"/>
        <w:ind w:left="2839"/>
      </w:pPr>
      <w:r>
        <w:rPr>
          <w:rFonts w:ascii="Times New Roman" w:hAnsi="Times New Roman" w:cs="Times New Roman"/>
          <w:color w:val="000000"/>
          <w:spacing w:val="1"/>
          <w:w w:val="100"/>
          <w:sz w:val="22"/>
          <w:szCs w:val="22"/>
        </w:rPr>
        <w:t xml:space="preserve">-</w:t>
      </w:r>
      <w:r>
        <w:rPr>
          <w:rFonts w:ascii="Arial" w:hAnsi="Arial" w:cs="Arial"/>
          <w:color w:val="000000"/>
          <w:spacing w:val="1"/>
          <w:w w:val="1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 Persona que cumple criterio clínico de caso sospechoso y con PDIA positiva.</w:t>
      </w:r>
    </w:p>
    <w:p>
      <w:pPr>
        <w:tabs>
          <w:tab w:val="left" w:pos="3122"/>
        </w:tabs>
        <w:spacing w:before="29" w:after="0" w:line="300" w:lineRule="exact"/>
        <w:ind w:left="2839" w:right="948"/>
        <w:jc w:val="left"/>
      </w:pPr>
      <w:r>
        <w:rPr>
          <w:rFonts w:ascii="Times New Roman" w:hAnsi="Times New Roman" w:cs="Times New Roman"/>
          <w:color w:val="000000"/>
          <w:spacing w:val="0"/>
          <w:w w:val="111"/>
          <w:sz w:val="22"/>
          <w:szCs w:val="22"/>
        </w:rPr>
        <w:t xml:space="preserve">-</w:t>
      </w:r>
      <w:r>
        <w:rPr>
          <w:rFonts w:ascii="Arial" w:hAnsi="Arial" w:cs="Arial"/>
          <w:color w:val="000000"/>
          <w:spacing w:val="0"/>
          <w:w w:val="111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pacing w:val="0"/>
          <w:w w:val="111"/>
          <w:sz w:val="22"/>
          <w:szCs w:val="22"/>
        </w:rPr>
        <w:t xml:space="preserve"> Persona que cumple criterio clínico de caso sospechoso, con PDIA negativa y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resultado positivo a IgM por serología de alto rendimiento (no por test rápidos).</w:t>
      </w:r>
    </w:p>
    <w:p>
      <w:pPr>
        <w:spacing w:before="59" w:after="0" w:line="253" w:lineRule="exact"/>
        <w:ind w:left="2839"/>
      </w:pPr>
      <w:r>
        <w:rPr>
          <w:rFonts w:ascii="Times New Roman" w:hAnsi="Times New Roman" w:cs="Times New Roman"/>
          <w:color w:val="000000"/>
          <w:spacing w:val="1"/>
          <w:w w:val="100"/>
          <w:sz w:val="22"/>
          <w:szCs w:val="22"/>
        </w:rPr>
        <w:t xml:space="preserve">-</w:t>
      </w:r>
      <w:r>
        <w:rPr>
          <w:rFonts w:ascii="Arial" w:hAnsi="Arial" w:cs="Arial"/>
          <w:color w:val="000000"/>
          <w:spacing w:val="1"/>
          <w:w w:val="1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 Persona asintomática con PDIA positiva con Ig G negativa o no realizada.</w:t>
      </w:r>
    </w:p>
    <w:p>
      <w:pPr>
        <w:spacing w:before="247" w:after="0" w:line="253" w:lineRule="exact"/>
        <w:ind w:left="2131"/>
      </w:pPr>
      <w:r>
        <w:rPr>
          <w:rFonts w:ascii="Calibri Bold" w:hAnsi="Calibri Bold" w:cs="Calibri Bold"/>
          <w:color w:val="000000"/>
          <w:spacing w:val="0"/>
          <w:w w:val="100"/>
          <w:sz w:val="22"/>
          <w:szCs w:val="22"/>
        </w:rPr>
        <w:t xml:space="preserve">con infección resuelta:</w:t>
      </w:r>
    </w:p>
    <w:p>
      <w:pPr>
        <w:tabs>
          <w:tab w:val="left" w:pos="3122"/>
        </w:tabs>
        <w:spacing w:before="0" w:after="0" w:line="320" w:lineRule="exact"/>
        <w:ind w:left="2839" w:right="948"/>
        <w:jc w:val="left"/>
      </w:pPr>
      <w:r>
        <w:rPr>
          <w:rFonts w:ascii="Times New Roman" w:hAnsi="Times New Roman" w:cs="Times New Roman"/>
          <w:color w:val="000000"/>
          <w:spacing w:val="0"/>
          <w:w w:val="102"/>
          <w:sz w:val="22"/>
          <w:szCs w:val="22"/>
        </w:rPr>
        <w:t xml:space="preserve">-</w:t>
      </w:r>
      <w:r>
        <w:rPr>
          <w:rFonts w:ascii="Arial" w:hAnsi="Arial" w:cs="Arial"/>
          <w:color w:val="000000"/>
          <w:spacing w:val="0"/>
          <w:w w:val="102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 Persona asintomática con serología Ig G positiva independientemente del resultado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de la PDIA (PDIA positiva, PDIA negativa o no realizada).</w:t>
      </w:r>
    </w:p>
    <w:p>
      <w:pPr>
        <w:spacing w:before="172" w:after="0" w:line="320" w:lineRule="exact"/>
        <w:ind w:left="1420" w:right="948"/>
        <w:jc w:val="both"/>
      </w:pPr>
      <w:r>
        <w:rPr>
          <w:rFonts w:ascii="Calibri Bold" w:hAnsi="Calibri Bold" w:cs="Calibri Bold"/>
          <w:color w:val="000000"/>
          <w:spacing w:val="0"/>
          <w:w w:val="104"/>
          <w:sz w:val="22"/>
          <w:szCs w:val="22"/>
        </w:rPr>
        <w:t xml:space="preserve">Caso descartado: </w:t>
      </w:r>
      <w:r>
        <w:rPr>
          <w:rFonts w:ascii="Calibri" w:hAnsi="Calibri" w:cs="Calibri"/>
          <w:color w:val="000000"/>
          <w:spacing w:val="0"/>
          <w:w w:val="104"/>
          <w:sz w:val="22"/>
          <w:szCs w:val="22"/>
        </w:rPr>
        <w:t xml:space="preserve">caso sospechoso con PDIA negativa e IgM también negativa, si esta prueba se ha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realizado, en el que no hay una alta sospecha clínica.</w:t>
      </w: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225" w:after="0" w:line="276" w:lineRule="exact"/>
        <w:ind w:left="1420"/>
      </w:pPr>
      <w:r>
        <w:rPr>
          <w:rFonts w:ascii="Calibri Bold" w:hAnsi="Calibri Bold" w:cs="Calibri Bold"/>
          <w:color w:val="355E91"/>
          <w:spacing w:val="0"/>
          <w:w w:val="100"/>
          <w:sz w:val="24"/>
          <w:szCs w:val="24"/>
        </w:rPr>
        <w:t xml:space="preserve">5.3.</w:t>
      </w:r>
      <w:r>
        <w:rPr>
          <w:rFonts w:ascii="Arial Bold" w:hAnsi="Arial Bold" w:cs="Arial Bold"/>
          <w:color w:val="355E91"/>
          <w:spacing w:val="0"/>
          <w:w w:val="100"/>
          <w:sz w:val="24"/>
          <w:szCs w:val="24"/>
        </w:rPr>
        <w:t xml:space="preserve"> </w:t>
      </w:r>
      <w:r>
        <w:rPr>
          <w:rFonts w:ascii="Calibri Bold" w:hAnsi="Calibri Bold" w:cs="Calibri Bold"/>
          <w:color w:val="355E91"/>
          <w:spacing w:val="0"/>
          <w:w w:val="100"/>
          <w:sz w:val="24"/>
          <w:szCs w:val="24"/>
        </w:rPr>
        <w:t xml:space="preserve">Estrategias diagnósticas frente a COVID-19</w:t>
      </w:r>
    </w:p>
    <w:p>
      <w:pPr>
        <w:spacing w:before="0" w:after="0" w:line="310" w:lineRule="exact"/>
        <w:ind w:left="1420"/>
        <w:rPr>
          <w:sz w:val="24"/>
          <w:szCs w:val="24"/>
        </w:rPr>
      </w:pPr>
    </w:p>
    <w:p>
      <w:pPr>
        <w:spacing w:before="126" w:after="0" w:line="310" w:lineRule="exact"/>
        <w:ind w:left="1420" w:right="948"/>
        <w:jc w:val="both"/>
      </w:pP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En la </w:t>
      </w:r>
      <w:r>
        <w:rPr>
          <w:rFonts w:ascii="Calibri" w:hAnsi="Calibri" w:cs="Calibri"/>
          <w:color w:val="0000FF"/>
          <w:spacing w:val="2"/>
          <w:w w:val="100"/>
          <w:sz w:val="22"/>
          <w:u w:val="single"/>
          <w:szCs w:val="22"/>
        </w:rPr>
        <w:t xml:space="preserve">Estrategia de detección precoz, vigilancia y control de COVID-19 </w:t>
      </w: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se establecen las prioridades de </w:t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utilización de las diferentes PDIA en </w:t>
      </w:r>
      <w:r>
        <w:rPr>
          <w:rFonts w:ascii="Calibri Bold" w:hAnsi="Calibri Bold" w:cs="Calibri Bold"/>
          <w:color w:val="000000"/>
          <w:spacing w:val="1"/>
          <w:w w:val="100"/>
          <w:sz w:val="22"/>
          <w:szCs w:val="22"/>
        </w:rPr>
        <w:t xml:space="preserve">personas con síntomas compatibles con COVID-19</w:t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 y en función de </w:t>
      </w: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los ámbitos y de las características clínicas de las personas en las que se realizan y teniendo en cuenta </w:t>
      </w:r>
      <w:r>
        <w:rPr>
          <w:rFonts w:ascii="Calibri" w:hAnsi="Calibri" w:cs="Calibri"/>
          <w:color w:val="000000"/>
          <w:spacing w:val="0"/>
          <w:w w:val="103"/>
          <w:sz w:val="22"/>
          <w:szCs w:val="22"/>
        </w:rPr>
        <w:t xml:space="preserve">tanto su utilidad como su disponibilidad. En el Anexo 3 de la misma se recoge una descripción de las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diferentes pruebas diagnósticas.</w:t>
      </w:r>
    </w:p>
    <w:p>
      <w:pPr>
        <w:spacing w:before="190" w:after="0" w:line="310" w:lineRule="exact"/>
        <w:ind w:left="1420" w:right="946"/>
        <w:jc w:val="both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Los profesionales sanitarios del servicio de prevención de riesgos laborales deben saber que en  aquellos </w:t>
      </w:r>
      <w:br/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casos en los que se recomiende la prueba rápida de detección de antígeno pero ésta no esté disponible, </w:t>
      </w:r>
      <w:br/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se realizará RT-PCR. De forma excepcional, a las personas sintomáticas que no se les pueda extraer una</w:t>
      </w: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245" w:after="0" w:line="253" w:lineRule="exact"/>
        <w:ind w:left="5985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12</w:t>
      </w:r>
    </w:p>
    <w:p>
      <w:pPr>
        <w:spacing w:after="0" w:line="240" w:lineRule="exact"/>
        <w:rPr>
          <w:sz w:val="12"/>
          <w:szCs w:val="12"/>
        </w:rPr>
        <w:sectPr>
          <w:pgSz w:w="11900" w:h="16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50.8pt;margin-top:15.4pt;width:174.2pt;height:56.8pt; z-index:-99971; mso-position-horizontal-relative:page;mso-position-vertical-relative:page" o:allowincell="f">
            <v:imagedata r:id="rId32" o:title=""/>
            <w10:wrap anchorx="page" anchory="page"/>
          </v:shape>
        </w:pict>
      </w:r>
    </w:p>
    <w:p>
      <w:pPr>
        <w:spacing w:before="0" w:after="0" w:line="320" w:lineRule="exact"/>
        <w:ind w:left="1420"/>
        <w:rPr>
          <w:sz w:val="24"/>
          <w:szCs w:val="24"/>
        </w:rPr>
      </w:pPr>
    </w:p>
    <w:p>
      <w:pPr>
        <w:spacing w:before="0" w:after="0" w:line="320" w:lineRule="exact"/>
        <w:ind w:left="1420"/>
        <w:rPr>
          <w:sz w:val="24"/>
          <w:szCs w:val="24"/>
        </w:rPr>
      </w:pPr>
    </w:p>
    <w:p>
      <w:pPr>
        <w:spacing w:before="0" w:after="0" w:line="320" w:lineRule="exact"/>
        <w:ind w:left="1420"/>
        <w:rPr>
          <w:sz w:val="24"/>
          <w:szCs w:val="24"/>
        </w:rPr>
      </w:pPr>
    </w:p>
    <w:p>
      <w:pPr>
        <w:spacing w:before="0" w:after="0" w:line="320" w:lineRule="exact"/>
        <w:ind w:left="1420"/>
        <w:rPr>
          <w:sz w:val="24"/>
          <w:szCs w:val="24"/>
        </w:rPr>
      </w:pPr>
    </w:p>
    <w:p>
      <w:pPr>
        <w:spacing w:before="236" w:after="0" w:line="320" w:lineRule="exact"/>
        <w:ind w:left="1420" w:right="946"/>
        <w:jc w:val="both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muestra de exudado nasofaríngeo, se podrá realizar la RT-PCR en muestra de saliva, teniendo en cuenta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las limitaciones de sensibilidad de este tipo de muestras.</w:t>
      </w:r>
    </w:p>
    <w:p>
      <w:pPr>
        <w:spacing w:before="236" w:after="0" w:line="253" w:lineRule="exact"/>
        <w:ind w:left="1420"/>
      </w:pPr>
      <w:r>
        <w:rPr>
          <w:rFonts w:ascii="Calibri Bold Italic" w:hAnsi="Calibri Bold Italic" w:cs="Calibri Bold Italic"/>
          <w:color w:val="000000"/>
          <w:spacing w:val="0"/>
          <w:w w:val="100"/>
          <w:sz w:val="22"/>
          <w:u w:val="single"/>
          <w:szCs w:val="22"/>
        </w:rPr>
        <w:t xml:space="preserve">Personas trabajadoras sin criterios de hospitalización:</w:t>
      </w:r>
    </w:p>
    <w:p>
      <w:pPr>
        <w:spacing w:before="0" w:after="0" w:line="260" w:lineRule="exact"/>
        <w:ind w:left="1771"/>
        <w:rPr>
          <w:sz w:val="24"/>
          <w:szCs w:val="24"/>
        </w:rPr>
      </w:pPr>
    </w:p>
    <w:p>
      <w:pPr>
        <w:tabs>
          <w:tab w:val="left" w:pos="2131"/>
        </w:tabs>
        <w:spacing w:before="2" w:after="0" w:line="260" w:lineRule="exact"/>
        <w:ind w:left="1771" w:right="1231"/>
        <w:jc w:val="both"/>
      </w:pPr>
      <w:r>
        <w:rPr>
          <w:rFonts w:ascii="Arial Unicode MS" w:hAnsi="Arial Unicode MS" w:cs="Arial Unicode MS"/>
          <w:color w:val="000000"/>
          <w:spacing w:val="2"/>
          <w:w w:val="100"/>
          <w:sz w:val="22"/>
          <w:szCs w:val="22"/>
        </w:rPr>
        <w:t xml:space="preserve">•</w:t>
      </w:r>
      <w:r>
        <w:rPr>
          <w:rFonts w:ascii="Arial" w:hAnsi="Arial" w:cs="Arial"/>
          <w:color w:val="000000"/>
          <w:spacing w:val="2"/>
          <w:w w:val="1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  Si la evolución de los síntomas es ≤5 días, realizar prueba rápida de detección de antígeno de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SARS-CoV-2</w:t>
      </w:r>
      <w:r>
        <w:rPr>
          <w:rFonts w:ascii="Calibri" w:hAnsi="Calibri" w:cs="Calibri"/>
          <w:color w:val="000000"/>
          <w:spacing w:val="0"/>
          <w:w w:val="100"/>
          <w:sz w:val="21"/>
          <w:szCs w:val="21"/>
          <w:vertAlign w:val="superscript"/>
        </w:rPr>
        <w:t xml:space="preserve">1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.</w:t>
      </w:r>
    </w:p>
    <w:p>
      <w:pPr>
        <w:spacing w:before="26" w:after="0" w:line="253" w:lineRule="exact"/>
        <w:ind w:left="2272"/>
      </w:pPr>
      <w:r>
        <w:rPr>
          <w:rFonts w:ascii="Arial Unicode MS" w:hAnsi="Arial Unicode MS" w:cs="Arial Unicode MS"/>
          <w:color w:val="000000"/>
          <w:spacing w:val="1"/>
          <w:w w:val="100"/>
          <w:sz w:val="22"/>
          <w:szCs w:val="22"/>
        </w:rPr>
        <w:t xml:space="preserve">−</w:t>
      </w:r>
      <w:r>
        <w:rPr>
          <w:rFonts w:ascii="Arial" w:hAnsi="Arial" w:cs="Arial"/>
          <w:color w:val="000000"/>
          <w:spacing w:val="1"/>
          <w:w w:val="1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 Si el resultado es positivo, se confirmará el diagnóstico.</w:t>
      </w:r>
    </w:p>
    <w:p>
      <w:pPr>
        <w:spacing w:before="27" w:after="0" w:line="253" w:lineRule="exact"/>
        <w:ind w:left="2272"/>
      </w:pPr>
      <w:r>
        <w:rPr>
          <w:rFonts w:ascii="Arial Unicode MS" w:hAnsi="Arial Unicode MS" w:cs="Arial Unicode MS"/>
          <w:color w:val="000000"/>
          <w:spacing w:val="0"/>
          <w:w w:val="100"/>
          <w:sz w:val="22"/>
          <w:szCs w:val="22"/>
        </w:rPr>
        <w:t xml:space="preserve">−</w:t>
      </w:r>
      <w:r>
        <w:rPr>
          <w:rFonts w:ascii="Arial" w:hAnsi="Arial" w:cs="Arial"/>
          <w:color w:val="000000"/>
          <w:spacing w:val="0"/>
          <w:w w:val="1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 Si el resultado es negativo se considera descartada la infección activa.</w:t>
      </w:r>
    </w:p>
    <w:p>
      <w:pPr>
        <w:spacing w:before="47" w:after="0" w:line="253" w:lineRule="exact"/>
        <w:ind w:left="1771"/>
      </w:pPr>
      <w:r>
        <w:rPr>
          <w:rFonts w:ascii="Arial Unicode MS" w:hAnsi="Arial Unicode MS" w:cs="Arial Unicode MS"/>
          <w:color w:val="000000"/>
          <w:spacing w:val="1"/>
          <w:w w:val="100"/>
          <w:sz w:val="22"/>
          <w:szCs w:val="22"/>
        </w:rPr>
        <w:t xml:space="preserve">•</w:t>
      </w:r>
      <w:r>
        <w:rPr>
          <w:rFonts w:ascii="Arial" w:hAnsi="Arial" w:cs="Arial"/>
          <w:color w:val="000000"/>
          <w:spacing w:val="1"/>
          <w:w w:val="1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  Si la evolución de los síntomas es &gt;5 días, se realizará PCR de exudado nasofaríngeo.</w:t>
      </w:r>
    </w:p>
    <w:p>
      <w:pPr>
        <w:spacing w:before="0" w:after="0" w:line="253" w:lineRule="exact"/>
        <w:ind w:left="1420"/>
        <w:rPr>
          <w:sz w:val="24"/>
          <w:szCs w:val="24"/>
        </w:rPr>
      </w:pPr>
    </w:p>
    <w:p>
      <w:pPr>
        <w:spacing w:before="34" w:after="0" w:line="253" w:lineRule="exact"/>
        <w:ind w:left="1420"/>
      </w:pPr>
      <w:r>
        <w:rPr>
          <w:rFonts w:ascii="Calibri Bold Italic" w:hAnsi="Calibri Bold Italic" w:cs="Calibri Bold Italic"/>
          <w:color w:val="000000"/>
          <w:spacing w:val="0"/>
          <w:w w:val="100"/>
          <w:sz w:val="22"/>
          <w:u w:val="single"/>
          <w:szCs w:val="22"/>
        </w:rPr>
        <w:t xml:space="preserve">Personas trabajadoras de Centros sanitarios:</w:t>
      </w:r>
    </w:p>
    <w:p>
      <w:pPr>
        <w:tabs>
          <w:tab w:val="left" w:pos="2131"/>
          <w:tab w:val="left" w:pos="2131"/>
        </w:tabs>
        <w:spacing w:before="233" w:after="0" w:line="270" w:lineRule="exact"/>
        <w:ind w:left="1771" w:right="1231"/>
        <w:jc w:val="left"/>
      </w:pPr>
      <w:r>
        <w:rPr>
          <w:rFonts w:ascii="Arial Unicode MS" w:hAnsi="Arial Unicode MS" w:cs="Arial Unicode MS"/>
          <w:color w:val="000000"/>
          <w:spacing w:val="0"/>
          <w:w w:val="104"/>
          <w:sz w:val="22"/>
          <w:szCs w:val="22"/>
        </w:rPr>
        <w:t xml:space="preserve">•</w:t>
      </w:r>
      <w:r>
        <w:rPr>
          <w:rFonts w:ascii="Arial" w:hAnsi="Arial" w:cs="Arial"/>
          <w:color w:val="000000"/>
          <w:spacing w:val="0"/>
          <w:w w:val="104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pacing w:val="0"/>
          <w:w w:val="104"/>
          <w:sz w:val="22"/>
          <w:szCs w:val="22"/>
        </w:rPr>
        <w:t xml:space="preserve">  Se considera válida la realización tanto de una prueba rápida de detección de antígeno de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5"/>
          <w:sz w:val="22"/>
          <w:szCs w:val="22"/>
        </w:rPr>
        <w:t xml:space="preserve">SARS-CoV-2 como una PCR en exudado nasofaríngeo</w:t>
      </w:r>
      <w:r>
        <w:rPr>
          <w:rFonts w:ascii="Calibri" w:hAnsi="Calibri" w:cs="Calibri"/>
          <w:color w:val="000000"/>
          <w:spacing w:val="0"/>
          <w:w w:val="105"/>
          <w:sz w:val="21"/>
          <w:szCs w:val="21"/>
          <w:vertAlign w:val="superscript"/>
        </w:rPr>
        <w:t xml:space="preserve">2</w:t>
      </w:r>
      <w:r>
        <w:rPr>
          <w:rFonts w:ascii="Calibri" w:hAnsi="Calibri" w:cs="Calibri"/>
          <w:color w:val="000000"/>
          <w:spacing w:val="0"/>
          <w:w w:val="105"/>
          <w:sz w:val="22"/>
          <w:szCs w:val="22"/>
        </w:rPr>
        <w:t xml:space="preserve">, por lo que se realizará una u otra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dependiendo de su disponibilidad y de lo que sea más operativo.</w:t>
      </w:r>
    </w:p>
    <w:p>
      <w:pPr>
        <w:tabs>
          <w:tab w:val="left" w:pos="2556"/>
          <w:tab w:val="left" w:pos="2556"/>
        </w:tabs>
        <w:spacing w:before="10" w:after="0" w:line="270" w:lineRule="exact"/>
        <w:ind w:left="2272" w:right="1232"/>
        <w:jc w:val="left"/>
      </w:pPr>
      <w:r>
        <w:rPr>
          <w:rFonts w:ascii="Arial Unicode MS" w:hAnsi="Arial Unicode MS" w:cs="Arial Unicode MS"/>
          <w:color w:val="000000"/>
          <w:spacing w:val="0"/>
          <w:w w:val="107"/>
          <w:sz w:val="22"/>
          <w:szCs w:val="22"/>
        </w:rPr>
        <w:t xml:space="preserve">−</w:t>
      </w:r>
      <w:r>
        <w:rPr>
          <w:rFonts w:ascii="Arial" w:hAnsi="Arial" w:cs="Arial"/>
          <w:color w:val="000000"/>
          <w:spacing w:val="0"/>
          <w:w w:val="107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pacing w:val="0"/>
          <w:w w:val="107"/>
          <w:sz w:val="22"/>
          <w:szCs w:val="22"/>
        </w:rPr>
        <w:t xml:space="preserve"> Si  la  prueba  inicial  ha  sido  PCR  y  el  resultado  es  negativo  pero  la  sospecha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clínica/epidemiológica es alta, se repetirá la PCR en exudado nasofaríngeo y se podrá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descartar otros patógenos como la gripe.</w:t>
      </w:r>
    </w:p>
    <w:p>
      <w:pPr>
        <w:tabs>
          <w:tab w:val="left" w:pos="2556"/>
          <w:tab w:val="left" w:pos="2556"/>
        </w:tabs>
        <w:spacing w:before="10" w:after="0" w:line="270" w:lineRule="exact"/>
        <w:ind w:left="2272" w:right="1231"/>
        <w:jc w:val="left"/>
      </w:pPr>
      <w:r>
        <w:rPr>
          <w:rFonts w:ascii="Arial Unicode MS" w:hAnsi="Arial Unicode MS" w:cs="Arial Unicode MS"/>
          <w:color w:val="000000"/>
          <w:spacing w:val="2"/>
          <w:w w:val="100"/>
          <w:sz w:val="22"/>
          <w:szCs w:val="22"/>
        </w:rPr>
        <w:t xml:space="preserve">−</w:t>
      </w:r>
      <w:r>
        <w:rPr>
          <w:rFonts w:ascii="Arial" w:hAnsi="Arial" w:cs="Arial"/>
          <w:color w:val="000000"/>
          <w:spacing w:val="2"/>
          <w:w w:val="1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 Si la prueba inicial ha sido una prueba rápida de detección de antígeno y el resultado es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negativo pero la sospecha clínica/epidemiológica es alta y/o han pasado &gt;5 días desde el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inicio de los síntomas, se realizará la PCR en exudado nasofaríngeo.</w:t>
      </w:r>
    </w:p>
    <w:p>
      <w:pPr>
        <w:spacing w:before="0" w:after="0" w:line="253" w:lineRule="exact"/>
        <w:ind w:left="1420"/>
        <w:rPr>
          <w:sz w:val="24"/>
          <w:szCs w:val="24"/>
        </w:rPr>
      </w:pPr>
    </w:p>
    <w:p>
      <w:pPr>
        <w:spacing w:before="32" w:after="0" w:line="253" w:lineRule="exact"/>
        <w:ind w:left="1420"/>
      </w:pPr>
      <w:r>
        <w:rPr>
          <w:rFonts w:ascii="Calibri Bold Italic" w:hAnsi="Calibri Bold Italic" w:cs="Calibri Bold Italic"/>
          <w:color w:val="000000"/>
          <w:spacing w:val="0"/>
          <w:w w:val="100"/>
          <w:sz w:val="22"/>
          <w:u w:val="single"/>
          <w:szCs w:val="22"/>
        </w:rPr>
        <w:t xml:space="preserve">Personas trabajadoras de Centros sociosanitarios</w:t>
      </w:r>
      <w:r>
        <w:rPr>
          <w:rFonts w:ascii="Calibri Bold Italic" w:hAnsi="Calibri Bold Italic" w:cs="Calibri Bold Italic"/>
          <w:color w:val="000000"/>
          <w:spacing w:val="0"/>
          <w:w w:val="100"/>
          <w:sz w:val="21"/>
          <w:u w:val="single"/>
          <w:szCs w:val="21"/>
          <w:vertAlign w:val="superscript"/>
        </w:rPr>
        <w:t xml:space="preserve">3</w:t>
      </w:r>
      <w:r>
        <w:rPr>
          <w:rFonts w:ascii="Calibri Bold Italic" w:hAnsi="Calibri Bold Italic" w:cs="Calibri Bold Italic"/>
          <w:color w:val="000000"/>
          <w:spacing w:val="0"/>
          <w:w w:val="100"/>
          <w:sz w:val="22"/>
          <w:szCs w:val="22"/>
        </w:rPr>
        <w:t xml:space="preserve">:</w:t>
      </w:r>
    </w:p>
    <w:p>
      <w:pPr>
        <w:spacing w:before="0" w:after="0" w:line="253" w:lineRule="exact"/>
        <w:ind w:left="1771"/>
        <w:rPr>
          <w:sz w:val="24"/>
          <w:szCs w:val="24"/>
        </w:rPr>
      </w:pPr>
    </w:p>
    <w:p>
      <w:pPr>
        <w:spacing w:before="14" w:after="0" w:line="253" w:lineRule="exact"/>
        <w:ind w:left="1771"/>
      </w:pPr>
      <w:r>
        <w:rPr>
          <w:rFonts w:ascii="Arial Unicode MS" w:hAnsi="Arial Unicode MS" w:cs="Arial Unicode MS"/>
          <w:color w:val="000000"/>
          <w:spacing w:val="1"/>
          <w:w w:val="100"/>
          <w:sz w:val="22"/>
          <w:szCs w:val="22"/>
        </w:rPr>
        <w:t xml:space="preserve">•</w:t>
      </w:r>
      <w:r>
        <w:rPr>
          <w:rFonts w:ascii="Arial" w:hAnsi="Arial" w:cs="Arial"/>
          <w:color w:val="000000"/>
          <w:spacing w:val="1"/>
          <w:w w:val="1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  Realizar prueba rápida de detección de antígeno en exudado nasofaríngeo.</w:t>
      </w:r>
    </w:p>
    <w:p>
      <w:pPr>
        <w:tabs>
          <w:tab w:val="left" w:pos="2555"/>
          <w:tab w:val="left" w:pos="2555"/>
        </w:tabs>
        <w:spacing w:before="13" w:after="0" w:line="270" w:lineRule="exact"/>
        <w:ind w:left="2272" w:right="1231"/>
        <w:jc w:val="left"/>
      </w:pPr>
      <w:r>
        <w:rPr>
          <w:rFonts w:ascii="Arial Unicode MS" w:hAnsi="Arial Unicode MS" w:cs="Arial Unicode MS"/>
          <w:color w:val="000000"/>
          <w:spacing w:val="0"/>
          <w:w w:val="107"/>
          <w:sz w:val="22"/>
          <w:szCs w:val="22"/>
        </w:rPr>
        <w:t xml:space="preserve">−</w:t>
      </w:r>
      <w:r>
        <w:rPr>
          <w:rFonts w:ascii="Arial" w:hAnsi="Arial" w:cs="Arial"/>
          <w:color w:val="000000"/>
          <w:spacing w:val="0"/>
          <w:w w:val="107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pacing w:val="0"/>
          <w:w w:val="107"/>
          <w:sz w:val="22"/>
          <w:szCs w:val="22"/>
        </w:rPr>
        <w:t xml:space="preserve"> Si el resultado es negativo pero la sospecha clínica/epidemiológica es alta y/o han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13"/>
          <w:sz w:val="22"/>
          <w:szCs w:val="22"/>
        </w:rPr>
        <w:t xml:space="preserve">pasado &gt;5 días desde el inicio de los síntomas, se realizará la PCR en exudado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nasofaríngeo.</w:t>
      </w:r>
    </w:p>
    <w:p>
      <w:pPr>
        <w:tabs>
          <w:tab w:val="left" w:pos="2131"/>
        </w:tabs>
        <w:spacing w:before="19" w:after="0" w:line="260" w:lineRule="exact"/>
        <w:ind w:left="1771" w:right="1231"/>
        <w:jc w:val="both"/>
      </w:pPr>
      <w:r>
        <w:rPr>
          <w:rFonts w:ascii="Arial Unicode MS" w:hAnsi="Arial Unicode MS" w:cs="Arial Unicode MS"/>
          <w:color w:val="000000"/>
          <w:spacing w:val="2"/>
          <w:w w:val="100"/>
          <w:sz w:val="22"/>
          <w:szCs w:val="22"/>
        </w:rPr>
        <w:t xml:space="preserve">•</w:t>
      </w:r>
      <w:r>
        <w:rPr>
          <w:rFonts w:ascii="Arial" w:hAnsi="Arial" w:cs="Arial"/>
          <w:color w:val="000000"/>
          <w:spacing w:val="2"/>
          <w:w w:val="1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  Si el tiempo de espera del resultado se prevé que pueda ser menor de 24 horas, es preferible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realizar una PCR.</w:t>
      </w: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175" w:after="0" w:line="276" w:lineRule="exact"/>
        <w:ind w:left="1420"/>
      </w:pPr>
      <w:r>
        <w:rPr>
          <w:rFonts w:ascii="Calibri Bold" w:hAnsi="Calibri Bold" w:cs="Calibri Bold"/>
          <w:color w:val="355E91"/>
          <w:spacing w:val="0"/>
          <w:w w:val="100"/>
          <w:sz w:val="24"/>
          <w:szCs w:val="24"/>
        </w:rPr>
        <w:t xml:space="preserve">5.4.</w:t>
      </w:r>
      <w:r>
        <w:rPr>
          <w:rFonts w:ascii="Arial Bold" w:hAnsi="Arial Bold" w:cs="Arial Bold"/>
          <w:color w:val="355E91"/>
          <w:spacing w:val="0"/>
          <w:w w:val="100"/>
          <w:sz w:val="24"/>
          <w:szCs w:val="24"/>
        </w:rPr>
        <w:t xml:space="preserve"> </w:t>
      </w:r>
      <w:r>
        <w:rPr>
          <w:rFonts w:ascii="Calibri Bold" w:hAnsi="Calibri Bold" w:cs="Calibri Bold"/>
          <w:color w:val="355E91"/>
          <w:spacing w:val="0"/>
          <w:w w:val="100"/>
          <w:sz w:val="24"/>
          <w:szCs w:val="24"/>
        </w:rPr>
        <w:t xml:space="preserve">Notificación de casos</w:t>
      </w:r>
    </w:p>
    <w:p>
      <w:pPr>
        <w:spacing w:before="0" w:after="0" w:line="306" w:lineRule="exact"/>
        <w:ind w:left="1420"/>
        <w:rPr>
          <w:sz w:val="24"/>
          <w:szCs w:val="24"/>
        </w:rPr>
      </w:pPr>
    </w:p>
    <w:p>
      <w:pPr>
        <w:spacing w:before="134" w:after="0" w:line="306" w:lineRule="exact"/>
        <w:ind w:left="1420" w:right="946"/>
        <w:jc w:val="both"/>
      </w:pPr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Los casos confirmados con infección activa serán de declaración obligatoria urgente y los brotes en el </w:t>
      </w: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momento de la detección del brote, tal y como establece la </w:t>
      </w:r>
      <w:r>
        <w:rPr>
          <w:rFonts w:ascii="Calibri Italic" w:hAnsi="Calibri Italic" w:cs="Calibri Italic"/>
          <w:color w:val="000000"/>
          <w:spacing w:val="2"/>
          <w:w w:val="100"/>
          <w:sz w:val="22"/>
          <w:szCs w:val="22"/>
        </w:rPr>
        <w:t xml:space="preserve">Estrategia de detección precoz, vigilancia y </w:t>
      </w:r>
      <w:r>
        <w:rPr>
          <w:rFonts w:ascii="Calibri Italic" w:hAnsi="Calibri Italic" w:cs="Calibri Italic"/>
          <w:color w:val="000000"/>
          <w:spacing w:val="0"/>
          <w:w w:val="102"/>
          <w:sz w:val="22"/>
          <w:szCs w:val="22"/>
        </w:rPr>
        <w:t xml:space="preserve">control de COVID-19</w:t>
      </w:r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. Las Comunidades y las Ciudades Autónomas establecerán los procedimientos y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circuitos a seguir en cada caso.</w:t>
      </w:r>
    </w:p>
    <w:p>
      <w:pPr>
        <w:spacing w:before="0" w:after="0" w:line="220" w:lineRule="exact"/>
        <w:ind w:left="1420"/>
        <w:rPr>
          <w:sz w:val="24"/>
          <w:szCs w:val="24"/>
        </w:rPr>
      </w:pPr>
    </w:p>
    <w:p>
      <w:pPr>
        <w:spacing w:before="0" w:after="0" w:line="220" w:lineRule="exact"/>
        <w:ind w:left="1420"/>
        <w:rPr>
          <w:sz w:val="24"/>
          <w:szCs w:val="24"/>
        </w:rPr>
      </w:pPr>
    </w:p>
    <w:p>
      <w:pPr>
        <w:spacing w:before="0" w:after="0" w:line="220" w:lineRule="exact"/>
        <w:ind w:left="1420"/>
        <w:rPr>
          <w:sz w:val="24"/>
          <w:szCs w:val="24"/>
        </w:rPr>
      </w:pPr>
    </w:p>
    <w:p>
      <w:pPr>
        <w:spacing w:before="0" w:after="0" w:line="220" w:lineRule="exact"/>
        <w:ind w:left="1420"/>
        <w:rPr>
          <w:sz w:val="24"/>
          <w:szCs w:val="24"/>
        </w:rPr>
      </w:pPr>
    </w:p>
    <w:p>
      <w:pPr>
        <w:spacing w:before="0" w:after="0" w:line="220" w:lineRule="exact"/>
        <w:ind w:left="1420"/>
        <w:rPr>
          <w:sz w:val="24"/>
          <w:szCs w:val="24"/>
        </w:rPr>
      </w:pPr>
    </w:p>
    <w:p>
      <w:pPr>
        <w:spacing w:before="126" w:after="0" w:line="220" w:lineRule="exact"/>
        <w:ind w:left="1420" w:right="1263"/>
        <w:jc w:val="both"/>
      </w:pPr>
      <w:r>
        <w:rPr>
          <w:rFonts w:ascii="Times New Roman" w:hAnsi="Times New Roman" w:cs="Times New Roman"/>
          <w:color w:val="000000"/>
          <w:spacing w:val="1"/>
          <w:w w:val="100"/>
          <w:sz w:val="18"/>
          <w:szCs w:val="18"/>
          <w:vertAlign w:val="superscript"/>
        </w:rPr>
        <w:t xml:space="preserve">1</w:t>
      </w:r>
      <w:r>
        <w:rPr>
          <w:rFonts w:ascii="Calibri" w:hAnsi="Calibri" w:cs="Calibri"/>
          <w:color w:val="000000"/>
          <w:spacing w:val="1"/>
          <w:w w:val="100"/>
          <w:sz w:val="18"/>
          <w:szCs w:val="18"/>
        </w:rPr>
        <w:t xml:space="preserve"> En una población con prevalencia de infección de entre el 10% y el 30%, cuando la prueba se hace en los primeros 5 días, </w:t>
      </w:r>
      <w:r>
        <w:rPr>
          <w:rFonts w:ascii="Calibri" w:hAnsi="Calibri" w:cs="Calibri"/>
          <w:color w:val="000000"/>
          <w:spacing w:val="0"/>
          <w:w w:val="100"/>
          <w:sz w:val="18"/>
          <w:szCs w:val="18"/>
        </w:rPr>
        <w:t xml:space="preserve">el valor predictivo de un resultado negativo es de entre el 97,2% y el 99,3%, y el valor predictivo de un resultado positivo es </w:t>
      </w:r>
      <w:r>
        <w:rPr>
          <w:rFonts w:ascii="Calibri" w:hAnsi="Calibri" w:cs="Calibri"/>
          <w:color w:val="000000"/>
          <w:spacing w:val="0"/>
          <w:w w:val="100"/>
          <w:sz w:val="18"/>
          <w:szCs w:val="18"/>
        </w:rPr>
        <w:t xml:space="preserve">de entre el  94,5% y el 98,5%.</w:t>
      </w:r>
    </w:p>
    <w:p>
      <w:pPr>
        <w:spacing w:before="0" w:after="0" w:line="220" w:lineRule="exact"/>
        <w:ind w:left="1420" w:right="1263" w:firstLine="0"/>
        <w:jc w:val="both"/>
      </w:pPr>
      <w:r>
        <w:rPr>
          <w:rFonts w:ascii="Times New Roman" w:hAnsi="Times New Roman" w:cs="Times New Roman"/>
          <w:color w:val="000000"/>
          <w:spacing w:val="1"/>
          <w:w w:val="100"/>
          <w:sz w:val="18"/>
          <w:szCs w:val="18"/>
          <w:vertAlign w:val="superscript"/>
        </w:rPr>
        <w:t xml:space="preserve">2</w:t>
      </w:r>
      <w:r>
        <w:rPr>
          <w:rFonts w:ascii="Calibri" w:hAnsi="Calibri" w:cs="Calibri"/>
          <w:color w:val="000000"/>
          <w:spacing w:val="1"/>
          <w:w w:val="100"/>
          <w:sz w:val="18"/>
          <w:szCs w:val="18"/>
        </w:rPr>
        <w:t xml:space="preserve"> En una población con prevalencia del 50%, el valor predictivo negativo de la prueba rápida de antígeno baja al 93,7%, y el </w:t>
      </w:r>
      <w:r>
        <w:rPr>
          <w:rFonts w:ascii="Calibri" w:hAnsi="Calibri" w:cs="Calibri"/>
          <w:color w:val="000000"/>
          <w:spacing w:val="0"/>
          <w:w w:val="100"/>
          <w:sz w:val="18"/>
          <w:szCs w:val="18"/>
        </w:rPr>
        <w:t xml:space="preserve">valor predictivo positivo sube a 99,4%.</w:t>
      </w:r>
    </w:p>
    <w:p>
      <w:pPr>
        <w:spacing w:before="11" w:after="0" w:line="207" w:lineRule="exact"/>
        <w:ind w:left="1420"/>
      </w:pPr>
      <w:r>
        <w:rPr>
          <w:rFonts w:ascii="Times New Roman" w:hAnsi="Times New Roman" w:cs="Times New Roman"/>
          <w:color w:val="000000"/>
          <w:spacing w:val="0"/>
          <w:w w:val="100"/>
          <w:sz w:val="18"/>
          <w:szCs w:val="18"/>
          <w:vertAlign w:val="superscript"/>
        </w:rPr>
        <w:t xml:space="preserve">3</w:t>
      </w:r>
      <w:r>
        <w:rPr>
          <w:rFonts w:ascii="Calibri" w:hAnsi="Calibri" w:cs="Calibri"/>
          <w:color w:val="000000"/>
          <w:spacing w:val="0"/>
          <w:w w:val="100"/>
          <w:sz w:val="18"/>
          <w:szCs w:val="18"/>
        </w:rPr>
        <w:t xml:space="preserve"> La estrategia para las instituciones penitenciarias se equiparará a la de estos centros.</w:t>
      </w: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202" w:after="0" w:line="253" w:lineRule="exact"/>
        <w:ind w:left="5985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13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85.2pt;margin-top:699.4pt;width:144.0pt;height:1.0pt;z-index:-99674; mso-position-horizontal-relative:page;mso-position-vertical-relative:page" coordsize="2880,20" o:allowincell="f" path="m0,20l2880,20,2880,0,0,0r,e" fillcolor="#000000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1900" w:h="16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50.8pt;margin-top:15.4pt;width:174.2pt;height:56.8pt; z-index:-99971; mso-position-horizontal-relative:page;mso-position-vertical-relative:page" o:allowincell="f">
            <v:imagedata r:id="rId33" o:title=""/>
            <w10:wrap anchorx="page" anchory="page"/>
          </v:shape>
        </w:pict>
      </w: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192" w:after="0" w:line="276" w:lineRule="exact"/>
        <w:ind w:left="1420"/>
      </w:pPr>
      <w:r>
        <w:rPr>
          <w:rFonts w:ascii="Calibri Bold" w:hAnsi="Calibri Bold" w:cs="Calibri Bold"/>
          <w:color w:val="355E91"/>
          <w:spacing w:val="0"/>
          <w:w w:val="100"/>
          <w:sz w:val="24"/>
          <w:szCs w:val="24"/>
        </w:rPr>
        <w:t xml:space="preserve">5.5.</w:t>
      </w:r>
      <w:r>
        <w:rPr>
          <w:rFonts w:ascii="Arial Bold" w:hAnsi="Arial Bold" w:cs="Arial Bold"/>
          <w:color w:val="355E91"/>
          <w:spacing w:val="0"/>
          <w:w w:val="100"/>
          <w:sz w:val="24"/>
          <w:szCs w:val="24"/>
        </w:rPr>
        <w:t xml:space="preserve"> </w:t>
      </w:r>
      <w:r>
        <w:rPr>
          <w:rFonts w:ascii="Calibri Bold" w:hAnsi="Calibri Bold" w:cs="Calibri Bold"/>
          <w:color w:val="355E91"/>
          <w:spacing w:val="0"/>
          <w:w w:val="100"/>
          <w:sz w:val="24"/>
          <w:szCs w:val="24"/>
        </w:rPr>
        <w:t xml:space="preserve">Manejo de los casos de COVID-19</w:t>
      </w:r>
    </w:p>
    <w:p>
      <w:pPr>
        <w:spacing w:before="0" w:after="0" w:line="313" w:lineRule="exact"/>
        <w:ind w:left="1420"/>
        <w:rPr>
          <w:sz w:val="24"/>
          <w:szCs w:val="24"/>
        </w:rPr>
      </w:pPr>
    </w:p>
    <w:p>
      <w:pPr>
        <w:spacing w:before="121" w:after="0" w:line="313" w:lineRule="exact"/>
        <w:ind w:left="1420" w:right="946"/>
        <w:jc w:val="both"/>
      </w:pPr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Todos los casos sospechosos en personas trabajadoras se mantendrán en aislamiento a la espera del </w:t>
      </w:r>
      <w:r>
        <w:rPr>
          <w:rFonts w:ascii="Calibri" w:hAnsi="Calibri" w:cs="Calibri"/>
          <w:color w:val="000000"/>
          <w:spacing w:val="0"/>
          <w:w w:val="103"/>
          <w:sz w:val="22"/>
          <w:szCs w:val="22"/>
        </w:rPr>
        <w:t xml:space="preserve">resultado de la PDIA y se iniciará la búsqueda de sus contactos laborales estrechos. En caso de PDIA </w:t>
      </w: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negativa, y si no hay una alta sospecha clínica ni epidemiológica, el caso se da por descartado y finaliza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el aislamiento y la búsqueda de contactos.</w:t>
      </w:r>
    </w:p>
    <w:p>
      <w:pPr>
        <w:spacing w:before="190" w:after="0" w:line="310" w:lineRule="exact"/>
        <w:ind w:left="1420" w:right="946"/>
        <w:jc w:val="both"/>
      </w:pPr>
      <w:r>
        <w:rPr>
          <w:rFonts w:ascii="Calibri" w:hAnsi="Calibri" w:cs="Calibri"/>
          <w:color w:val="000000"/>
          <w:spacing w:val="0"/>
          <w:w w:val="103"/>
          <w:sz w:val="22"/>
          <w:szCs w:val="22"/>
        </w:rPr>
        <w:t xml:space="preserve">En los casos que no requieran ingreso hospitalario, se indicará aislamiento domiciliario, siempre que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pueda garantizarse el aislamiento efectivo. Cuando éste no pueda garantizarse se indicará el aislamiento </w:t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en hoteles u otras instalaciones habilitadas para tal uso. En las personas trabajadoras desplazadas fuera </w:t>
      </w: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de su localidad de residencia en el momento del diagnóstico, las autoridades sanitarias podrán valorar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otras alternativas siempre que garanticen la seguridad.</w:t>
      </w:r>
    </w:p>
    <w:p>
      <w:pPr>
        <w:spacing w:before="192" w:after="0" w:line="308" w:lineRule="exact"/>
        <w:ind w:left="1420" w:right="946" w:firstLine="0"/>
        <w:jc w:val="both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Siguiendo las recomendaciones del ECDC y el CDC</w:t>
      </w:r>
      <w:r>
        <w:rPr>
          <w:rFonts w:ascii="Calibri" w:hAnsi="Calibri" w:cs="Calibri"/>
          <w:color w:val="000000"/>
          <w:spacing w:val="0"/>
          <w:w w:val="100"/>
          <w:sz w:val="21"/>
          <w:szCs w:val="21"/>
          <w:vertAlign w:val="superscript"/>
        </w:rPr>
        <w:t xml:space="preserve">4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, el aislamiento se mantendrá hasta transcurridos tres </w:t>
      </w:r>
      <w:br/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días desde la resolución de la fiebre y del cuadro clínico con un mínimo de 10 días desde el inicio de los </w:t>
      </w:r>
      <w:br/>
      <w:r>
        <w:rPr>
          <w:rFonts w:ascii="Calibri" w:hAnsi="Calibri" w:cs="Calibri"/>
          <w:color w:val="000000"/>
          <w:spacing w:val="0"/>
          <w:w w:val="104"/>
          <w:sz w:val="22"/>
          <w:szCs w:val="22"/>
        </w:rPr>
        <w:t xml:space="preserve">síntomas. </w:t>
      </w:r>
      <w:r>
        <w:rPr>
          <w:rFonts w:ascii="Calibri Bold" w:hAnsi="Calibri Bold" w:cs="Calibri Bold"/>
          <w:color w:val="000000"/>
          <w:spacing w:val="0"/>
          <w:w w:val="104"/>
          <w:sz w:val="22"/>
          <w:szCs w:val="22"/>
        </w:rPr>
        <w:t xml:space="preserve"> No  será  necesario  la  realización  de  una  PCR  para  levantar  el  aislamiento  ni  para </w:t>
      </w:r>
      <w:br/>
      <w:r>
        <w:rPr>
          <w:rFonts w:ascii="Calibri Bold" w:hAnsi="Calibri Bold" w:cs="Calibri Bold"/>
          <w:color w:val="000000"/>
          <w:spacing w:val="0"/>
          <w:w w:val="103"/>
          <w:sz w:val="22"/>
          <w:szCs w:val="22"/>
        </w:rPr>
        <w:t xml:space="preserve">reincorporarse a la actividad laboral</w:t>
      </w:r>
      <w:r>
        <w:rPr>
          <w:rFonts w:ascii="Calibri" w:hAnsi="Calibri" w:cs="Calibri"/>
          <w:color w:val="000000"/>
          <w:spacing w:val="0"/>
          <w:w w:val="103"/>
          <w:sz w:val="22"/>
          <w:szCs w:val="22"/>
        </w:rPr>
        <w:t xml:space="preserve">. En los casos asintomáticos el aislamiento se mantendrá hasta </w:t>
      </w:r>
      <w:br/>
      <w:r>
        <w:rPr>
          <w:rFonts w:ascii="Calibri" w:hAnsi="Calibri" w:cs="Calibri"/>
          <w:color w:val="000000"/>
          <w:spacing w:val="0"/>
          <w:w w:val="104"/>
          <w:sz w:val="22"/>
          <w:szCs w:val="22"/>
        </w:rPr>
        <w:t xml:space="preserve">transcurridos 10 días desde la fecha de toma de la muestra para el diagnóstico. El seguimiento será </w:t>
      </w:r>
      <w:br/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supervisado hasta el alta médica de la forma que se establezca en cada Comunidad Autónoma.</w:t>
      </w:r>
    </w:p>
    <w:p>
      <w:pPr>
        <w:spacing w:before="211" w:after="0" w:line="310" w:lineRule="exact"/>
        <w:ind w:left="1420" w:right="946"/>
        <w:jc w:val="both"/>
      </w:pPr>
      <w:r>
        <w:rPr>
          <w:rFonts w:ascii="Calibri" w:hAnsi="Calibri" w:cs="Calibri"/>
          <w:color w:val="000000"/>
          <w:spacing w:val="0"/>
          <w:w w:val="104"/>
          <w:sz w:val="22"/>
          <w:szCs w:val="22"/>
        </w:rPr>
        <w:t xml:space="preserve">El  personal  sanitario  y  socio-sanitario  que  resulten  casos  confirmados  y  no  requieran  ingreso </w:t>
      </w:r>
      <w:br/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hospitalario serán manejados de la misma forma en cuanto al aislamiento. Estas personas trabajadoras </w:t>
      </w:r>
      <w:br/>
      <w:r>
        <w:rPr>
          <w:rFonts w:ascii="Calibri" w:hAnsi="Calibri" w:cs="Calibri"/>
          <w:color w:val="000000"/>
          <w:spacing w:val="0"/>
          <w:w w:val="111"/>
          <w:sz w:val="22"/>
          <w:szCs w:val="22"/>
        </w:rPr>
        <w:t xml:space="preserve">podrán reincorporarse a su puesto de trabajo tras 10 días del inicio de síntomas siempre que </w:t>
      </w:r>
      <w:br/>
      <w:r>
        <w:rPr>
          <w:rFonts w:ascii="Calibri" w:hAnsi="Calibri" w:cs="Calibri"/>
          <w:color w:val="000000"/>
          <w:spacing w:val="0"/>
          <w:w w:val="105"/>
          <w:sz w:val="22"/>
          <w:szCs w:val="22"/>
        </w:rPr>
        <w:t xml:space="preserve">permanezcan asintomáticas al menos 3 días y tras la realización de una prueba de diagnóstico que </w:t>
      </w:r>
      <w:br/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indique ausencia de transmisibilidad, bien sea por una determinación positiva de Ig G por una técnica de </w:t>
      </w:r>
      <w:br/>
      <w:r>
        <w:rPr>
          <w:rFonts w:ascii="Calibri" w:hAnsi="Calibri" w:cs="Calibri"/>
          <w:color w:val="000000"/>
          <w:spacing w:val="0"/>
          <w:w w:val="103"/>
          <w:sz w:val="22"/>
          <w:szCs w:val="22"/>
        </w:rPr>
        <w:t xml:space="preserve">alto rendimiento o por una PCR negativa o que, aún siendo positiva, lo sea a un umbral de ciclos (Ct) </w:t>
      </w:r>
      <w:br/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elevado. Por consenso se admite que un Ct&gt;30 equivaldría a una carga viral sin capacidad infectiva.</w:t>
      </w:r>
    </w:p>
    <w:p>
      <w:pPr>
        <w:spacing w:before="190" w:after="0" w:line="310" w:lineRule="exact"/>
        <w:ind w:left="1420" w:right="946"/>
        <w:jc w:val="both"/>
      </w:pPr>
      <w:r>
        <w:rPr>
          <w:rFonts w:ascii="Calibri" w:hAnsi="Calibri" w:cs="Calibri"/>
          <w:color w:val="000000"/>
          <w:spacing w:val="0"/>
          <w:w w:val="106"/>
          <w:sz w:val="22"/>
          <w:szCs w:val="22"/>
        </w:rPr>
        <w:t xml:space="preserve">El personal sanitario y sociosanitario que haya requerido ingreso hospitalario podrá recibir el alta </w:t>
      </w:r>
      <w:br/>
      <w:r>
        <w:rPr>
          <w:rFonts w:ascii="Calibri" w:hAnsi="Calibri" w:cs="Calibri"/>
          <w:color w:val="000000"/>
          <w:spacing w:val="0"/>
          <w:w w:val="108"/>
          <w:sz w:val="22"/>
          <w:szCs w:val="22"/>
        </w:rPr>
        <w:t xml:space="preserve">hospitalaria si su situación clínica lo permite aunque su PCR siga siendo positiva, pero se deberá </w:t>
      </w:r>
      <w:br/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mantener aislamiento domiciliario con monitorización de su situación clínica al menos 10 días desde el </w:t>
      </w:r>
      <w:br/>
      <w:r>
        <w:rPr>
          <w:rFonts w:ascii="Calibri" w:hAnsi="Calibri" w:cs="Calibri"/>
          <w:color w:val="000000"/>
          <w:spacing w:val="0"/>
          <w:w w:val="107"/>
          <w:sz w:val="22"/>
          <w:szCs w:val="22"/>
        </w:rPr>
        <w:t xml:space="preserve">alta hospitalaria. Para su reincorporación se seguirán los mismos criterios descritos en el párrafo </w:t>
      </w:r>
      <w:br/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anterior.</w:t>
      </w: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207" w:after="0" w:line="276" w:lineRule="exact"/>
        <w:ind w:left="1420"/>
      </w:pPr>
      <w:r>
        <w:rPr>
          <w:rFonts w:ascii="Calibri Bold" w:hAnsi="Calibri Bold" w:cs="Calibri Bold"/>
          <w:color w:val="355E91"/>
          <w:spacing w:val="0"/>
          <w:w w:val="100"/>
          <w:sz w:val="24"/>
          <w:szCs w:val="24"/>
        </w:rPr>
        <w:t xml:space="preserve">5.6.</w:t>
      </w:r>
      <w:r>
        <w:rPr>
          <w:rFonts w:ascii="Arial Bold" w:hAnsi="Arial Bold" w:cs="Arial Bold"/>
          <w:color w:val="355E91"/>
          <w:spacing w:val="0"/>
          <w:w w:val="100"/>
          <w:sz w:val="24"/>
          <w:szCs w:val="24"/>
        </w:rPr>
        <w:t xml:space="preserve"> </w:t>
      </w:r>
      <w:r>
        <w:rPr>
          <w:rFonts w:ascii="Calibri Bold" w:hAnsi="Calibri Bold" w:cs="Calibri Bold"/>
          <w:color w:val="355E91"/>
          <w:spacing w:val="0"/>
          <w:w w:val="100"/>
          <w:sz w:val="24"/>
          <w:szCs w:val="24"/>
        </w:rPr>
        <w:t xml:space="preserve">Estudio y manejo de contactos</w:t>
      </w:r>
    </w:p>
    <w:p>
      <w:pPr>
        <w:spacing w:before="0" w:after="0" w:line="310" w:lineRule="exact"/>
        <w:ind w:left="1420"/>
        <w:rPr>
          <w:sz w:val="24"/>
          <w:szCs w:val="24"/>
        </w:rPr>
      </w:pPr>
    </w:p>
    <w:p>
      <w:pPr>
        <w:spacing w:before="126" w:after="0" w:line="310" w:lineRule="exact"/>
        <w:ind w:left="1420" w:right="946"/>
        <w:jc w:val="both"/>
      </w:pPr>
      <w:r>
        <w:rPr>
          <w:rFonts w:ascii="Calibri" w:hAnsi="Calibri" w:cs="Calibri"/>
          <w:color w:val="000000"/>
          <w:spacing w:val="0"/>
          <w:w w:val="103"/>
          <w:sz w:val="22"/>
          <w:szCs w:val="22"/>
        </w:rPr>
        <w:t xml:space="preserve">El  estudio  y  seguimiento  de  los  contactos  laborales  estrechos  tiene  como  objetivo  realizar  un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diagnóstico temprano en los contactos estrechos que inicien síntomas y evitar la transmisión en periodo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asintomático y paucisintomático.</w:t>
      </w:r>
    </w:p>
    <w:p>
      <w:pPr>
        <w:spacing w:before="0" w:after="0" w:line="207" w:lineRule="exact"/>
        <w:ind w:left="1420"/>
        <w:rPr>
          <w:sz w:val="24"/>
          <w:szCs w:val="24"/>
        </w:rPr>
      </w:pPr>
    </w:p>
    <w:p>
      <w:pPr>
        <w:spacing w:before="0" w:after="0" w:line="207" w:lineRule="exact"/>
        <w:ind w:left="1420"/>
        <w:rPr>
          <w:sz w:val="24"/>
          <w:szCs w:val="24"/>
        </w:rPr>
      </w:pPr>
    </w:p>
    <w:p>
      <w:pPr>
        <w:spacing w:before="0" w:after="0" w:line="207" w:lineRule="exact"/>
        <w:ind w:left="1420"/>
        <w:rPr>
          <w:sz w:val="24"/>
          <w:szCs w:val="24"/>
        </w:rPr>
      </w:pPr>
    </w:p>
    <w:p>
      <w:pPr>
        <w:spacing w:before="35" w:after="0" w:line="207" w:lineRule="exact"/>
        <w:ind w:left="1420"/>
      </w:pPr>
      <w:r>
        <w:rPr>
          <w:rFonts w:ascii="Times New Roman" w:hAnsi="Times New Roman" w:cs="Times New Roman"/>
          <w:color w:val="000000"/>
          <w:spacing w:val="0"/>
          <w:w w:val="100"/>
          <w:sz w:val="18"/>
          <w:szCs w:val="18"/>
          <w:vertAlign w:val="superscript"/>
        </w:rPr>
        <w:t xml:space="preserve">4</w:t>
      </w:r>
      <w:r>
        <w:rPr>
          <w:rFonts w:ascii="Calibri" w:hAnsi="Calibri" w:cs="Calibri"/>
          <w:color w:val="000000"/>
          <w:spacing w:val="0"/>
          <w:w w:val="100"/>
          <w:sz w:val="18"/>
          <w:szCs w:val="18"/>
        </w:rPr>
        <w:t xml:space="preserve"> </w:t>
      </w:r>
      <w:hyperlink r:id="rId34" w:history="1">
        <w:r>
          <w:rPr>
            <w:rFonts w:ascii="Calibri" w:hAnsi="Calibri" w:cs="Calibri"/>
            <w:color w:val="0000FF"/>
            <w:spacing w:val="0"/>
            <w:w w:val="100"/>
            <w:sz w:val="18"/>
            <w:u w:val="single"/>
            <w:szCs w:val="18"/>
          </w:rPr>
          <w:t xml:space="preserve">https://www.cdc.gov/coronavirus/2019-ncov/hcp/disposition-in-home-patients.html</w:t>
        </w:r>
      </w:hyperlink>
    </w:p>
    <w:p>
      <w:pPr>
        <w:spacing w:before="3" w:after="0" w:line="220" w:lineRule="exact"/>
        <w:ind w:left="1420" w:right="2171"/>
        <w:jc w:val="both"/>
      </w:pPr>
      <w:hyperlink r:id="rId35" w:history="1">
        <w:r>
          <w:rPr>
            <w:rFonts w:ascii="Calibri" w:hAnsi="Calibri" w:cs="Calibri"/>
            <w:color w:val="0000FF"/>
            <w:spacing w:val="0"/>
            <w:w w:val="100"/>
            <w:sz w:val="18"/>
            <w:u w:val="single"/>
            <w:szCs w:val="18"/>
          </w:rPr>
          <w:t xml:space="preserve">https://www.ecdc.europa.eu/sites/default/files/documents/covid-19-guidance-discharge-and-ending-isolation-</w:t>
        </w:r>
      </w:hyperlink>
      <w:br/>
      <w:r>
        <w:rPr>
          <w:rFonts w:ascii="Calibri" w:hAnsi="Calibri" w:cs="Calibri"/>
          <w:color w:val="0000FF"/>
          <w:spacing w:val="0"/>
          <w:w w:val="100"/>
          <w:sz w:val="18"/>
          <w:u w:val="single"/>
          <w:szCs w:val="18"/>
        </w:rPr>
        <w:t xml:space="preserve">first%20update.pdf</w:t>
      </w: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200" w:after="0" w:line="253" w:lineRule="exact"/>
        <w:ind w:left="5985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14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85.2pt;margin-top:732.2pt;width:144.0pt;height:1.0pt;z-index:-99753; mso-position-horizontal-relative:page;mso-position-vertical-relative:page" coordsize="2880,20" o:allowincell="f" path="m0,20l2880,20,2880,0,0,0r,e" fillcolor="#000000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1900" w:h="16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50.8pt;margin-top:15.4pt;width:174.2pt;height:56.8pt; z-index:-99971; mso-position-horizontal-relative:page;mso-position-vertical-relative:page" o:allowincell="f">
            <v:imagedata r:id="rId36" o:title=""/>
            <w10:wrap anchorx="page" anchory="page"/>
          </v:shape>
        </w:pict>
      </w:r>
    </w:p>
    <w:p>
      <w:pPr>
        <w:spacing w:before="0" w:after="0" w:line="253" w:lineRule="exact"/>
        <w:ind w:left="1420"/>
        <w:rPr>
          <w:sz w:val="24"/>
          <w:szCs w:val="24"/>
        </w:rPr>
      </w:pPr>
    </w:p>
    <w:p>
      <w:pPr>
        <w:spacing w:before="0" w:after="0" w:line="253" w:lineRule="exact"/>
        <w:ind w:left="1420"/>
        <w:rPr>
          <w:sz w:val="24"/>
          <w:szCs w:val="24"/>
        </w:rPr>
      </w:pPr>
    </w:p>
    <w:p>
      <w:pPr>
        <w:spacing w:before="0" w:after="0" w:line="253" w:lineRule="exact"/>
        <w:ind w:left="1420"/>
        <w:rPr>
          <w:sz w:val="24"/>
          <w:szCs w:val="24"/>
        </w:rPr>
      </w:pPr>
    </w:p>
    <w:p>
      <w:pPr>
        <w:spacing w:before="0" w:after="0" w:line="253" w:lineRule="exact"/>
        <w:ind w:left="1420"/>
        <w:rPr>
          <w:sz w:val="24"/>
          <w:szCs w:val="24"/>
        </w:rPr>
      </w:pPr>
    </w:p>
    <w:p>
      <w:pPr>
        <w:spacing w:before="0" w:after="0" w:line="253" w:lineRule="exact"/>
        <w:ind w:left="1420"/>
        <w:rPr>
          <w:sz w:val="24"/>
          <w:szCs w:val="24"/>
        </w:rPr>
      </w:pPr>
    </w:p>
    <w:p>
      <w:pPr>
        <w:spacing w:before="0" w:after="0" w:line="253" w:lineRule="exact"/>
        <w:ind w:left="1420"/>
        <w:rPr>
          <w:sz w:val="24"/>
          <w:szCs w:val="24"/>
        </w:rPr>
      </w:pPr>
    </w:p>
    <w:p>
      <w:pPr>
        <w:spacing w:before="53" w:after="0" w:line="253" w:lineRule="exact"/>
        <w:ind w:left="1420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Se clasifica como contacto estrecho:</w:t>
      </w:r>
    </w:p>
    <w:p>
      <w:pPr>
        <w:tabs>
          <w:tab w:val="left" w:pos="2270"/>
          <w:tab w:val="left" w:pos="2270"/>
        </w:tabs>
        <w:spacing w:before="212" w:after="0" w:line="320" w:lineRule="exact"/>
        <w:ind w:left="1915" w:right="1228"/>
        <w:jc w:val="left"/>
      </w:pPr>
      <w:r>
        <w:rPr>
          <w:rFonts w:ascii="Arial Narrow" w:hAnsi="Arial Narrow" w:cs="Arial Narrow"/>
          <w:color w:val="000000"/>
          <w:spacing w:val="2"/>
          <w:w w:val="100"/>
          <w:sz w:val="22"/>
          <w:szCs w:val="22"/>
        </w:rPr>
        <w:t xml:space="preserve">―</w:t>
      </w:r>
      <w:r>
        <w:rPr>
          <w:rFonts w:ascii="Arial" w:hAnsi="Arial" w:cs="Arial"/>
          <w:color w:val="000000"/>
          <w:spacing w:val="2"/>
          <w:w w:val="1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 Cualquier persona que haya proporcionado cuidados a un caso: personal sanitario o socio-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sanitario que </w:t>
      </w:r>
      <w:r>
        <w:rPr>
          <w:rFonts w:ascii="Calibri Bold" w:hAnsi="Calibri Bold" w:cs="Calibri Bold"/>
          <w:color w:val="000000"/>
          <w:spacing w:val="2"/>
          <w:w w:val="100"/>
          <w:sz w:val="22"/>
          <w:szCs w:val="22"/>
        </w:rPr>
        <w:t xml:space="preserve">NO</w:t>
      </w: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 ha utilizado las medidas de protección adecuadas o personas que tengan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otro tipo de contacto físico similar.</w:t>
      </w:r>
    </w:p>
    <w:p>
      <w:pPr>
        <w:tabs>
          <w:tab w:val="left" w:pos="2270"/>
          <w:tab w:val="left" w:pos="2270"/>
          <w:tab w:val="left" w:pos="2270"/>
        </w:tabs>
        <w:spacing w:before="0" w:after="0" w:line="320" w:lineRule="exact"/>
        <w:ind w:left="1915" w:right="1231"/>
        <w:jc w:val="left"/>
      </w:pPr>
      <w:r>
        <w:rPr>
          <w:rFonts w:ascii="Arial Narrow" w:hAnsi="Arial Narrow" w:cs="Arial Narrow"/>
          <w:color w:val="000000"/>
          <w:spacing w:val="3"/>
          <w:w w:val="100"/>
          <w:sz w:val="22"/>
          <w:szCs w:val="22"/>
        </w:rPr>
        <w:t xml:space="preserve">―</w:t>
      </w:r>
      <w:r>
        <w:rPr>
          <w:rFonts w:ascii="Arial" w:hAnsi="Arial" w:cs="Arial"/>
          <w:color w:val="000000"/>
          <w:spacing w:val="3"/>
          <w:w w:val="1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pacing w:val="3"/>
          <w:w w:val="100"/>
          <w:sz w:val="22"/>
          <w:szCs w:val="22"/>
        </w:rPr>
        <w:t xml:space="preserve"> Cualquier persona que haya estado en el mismo lugar que un caso, a una distancia menor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de 2 metros (ej. visitas, reunión) y durante más de 15 minutos sin utilizar las medidas de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protección adecuadas. El servicio de prevención valorará el seguimiento y la adecuación de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dichas medidas.</w:t>
      </w:r>
    </w:p>
    <w:p>
      <w:pPr>
        <w:tabs>
          <w:tab w:val="left" w:pos="2270"/>
        </w:tabs>
        <w:spacing w:before="0" w:after="0" w:line="340" w:lineRule="exact"/>
        <w:ind w:left="1915" w:right="1231"/>
        <w:jc w:val="both"/>
      </w:pPr>
      <w:r>
        <w:rPr>
          <w:rFonts w:ascii="Arial Narrow" w:hAnsi="Arial Narrow" w:cs="Arial Narrow"/>
          <w:color w:val="000000"/>
          <w:spacing w:val="3"/>
          <w:w w:val="100"/>
          <w:sz w:val="22"/>
          <w:szCs w:val="22"/>
        </w:rPr>
        <w:t xml:space="preserve">―</w:t>
      </w:r>
      <w:r>
        <w:rPr>
          <w:rFonts w:ascii="Arial" w:hAnsi="Arial" w:cs="Arial"/>
          <w:color w:val="000000"/>
          <w:spacing w:val="3"/>
          <w:w w:val="1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pacing w:val="3"/>
          <w:w w:val="100"/>
          <w:sz w:val="22"/>
          <w:szCs w:val="22"/>
        </w:rPr>
        <w:t xml:space="preserve"> En el contexto de los centros educativos, se seguirá lo establecido en la </w:t>
      </w:r>
      <w:r>
        <w:rPr>
          <w:rFonts w:ascii="Calibri Italic" w:hAnsi="Calibri Italic" w:cs="Calibri Italic"/>
          <w:color w:val="0000FF"/>
          <w:spacing w:val="3"/>
          <w:w w:val="100"/>
          <w:sz w:val="22"/>
          <w:u w:val="single"/>
          <w:szCs w:val="22"/>
        </w:rPr>
        <w:t xml:space="preserve">Guía de actuación </w:t>
      </w:r>
      <w:br/>
      <w:r>
        <w:rPr>
          <w:rFonts w:ascii="Calibri Italic" w:hAnsi="Calibri Italic" w:cs="Calibri Italic"/>
          <w:color w:val="0000FF"/>
          <w:sz w:val="22"/>
          <w:szCs w:val="22"/>
        </w:rPr>
        <w:tab/>
      </w:r>
      <w:r>
        <w:rPr>
          <w:rFonts w:ascii="Calibri Italic" w:hAnsi="Calibri Italic" w:cs="Calibri Italic"/>
          <w:color w:val="0000FF"/>
          <w:spacing w:val="0"/>
          <w:w w:val="100"/>
          <w:sz w:val="22"/>
          <w:u w:val="single"/>
          <w:szCs w:val="22"/>
        </w:rPr>
        <w:t xml:space="preserve">ante la aparición de casos de COVID-19 en centros educativos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.</w:t>
      </w:r>
    </w:p>
    <w:p>
      <w:pPr>
        <w:spacing w:before="0" w:after="0" w:line="308" w:lineRule="exact"/>
        <w:ind w:left="1420"/>
        <w:rPr>
          <w:sz w:val="24"/>
          <w:szCs w:val="24"/>
        </w:rPr>
      </w:pPr>
    </w:p>
    <w:p>
      <w:pPr>
        <w:spacing w:before="3" w:after="0" w:line="308" w:lineRule="exact"/>
        <w:ind w:left="1420" w:right="948"/>
        <w:jc w:val="both"/>
      </w:pPr>
      <w:r>
        <w:rPr>
          <w:rFonts w:ascii="Calibri" w:hAnsi="Calibri" w:cs="Calibri"/>
          <w:color w:val="000000"/>
          <w:spacing w:val="0"/>
          <w:w w:val="105"/>
          <w:sz w:val="22"/>
          <w:szCs w:val="22"/>
        </w:rPr>
        <w:t xml:space="preserve">En el momento que se detecte un caso sospechoso se iniciarán las actividades de identificación de </w:t>
      </w:r>
      <w:br/>
      <w:r>
        <w:rPr>
          <w:rFonts w:ascii="Calibri" w:hAnsi="Calibri" w:cs="Calibri"/>
          <w:color w:val="000000"/>
          <w:spacing w:val="0"/>
          <w:w w:val="104"/>
          <w:sz w:val="22"/>
          <w:szCs w:val="22"/>
        </w:rPr>
        <w:t xml:space="preserve">contactos estrechos. El periodo a considerar será desde 2 días antes del inicio de síntomas del caso </w:t>
      </w:r>
      <w:br/>
      <w:r>
        <w:rPr>
          <w:rFonts w:ascii="Calibri" w:hAnsi="Calibri" w:cs="Calibri"/>
          <w:color w:val="000000"/>
          <w:spacing w:val="0"/>
          <w:w w:val="104"/>
          <w:sz w:val="22"/>
          <w:szCs w:val="22"/>
        </w:rPr>
        <w:t xml:space="preserve">hasta el momento en el que el caso es aislado. Si la PDIA del caso sospechoso resultara negativa, se </w:t>
      </w:r>
      <w:br/>
      <w:r>
        <w:rPr>
          <w:rFonts w:ascii="Calibri" w:hAnsi="Calibri" w:cs="Calibri"/>
          <w:color w:val="000000"/>
          <w:spacing w:val="0"/>
          <w:w w:val="104"/>
          <w:sz w:val="22"/>
          <w:szCs w:val="22"/>
        </w:rPr>
        <w:t xml:space="preserve">suspenderá la identificación y control de los contactos. En los casos asintomáticos confirmados por </w:t>
      </w:r>
      <w:br/>
      <w:r>
        <w:rPr>
          <w:rFonts w:ascii="Calibri" w:hAnsi="Calibri" w:cs="Calibri"/>
          <w:color w:val="000000"/>
          <w:spacing w:val="0"/>
          <w:w w:val="111"/>
          <w:sz w:val="22"/>
          <w:szCs w:val="22"/>
        </w:rPr>
        <w:t xml:space="preserve">PDIA, los contactos se buscarán desde 2 días antes de la fecha de toma de la muestra para el </w:t>
      </w:r>
      <w:br/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diagnóstico.</w:t>
      </w:r>
    </w:p>
    <w:p>
      <w:pPr>
        <w:spacing w:before="183" w:after="0" w:line="320" w:lineRule="exact"/>
        <w:ind w:left="1420" w:right="948"/>
        <w:jc w:val="both"/>
      </w:pPr>
      <w:r>
        <w:rPr>
          <w:rFonts w:ascii="Calibri" w:hAnsi="Calibri" w:cs="Calibri"/>
          <w:color w:val="000000"/>
          <w:spacing w:val="0"/>
          <w:w w:val="105"/>
          <w:sz w:val="22"/>
          <w:szCs w:val="22"/>
        </w:rPr>
        <w:t xml:space="preserve">Las personas que ya han tenido una infección confirmada por SARS-CoV-2 los 3 meses</w:t>
      </w:r>
      <w:r>
        <w:rPr>
          <w:rFonts w:ascii="Times New Roman" w:hAnsi="Times New Roman" w:cs="Times New Roman"/>
          <w:color w:val="000000"/>
          <w:spacing w:val="0"/>
          <w:w w:val="105"/>
          <w:sz w:val="21"/>
          <w:szCs w:val="21"/>
          <w:vertAlign w:val="superscript"/>
        </w:rPr>
        <w:t xml:space="preserve">5</w:t>
      </w:r>
      <w:r>
        <w:rPr>
          <w:rFonts w:ascii="Calibri" w:hAnsi="Calibri" w:cs="Calibri"/>
          <w:color w:val="000000"/>
          <w:spacing w:val="0"/>
          <w:w w:val="105"/>
          <w:sz w:val="22"/>
          <w:szCs w:val="22"/>
        </w:rPr>
        <w:t xml:space="preserve"> anteriores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estarán exentos de hacer cuarentena.</w:t>
      </w:r>
    </w:p>
    <w:p>
      <w:pPr>
        <w:spacing w:before="187" w:after="0" w:line="312" w:lineRule="exact"/>
        <w:ind w:left="1420" w:right="946"/>
        <w:jc w:val="both"/>
      </w:pP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Cualquier persona que sea identificada como contacto estrecho deberá ser informada y se iniciará una </w:t>
      </w:r>
      <w:r>
        <w:rPr>
          <w:rFonts w:ascii="Calibri" w:hAnsi="Calibri" w:cs="Calibri"/>
          <w:color w:val="000000"/>
          <w:spacing w:val="0"/>
          <w:w w:val="106"/>
          <w:sz w:val="22"/>
          <w:szCs w:val="22"/>
        </w:rPr>
        <w:t xml:space="preserve">vigilancia activa o pasiva, siguiendo los protocolos establecidos en cada comunidad autónoma. Se </w:t>
      </w:r>
      <w:r>
        <w:rPr>
          <w:rFonts w:ascii="Calibri" w:hAnsi="Calibri" w:cs="Calibri"/>
          <w:color w:val="000000"/>
          <w:spacing w:val="0"/>
          <w:w w:val="106"/>
          <w:sz w:val="22"/>
          <w:szCs w:val="22"/>
        </w:rPr>
        <w:t xml:space="preserve">recogerán los datos epidemiológicos básicos de la forma en que cada comunidad autónoma haya </w:t>
      </w:r>
      <w:r>
        <w:rPr>
          <w:rFonts w:ascii="Calibri" w:hAnsi="Calibri" w:cs="Calibri"/>
          <w:color w:val="000000"/>
          <w:spacing w:val="0"/>
          <w:w w:val="104"/>
          <w:sz w:val="22"/>
          <w:szCs w:val="22"/>
        </w:rPr>
        <w:t xml:space="preserve">establecido, así como los datos de identificación y contacto de todas las personas clasificadas como </w:t>
      </w:r>
      <w:r>
        <w:rPr>
          <w:rFonts w:ascii="Calibri" w:hAnsi="Calibri" w:cs="Calibri"/>
          <w:color w:val="000000"/>
          <w:spacing w:val="0"/>
          <w:w w:val="105"/>
          <w:sz w:val="22"/>
          <w:szCs w:val="22"/>
        </w:rPr>
        <w:t xml:space="preserve">contactos. Se proporcionará a todos los contactos la información necesaria sobre la COVID-19, los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síntomas de alarma y los procedimientos a seguir durante el seguimiento.</w:t>
      </w:r>
    </w:p>
    <w:p>
      <w:pPr>
        <w:spacing w:before="193" w:after="0" w:line="306" w:lineRule="exact"/>
        <w:ind w:left="1420" w:right="946"/>
        <w:jc w:val="both"/>
      </w:pPr>
      <w:r>
        <w:rPr>
          <w:rFonts w:ascii="Calibri" w:hAnsi="Calibri" w:cs="Calibri"/>
          <w:color w:val="000000"/>
          <w:spacing w:val="0"/>
          <w:w w:val="108"/>
          <w:sz w:val="22"/>
          <w:szCs w:val="22"/>
        </w:rPr>
        <w:t xml:space="preserve">El SPRL investigará y analizará las causas de los brotes: medidas organizativas inadecuadas o no </w:t>
      </w:r>
      <w:r>
        <w:rPr>
          <w:rFonts w:ascii="Calibri" w:hAnsi="Calibri" w:cs="Calibri"/>
          <w:color w:val="000000"/>
          <w:spacing w:val="0"/>
          <w:w w:val="108"/>
          <w:sz w:val="22"/>
          <w:szCs w:val="22"/>
        </w:rPr>
        <w:t xml:space="preserve">implantadas, incumplimiento de las distancias de seguridad, instrucciones en idiomas que no se </w:t>
      </w:r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comprenden, mascarillas inadecuadas, mal uso de las mismas, movimientos del personal, reuniones,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descansos, espacios comunes, etc.</w:t>
      </w:r>
    </w:p>
    <w:p>
      <w:pPr>
        <w:spacing w:before="219" w:after="0" w:line="300" w:lineRule="exact"/>
        <w:ind w:left="1420" w:right="948" w:firstLine="0"/>
        <w:jc w:val="both"/>
      </w:pPr>
      <w:r>
        <w:rPr>
          <w:rFonts w:ascii="Calibri" w:hAnsi="Calibri" w:cs="Calibri"/>
          <w:color w:val="000000"/>
          <w:spacing w:val="0"/>
          <w:w w:val="106"/>
          <w:sz w:val="22"/>
          <w:szCs w:val="22"/>
        </w:rPr>
        <w:t xml:space="preserve">Las actuaciones sobre los contactos estrechos serán las establecidas en la </w:t>
      </w:r>
      <w:r>
        <w:rPr>
          <w:rFonts w:ascii="Calibri" w:hAnsi="Calibri" w:cs="Calibri"/>
          <w:color w:val="0000FF"/>
          <w:spacing w:val="0"/>
          <w:w w:val="106"/>
          <w:sz w:val="22"/>
          <w:u w:val="single"/>
          <w:szCs w:val="22"/>
        </w:rPr>
        <w:t xml:space="preserve">Estrategia de detección </w:t>
      </w:r>
      <w:r>
        <w:rPr>
          <w:rFonts w:ascii="Calibri" w:hAnsi="Calibri" w:cs="Calibri"/>
          <w:color w:val="0000FF"/>
          <w:spacing w:val="0"/>
          <w:w w:val="100"/>
          <w:sz w:val="22"/>
          <w:u w:val="single"/>
          <w:szCs w:val="22"/>
        </w:rPr>
        <w:t xml:space="preserve">precoz, vigilancia y control de COVID-19.</w:t>
      </w:r>
    </w:p>
    <w:p>
      <w:pPr>
        <w:spacing w:before="0" w:after="0" w:line="220" w:lineRule="exact"/>
        <w:ind w:left="1420"/>
        <w:rPr>
          <w:sz w:val="24"/>
          <w:szCs w:val="24"/>
        </w:rPr>
      </w:pPr>
    </w:p>
    <w:p>
      <w:pPr>
        <w:spacing w:before="0" w:after="0" w:line="220" w:lineRule="exact"/>
        <w:ind w:left="1420"/>
        <w:rPr>
          <w:sz w:val="24"/>
          <w:szCs w:val="24"/>
        </w:rPr>
      </w:pPr>
    </w:p>
    <w:p>
      <w:pPr>
        <w:spacing w:before="0" w:after="0" w:line="220" w:lineRule="exact"/>
        <w:ind w:left="1420"/>
        <w:rPr>
          <w:sz w:val="24"/>
          <w:szCs w:val="24"/>
        </w:rPr>
      </w:pPr>
    </w:p>
    <w:p>
      <w:pPr>
        <w:spacing w:before="0" w:after="0" w:line="220" w:lineRule="exact"/>
        <w:ind w:left="1420"/>
        <w:rPr>
          <w:sz w:val="24"/>
          <w:szCs w:val="24"/>
        </w:rPr>
      </w:pPr>
    </w:p>
    <w:p>
      <w:pPr>
        <w:spacing w:before="0" w:after="0" w:line="220" w:lineRule="exact"/>
        <w:ind w:left="1420"/>
        <w:rPr>
          <w:sz w:val="24"/>
          <w:szCs w:val="24"/>
        </w:rPr>
      </w:pPr>
    </w:p>
    <w:p>
      <w:pPr>
        <w:spacing w:before="0" w:after="0" w:line="220" w:lineRule="exact"/>
        <w:ind w:left="1420"/>
        <w:rPr>
          <w:sz w:val="24"/>
          <w:szCs w:val="24"/>
        </w:rPr>
      </w:pPr>
    </w:p>
    <w:p>
      <w:pPr>
        <w:spacing w:before="0" w:after="0" w:line="220" w:lineRule="exact"/>
        <w:ind w:left="1420"/>
        <w:rPr>
          <w:sz w:val="24"/>
          <w:szCs w:val="24"/>
        </w:rPr>
      </w:pPr>
    </w:p>
    <w:p>
      <w:pPr>
        <w:spacing w:before="0" w:after="0" w:line="220" w:lineRule="exact"/>
        <w:ind w:left="1420"/>
        <w:rPr>
          <w:sz w:val="24"/>
          <w:szCs w:val="24"/>
        </w:rPr>
      </w:pPr>
    </w:p>
    <w:p>
      <w:pPr>
        <w:spacing w:before="0" w:after="0" w:line="220" w:lineRule="exact"/>
        <w:ind w:left="1420"/>
        <w:rPr>
          <w:sz w:val="24"/>
          <w:szCs w:val="24"/>
        </w:rPr>
      </w:pPr>
    </w:p>
    <w:p>
      <w:pPr>
        <w:spacing w:before="0" w:after="0" w:line="220" w:lineRule="exact"/>
        <w:ind w:left="1420"/>
        <w:rPr>
          <w:sz w:val="24"/>
          <w:szCs w:val="24"/>
        </w:rPr>
      </w:pPr>
    </w:p>
    <w:p>
      <w:pPr>
        <w:spacing w:before="47" w:after="0" w:line="220" w:lineRule="exact"/>
        <w:ind w:left="1420" w:right="1588"/>
        <w:jc w:val="both"/>
      </w:pPr>
      <w:r>
        <w:rPr>
          <w:rFonts w:ascii="Times New Roman" w:hAnsi="Times New Roman" w:cs="Times New Roman"/>
          <w:color w:val="000000"/>
          <w:spacing w:val="0"/>
          <w:w w:val="100"/>
          <w:sz w:val="18"/>
          <w:szCs w:val="18"/>
          <w:vertAlign w:val="superscript"/>
        </w:rPr>
        <w:t xml:space="preserve">5</w:t>
      </w:r>
      <w:r>
        <w:rPr>
          <w:rFonts w:ascii="Calibri" w:hAnsi="Calibri" w:cs="Calibri"/>
          <w:color w:val="000000"/>
          <w:spacing w:val="0"/>
          <w:w w:val="100"/>
          <w:sz w:val="18"/>
          <w:szCs w:val="18"/>
        </w:rPr>
        <w:t xml:space="preserve"> Esta valoración está en constante revisión, pero en el momento actual, y según la información publicada por el ECDC </w:t>
      </w:r>
      <w:br/>
      <w:r>
        <w:rPr>
          <w:rFonts w:ascii="Calibri" w:hAnsi="Calibri" w:cs="Calibri"/>
          <w:color w:val="000000"/>
          <w:spacing w:val="0"/>
          <w:w w:val="100"/>
          <w:sz w:val="18"/>
          <w:szCs w:val="18"/>
        </w:rPr>
        <w:t xml:space="preserve">(</w:t>
      </w:r>
      <w:hyperlink r:id="rId37" w:history="1">
        <w:r>
          <w:rPr>
            <w:rFonts w:ascii="Calibri" w:hAnsi="Calibri" w:cs="Calibri"/>
            <w:color w:val="0000FF"/>
            <w:spacing w:val="0"/>
            <w:w w:val="100"/>
            <w:sz w:val="18"/>
            <w:u w:val="single"/>
            <w:szCs w:val="18"/>
          </w:rPr>
          <w:t xml:space="preserve">https://www.ecdc.europa.eu/en/publications-data/threat-assessment-brief-reinfection-sars-cov-2?s=08</w:t>
        </w:r>
      </w:hyperlink>
      <w:r>
        <w:rPr>
          <w:rFonts w:ascii="Calibri" w:hAnsi="Calibri" w:cs="Calibri"/>
          <w:color w:val="000000"/>
          <w:spacing w:val="0"/>
          <w:w w:val="100"/>
          <w:sz w:val="18"/>
          <w:szCs w:val="18"/>
        </w:rPr>
        <w:t xml:space="preserve">), este periodo </w:t>
      </w:r>
      <w:br/>
      <w:r>
        <w:rPr>
          <w:rFonts w:ascii="Calibri" w:hAnsi="Calibri" w:cs="Calibri"/>
          <w:color w:val="000000"/>
          <w:spacing w:val="0"/>
          <w:w w:val="100"/>
          <w:sz w:val="18"/>
          <w:szCs w:val="18"/>
        </w:rPr>
        <w:t xml:space="preserve">cubriría la mayoría de los casos de reinfección descritos.</w:t>
      </w: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200" w:after="0" w:line="253" w:lineRule="exact"/>
        <w:ind w:left="5985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15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85.2pt;margin-top:732.2pt;width:144.0pt;height:1.0pt;z-index:-99738; mso-position-horizontal-relative:page;mso-position-vertical-relative:page" coordsize="2880,20" o:allowincell="f" path="m0,20l2880,20,2880,0,0,0r,e" fillcolor="#000000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1900" w:h="16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50.8pt;margin-top:15.4pt;width:174.2pt;height:56.8pt; z-index:-99971; mso-position-horizontal-relative:page;mso-position-vertical-relative:page" o:allowincell="f">
            <v:imagedata r:id="rId38" o:title=""/>
            <w10:wrap anchorx="page" anchory="page"/>
          </v:shape>
        </w:pict>
      </w:r>
    </w:p>
    <w:p>
      <w:pPr>
        <w:spacing w:before="0" w:after="0" w:line="322" w:lineRule="exact"/>
        <w:ind w:left="1420"/>
        <w:rPr>
          <w:sz w:val="24"/>
          <w:szCs w:val="24"/>
        </w:rPr>
      </w:pPr>
    </w:p>
    <w:p>
      <w:pPr>
        <w:spacing w:before="0" w:after="0" w:line="322" w:lineRule="exact"/>
        <w:ind w:left="1420"/>
        <w:rPr>
          <w:sz w:val="24"/>
          <w:szCs w:val="24"/>
        </w:rPr>
      </w:pPr>
    </w:p>
    <w:p>
      <w:pPr>
        <w:spacing w:before="0" w:after="0" w:line="322" w:lineRule="exact"/>
        <w:ind w:left="1420"/>
        <w:rPr>
          <w:sz w:val="24"/>
          <w:szCs w:val="24"/>
        </w:rPr>
      </w:pPr>
    </w:p>
    <w:p>
      <w:pPr>
        <w:spacing w:before="0" w:after="0" w:line="322" w:lineRule="exact"/>
        <w:ind w:left="1420"/>
        <w:rPr>
          <w:sz w:val="24"/>
          <w:szCs w:val="24"/>
        </w:rPr>
      </w:pPr>
    </w:p>
    <w:p>
      <w:pPr>
        <w:spacing w:before="0" w:after="0" w:line="322" w:lineRule="exact"/>
        <w:ind w:left="1420"/>
        <w:rPr>
          <w:sz w:val="24"/>
          <w:szCs w:val="24"/>
        </w:rPr>
      </w:pPr>
    </w:p>
    <w:p>
      <w:pPr>
        <w:spacing w:before="0" w:after="0" w:line="322" w:lineRule="exact"/>
        <w:ind w:left="1420"/>
        <w:rPr>
          <w:sz w:val="24"/>
          <w:szCs w:val="24"/>
        </w:rPr>
      </w:pPr>
    </w:p>
    <w:p>
      <w:pPr>
        <w:spacing w:before="0" w:after="0" w:line="322" w:lineRule="exact"/>
        <w:ind w:left="1420"/>
        <w:rPr>
          <w:sz w:val="24"/>
          <w:szCs w:val="24"/>
        </w:rPr>
      </w:pPr>
    </w:p>
    <w:p>
      <w:pPr>
        <w:spacing w:before="100" w:after="0" w:line="322" w:lineRule="exact"/>
        <w:ind w:left="1420"/>
      </w:pPr>
      <w:r>
        <w:rPr>
          <w:rFonts w:ascii="Calibri Bold" w:hAnsi="Calibri Bold" w:cs="Calibri Bold"/>
          <w:color w:val="355E91"/>
          <w:spacing w:val="3"/>
          <w:w w:val="100"/>
          <w:sz w:val="28"/>
          <w:szCs w:val="28"/>
        </w:rPr>
        <w:t xml:space="preserve">6.</w:t>
      </w:r>
      <w:r>
        <w:rPr>
          <w:rFonts w:ascii="Arial Bold" w:hAnsi="Arial Bold" w:cs="Arial Bold"/>
          <w:color w:val="355E91"/>
          <w:spacing w:val="3"/>
          <w:w w:val="100"/>
          <w:sz w:val="28"/>
          <w:szCs w:val="28"/>
        </w:rPr>
        <w:t xml:space="preserve"> </w:t>
      </w:r>
      <w:r>
        <w:rPr>
          <w:rFonts w:ascii="Calibri Bold" w:hAnsi="Calibri Bold" w:cs="Calibri Bold"/>
          <w:color w:val="355E91"/>
          <w:spacing w:val="3"/>
          <w:w w:val="100"/>
          <w:sz w:val="28"/>
          <w:szCs w:val="28"/>
        </w:rPr>
        <w:t xml:space="preserve">ESTUDIOS DE CRIBADO</w:t>
      </w:r>
    </w:p>
    <w:p>
      <w:pPr>
        <w:spacing w:before="308" w:after="0" w:line="310" w:lineRule="exact"/>
        <w:ind w:left="1420" w:right="948"/>
        <w:jc w:val="both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Los estudios de cribados son aquellos realizados sobre personas asintomáticas. Sólo podría considerarse </w:t>
      </w:r>
      <w:r>
        <w:rPr>
          <w:rFonts w:ascii="Calibri" w:hAnsi="Calibri" w:cs="Calibri"/>
          <w:color w:val="000000"/>
          <w:spacing w:val="0"/>
          <w:w w:val="103"/>
          <w:sz w:val="22"/>
          <w:szCs w:val="22"/>
        </w:rPr>
        <w:t xml:space="preserve">su  realización  en  determinadas  situaciones  que  se  exponen  a  continuación  y  siempre  bajo  la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recomendación de las autoridades de salud pública.</w:t>
      </w:r>
    </w:p>
    <w:p>
      <w:pPr>
        <w:spacing w:before="190" w:after="0" w:line="310" w:lineRule="exact"/>
        <w:ind w:left="1420" w:right="948"/>
        <w:jc w:val="both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Hay que tener también en cuenta que los estudios de cribado poblacionales han de estar muy dirigidos y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relacionados con una alta transmisión en el área geográfica o en la población diana del cribado, y con un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objetivo de realizar una intervención de salud pública según los resultados de dichos cribados.</w:t>
      </w: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207" w:after="0" w:line="276" w:lineRule="exact"/>
        <w:ind w:left="1420"/>
      </w:pPr>
      <w:r>
        <w:rPr>
          <w:rFonts w:ascii="Calibri Bold" w:hAnsi="Calibri Bold" w:cs="Calibri Bold"/>
          <w:color w:val="355E91"/>
          <w:spacing w:val="0"/>
          <w:w w:val="100"/>
          <w:sz w:val="24"/>
          <w:szCs w:val="24"/>
        </w:rPr>
        <w:t xml:space="preserve">6.1.</w:t>
      </w:r>
      <w:r>
        <w:rPr>
          <w:rFonts w:ascii="Arial Bold" w:hAnsi="Arial Bold" w:cs="Arial Bold"/>
          <w:color w:val="355E91"/>
          <w:spacing w:val="0"/>
          <w:w w:val="100"/>
          <w:sz w:val="24"/>
          <w:szCs w:val="24"/>
        </w:rPr>
        <w:t xml:space="preserve"> </w:t>
      </w:r>
      <w:r>
        <w:rPr>
          <w:rFonts w:ascii="Calibri Bold" w:hAnsi="Calibri Bold" w:cs="Calibri Bold"/>
          <w:color w:val="355E91"/>
          <w:spacing w:val="0"/>
          <w:w w:val="100"/>
          <w:sz w:val="24"/>
          <w:szCs w:val="24"/>
        </w:rPr>
        <w:t xml:space="preserve">Cribado con pruebas diagnósticas de infección activa</w:t>
      </w:r>
    </w:p>
    <w:p>
      <w:pPr>
        <w:spacing w:before="0" w:after="0" w:line="253" w:lineRule="exact"/>
        <w:ind w:left="1420"/>
        <w:rPr>
          <w:sz w:val="24"/>
          <w:szCs w:val="24"/>
        </w:rPr>
      </w:pPr>
    </w:p>
    <w:p>
      <w:pPr>
        <w:spacing w:before="0" w:after="0" w:line="253" w:lineRule="exact"/>
        <w:ind w:left="1420"/>
        <w:rPr>
          <w:sz w:val="24"/>
          <w:szCs w:val="24"/>
        </w:rPr>
      </w:pPr>
    </w:p>
    <w:p>
      <w:pPr>
        <w:spacing w:before="57" w:after="0" w:line="253" w:lineRule="exact"/>
        <w:ind w:left="1420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Se plantea su realización en los siguientes escenarios:</w:t>
      </w:r>
    </w:p>
    <w:p>
      <w:pPr>
        <w:spacing w:before="0" w:after="0" w:line="280" w:lineRule="exact"/>
        <w:ind w:left="1703"/>
        <w:rPr>
          <w:sz w:val="24"/>
          <w:szCs w:val="24"/>
        </w:rPr>
      </w:pPr>
    </w:p>
    <w:p>
      <w:pPr>
        <w:tabs>
          <w:tab w:val="left" w:pos="2063"/>
        </w:tabs>
        <w:spacing w:before="85" w:after="0" w:line="280" w:lineRule="exact"/>
        <w:ind w:left="1703" w:right="1232"/>
        <w:jc w:val="both"/>
      </w:pPr>
      <w:r>
        <w:rPr>
          <w:rFonts w:ascii="Arial Unicode MS" w:hAnsi="Arial Unicode MS" w:cs="Arial Unicode MS"/>
          <w:color w:val="000000"/>
          <w:spacing w:val="2"/>
          <w:w w:val="100"/>
          <w:sz w:val="22"/>
          <w:szCs w:val="22"/>
        </w:rPr>
        <w:t xml:space="preserve">•</w:t>
      </w:r>
      <w:r>
        <w:rPr>
          <w:rFonts w:ascii="Arial" w:hAnsi="Arial" w:cs="Arial"/>
          <w:color w:val="000000"/>
          <w:spacing w:val="2"/>
          <w:w w:val="1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  </w:t>
      </w:r>
      <w:r>
        <w:rPr>
          <w:rFonts w:ascii="Calibri" w:hAnsi="Calibri" w:cs="Calibri"/>
          <w:color w:val="000000"/>
          <w:spacing w:val="2"/>
          <w:w w:val="100"/>
          <w:sz w:val="22"/>
          <w:u w:val="single"/>
          <w:szCs w:val="22"/>
        </w:rPr>
        <w:t xml:space="preserve">En estrategias indicadas por las autoridades de salud pública</w:t>
      </w: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 dirigidas a determinados grupos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o poblaciones:</w:t>
      </w:r>
    </w:p>
    <w:p>
      <w:pPr>
        <w:tabs>
          <w:tab w:val="left" w:pos="2783"/>
        </w:tabs>
        <w:spacing w:before="20" w:after="0" w:line="280" w:lineRule="exact"/>
        <w:ind w:left="2423" w:right="1232"/>
        <w:jc w:val="both"/>
      </w:pPr>
      <w:r>
        <w:rPr>
          <w:rFonts w:ascii="Arial Unicode MS" w:hAnsi="Arial Unicode MS" w:cs="Arial Unicode MS"/>
          <w:color w:val="000000"/>
          <w:spacing w:val="0"/>
          <w:w w:val="102"/>
          <w:sz w:val="22"/>
          <w:szCs w:val="22"/>
        </w:rPr>
        <w:t xml:space="preserve">−</w:t>
      </w:r>
      <w:r>
        <w:rPr>
          <w:rFonts w:ascii="Arial" w:hAnsi="Arial" w:cs="Arial"/>
          <w:color w:val="000000"/>
          <w:spacing w:val="0"/>
          <w:w w:val="102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  Se propone de preferencia la realización de PCR en exudado nasofaríngeo mediante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su análisis en lotes (</w:t>
      </w:r>
      <w:r>
        <w:rPr>
          <w:rFonts w:ascii="Calibri Italic" w:hAnsi="Calibri Italic" w:cs="Calibri Italic"/>
          <w:color w:val="000000"/>
          <w:spacing w:val="0"/>
          <w:w w:val="100"/>
          <w:sz w:val="22"/>
          <w:szCs w:val="22"/>
        </w:rPr>
        <w:t xml:space="preserve">pooling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) para optimizar recursos de PCR.</w:t>
      </w:r>
    </w:p>
    <w:p>
      <w:pPr>
        <w:tabs>
          <w:tab w:val="left" w:pos="2783"/>
          <w:tab w:val="left" w:pos="2783"/>
          <w:tab w:val="left" w:pos="2784"/>
        </w:tabs>
        <w:spacing w:before="12" w:after="0" w:line="266" w:lineRule="exact"/>
        <w:ind w:left="2423" w:right="1232"/>
        <w:jc w:val="left"/>
      </w:pPr>
      <w:r>
        <w:rPr>
          <w:rFonts w:ascii="Arial Unicode MS" w:hAnsi="Arial Unicode MS" w:cs="Arial Unicode MS"/>
          <w:color w:val="000000"/>
          <w:spacing w:val="0"/>
          <w:w w:val="106"/>
          <w:sz w:val="22"/>
          <w:szCs w:val="22"/>
        </w:rPr>
        <w:t xml:space="preserve">−</w:t>
      </w:r>
      <w:r>
        <w:rPr>
          <w:rFonts w:ascii="Arial" w:hAnsi="Arial" w:cs="Arial"/>
          <w:color w:val="000000"/>
          <w:spacing w:val="0"/>
          <w:w w:val="106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pacing w:val="0"/>
          <w:w w:val="106"/>
          <w:sz w:val="22"/>
          <w:szCs w:val="22"/>
        </w:rPr>
        <w:t xml:space="preserve">  Si los recursos de PCR estuvieran limitados y hubiera suficiente disponibilidad de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pruebas rápidas de detección de antígeno, se pueden realizar los cribados con éstas,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si bien sería necesario confirmar los casos positivos mediante PCR</w:t>
      </w:r>
      <w:r>
        <w:rPr>
          <w:rFonts w:ascii="Calibri" w:hAnsi="Calibri" w:cs="Calibri"/>
          <w:color w:val="000000"/>
          <w:spacing w:val="0"/>
          <w:w w:val="100"/>
          <w:sz w:val="21"/>
          <w:szCs w:val="21"/>
          <w:vertAlign w:val="superscript"/>
        </w:rPr>
        <w:t xml:space="preserve">6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 si la prevalencia de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la enfermedad es baja.</w:t>
      </w:r>
    </w:p>
    <w:p>
      <w:pPr>
        <w:spacing w:before="0" w:after="0" w:line="253" w:lineRule="exact"/>
        <w:ind w:left="1704"/>
        <w:rPr>
          <w:sz w:val="24"/>
          <w:szCs w:val="24"/>
        </w:rPr>
      </w:pPr>
    </w:p>
    <w:p>
      <w:pPr>
        <w:spacing w:before="32" w:after="0" w:line="253" w:lineRule="exact"/>
        <w:ind w:left="1704"/>
      </w:pPr>
      <w:r>
        <w:rPr>
          <w:rFonts w:ascii="Arial Unicode MS" w:hAnsi="Arial Unicode MS" w:cs="Arial Unicode MS"/>
          <w:color w:val="000000"/>
          <w:spacing w:val="2"/>
          <w:w w:val="100"/>
          <w:sz w:val="22"/>
          <w:szCs w:val="22"/>
        </w:rPr>
        <w:t xml:space="preserve">•</w:t>
      </w:r>
      <w:r>
        <w:rPr>
          <w:rFonts w:ascii="Arial" w:hAnsi="Arial" w:cs="Arial"/>
          <w:color w:val="000000"/>
          <w:spacing w:val="2"/>
          <w:w w:val="1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  </w:t>
      </w:r>
      <w:r>
        <w:rPr>
          <w:rFonts w:ascii="Calibri" w:hAnsi="Calibri" w:cs="Calibri"/>
          <w:color w:val="000000"/>
          <w:spacing w:val="2"/>
          <w:w w:val="100"/>
          <w:sz w:val="22"/>
          <w:u w:val="single"/>
          <w:szCs w:val="22"/>
        </w:rPr>
        <w:t xml:space="preserve">Personas trabajadoras sanitarias o socio-sanitarias</w:t>
      </w:r>
    </w:p>
    <w:p>
      <w:pPr>
        <w:tabs>
          <w:tab w:val="left" w:pos="2783"/>
        </w:tabs>
        <w:spacing w:before="45" w:after="0" w:line="280" w:lineRule="exact"/>
        <w:ind w:left="2423" w:right="1232"/>
        <w:jc w:val="both"/>
      </w:pPr>
      <w:r>
        <w:rPr>
          <w:rFonts w:ascii="Arial Unicode MS" w:hAnsi="Arial Unicode MS" w:cs="Arial Unicode MS"/>
          <w:color w:val="000000"/>
          <w:spacing w:val="1"/>
          <w:w w:val="100"/>
          <w:sz w:val="22"/>
          <w:szCs w:val="22"/>
        </w:rPr>
        <w:t xml:space="preserve">−</w:t>
      </w:r>
      <w:r>
        <w:rPr>
          <w:rFonts w:ascii="Arial" w:hAnsi="Arial" w:cs="Arial"/>
          <w:color w:val="000000"/>
          <w:spacing w:val="1"/>
          <w:w w:val="1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  Se plantea utilizar la PCR en exudado nasofaríngeo</w:t>
      </w:r>
      <w:r>
        <w:rPr>
          <w:rFonts w:ascii="Calibri Italic" w:hAnsi="Calibri Italic" w:cs="Calibri Italic"/>
          <w:color w:val="000000"/>
          <w:spacing w:val="1"/>
          <w:w w:val="100"/>
          <w:sz w:val="21"/>
          <w:szCs w:val="21"/>
          <w:vertAlign w:val="superscript"/>
        </w:rPr>
        <w:t xml:space="preserve">7</w:t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, pudiéndose considerar su análisis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en forma de lotes (</w:t>
      </w:r>
      <w:r>
        <w:rPr>
          <w:rFonts w:ascii="Calibri Italic" w:hAnsi="Calibri Italic" w:cs="Calibri Italic"/>
          <w:color w:val="000000"/>
          <w:spacing w:val="0"/>
          <w:w w:val="100"/>
          <w:sz w:val="22"/>
          <w:szCs w:val="22"/>
        </w:rPr>
        <w:t xml:space="preserve">pooling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) para optimizar recursos.</w:t>
      </w:r>
    </w:p>
    <w:p>
      <w:pPr>
        <w:spacing w:before="0" w:after="0" w:line="207" w:lineRule="exact"/>
        <w:ind w:left="1420"/>
        <w:rPr>
          <w:sz w:val="24"/>
          <w:szCs w:val="24"/>
        </w:rPr>
      </w:pPr>
    </w:p>
    <w:p>
      <w:pPr>
        <w:spacing w:before="0" w:after="0" w:line="207" w:lineRule="exact"/>
        <w:ind w:left="1420"/>
        <w:rPr>
          <w:sz w:val="24"/>
          <w:szCs w:val="24"/>
        </w:rPr>
      </w:pPr>
    </w:p>
    <w:p>
      <w:pPr>
        <w:spacing w:before="0" w:after="0" w:line="207" w:lineRule="exact"/>
        <w:ind w:left="1420"/>
        <w:rPr>
          <w:sz w:val="24"/>
          <w:szCs w:val="24"/>
        </w:rPr>
      </w:pPr>
    </w:p>
    <w:p>
      <w:pPr>
        <w:spacing w:before="0" w:after="0" w:line="207" w:lineRule="exact"/>
        <w:ind w:left="1420"/>
        <w:rPr>
          <w:sz w:val="24"/>
          <w:szCs w:val="24"/>
        </w:rPr>
      </w:pPr>
    </w:p>
    <w:p>
      <w:pPr>
        <w:spacing w:before="0" w:after="0" w:line="207" w:lineRule="exact"/>
        <w:ind w:left="1420"/>
        <w:rPr>
          <w:sz w:val="24"/>
          <w:szCs w:val="24"/>
        </w:rPr>
      </w:pPr>
    </w:p>
    <w:p>
      <w:pPr>
        <w:spacing w:before="0" w:after="0" w:line="207" w:lineRule="exact"/>
        <w:ind w:left="1420"/>
        <w:rPr>
          <w:sz w:val="24"/>
          <w:szCs w:val="24"/>
        </w:rPr>
      </w:pPr>
    </w:p>
    <w:p>
      <w:pPr>
        <w:spacing w:before="0" w:after="0" w:line="207" w:lineRule="exact"/>
        <w:ind w:left="1420"/>
        <w:rPr>
          <w:sz w:val="24"/>
          <w:szCs w:val="24"/>
        </w:rPr>
      </w:pPr>
    </w:p>
    <w:p>
      <w:pPr>
        <w:spacing w:before="0" w:after="0" w:line="207" w:lineRule="exact"/>
        <w:ind w:left="1420"/>
        <w:rPr>
          <w:sz w:val="24"/>
          <w:szCs w:val="24"/>
        </w:rPr>
      </w:pPr>
    </w:p>
    <w:p>
      <w:pPr>
        <w:spacing w:before="0" w:after="0" w:line="207" w:lineRule="exact"/>
        <w:ind w:left="1420"/>
        <w:rPr>
          <w:sz w:val="24"/>
          <w:szCs w:val="24"/>
        </w:rPr>
      </w:pPr>
    </w:p>
    <w:p>
      <w:pPr>
        <w:spacing w:before="0" w:after="0" w:line="207" w:lineRule="exact"/>
        <w:ind w:left="1420"/>
        <w:rPr>
          <w:sz w:val="24"/>
          <w:szCs w:val="24"/>
        </w:rPr>
      </w:pPr>
    </w:p>
    <w:p>
      <w:pPr>
        <w:spacing w:before="0" w:after="0" w:line="207" w:lineRule="exact"/>
        <w:ind w:left="1420"/>
        <w:rPr>
          <w:sz w:val="24"/>
          <w:szCs w:val="24"/>
        </w:rPr>
      </w:pPr>
    </w:p>
    <w:p>
      <w:pPr>
        <w:spacing w:before="0" w:after="0" w:line="207" w:lineRule="exact"/>
        <w:ind w:left="1420"/>
        <w:rPr>
          <w:sz w:val="24"/>
          <w:szCs w:val="24"/>
        </w:rPr>
      </w:pPr>
    </w:p>
    <w:p>
      <w:pPr>
        <w:spacing w:before="0" w:after="0" w:line="207" w:lineRule="exact"/>
        <w:ind w:left="1420"/>
        <w:rPr>
          <w:sz w:val="24"/>
          <w:szCs w:val="24"/>
        </w:rPr>
      </w:pPr>
    </w:p>
    <w:p>
      <w:pPr>
        <w:spacing w:before="0" w:after="0" w:line="207" w:lineRule="exact"/>
        <w:ind w:left="1420"/>
        <w:rPr>
          <w:sz w:val="24"/>
          <w:szCs w:val="24"/>
        </w:rPr>
      </w:pPr>
    </w:p>
    <w:p>
      <w:pPr>
        <w:spacing w:before="0" w:after="0" w:line="207" w:lineRule="exact"/>
        <w:ind w:left="1420"/>
        <w:rPr>
          <w:sz w:val="24"/>
          <w:szCs w:val="24"/>
        </w:rPr>
      </w:pPr>
    </w:p>
    <w:p>
      <w:pPr>
        <w:spacing w:before="0" w:after="0" w:line="207" w:lineRule="exact"/>
        <w:ind w:left="1420"/>
        <w:rPr>
          <w:sz w:val="24"/>
          <w:szCs w:val="24"/>
        </w:rPr>
      </w:pPr>
    </w:p>
    <w:p>
      <w:pPr>
        <w:spacing w:before="0" w:after="0" w:line="207" w:lineRule="exact"/>
        <w:ind w:left="1420"/>
        <w:rPr>
          <w:sz w:val="24"/>
          <w:szCs w:val="24"/>
        </w:rPr>
      </w:pPr>
    </w:p>
    <w:p>
      <w:pPr>
        <w:spacing w:before="0" w:after="0" w:line="207" w:lineRule="exact"/>
        <w:ind w:left="1420"/>
        <w:rPr>
          <w:sz w:val="24"/>
          <w:szCs w:val="24"/>
        </w:rPr>
      </w:pPr>
    </w:p>
    <w:p>
      <w:pPr>
        <w:spacing w:before="155" w:after="0" w:line="207" w:lineRule="exact"/>
        <w:ind w:left="1420"/>
      </w:pPr>
      <w:r>
        <w:rPr>
          <w:rFonts w:ascii="Times New Roman" w:hAnsi="Times New Roman" w:cs="Times New Roman"/>
          <w:color w:val="000000"/>
          <w:spacing w:val="0"/>
          <w:w w:val="100"/>
          <w:sz w:val="18"/>
          <w:szCs w:val="18"/>
          <w:vertAlign w:val="superscript"/>
        </w:rPr>
        <w:t xml:space="preserve">6</w:t>
      </w:r>
      <w:r>
        <w:rPr>
          <w:rFonts w:ascii="Calibri" w:hAnsi="Calibri" w:cs="Calibri"/>
          <w:color w:val="000000"/>
          <w:spacing w:val="0"/>
          <w:w w:val="100"/>
          <w:sz w:val="18"/>
          <w:szCs w:val="18"/>
        </w:rPr>
        <w:t xml:space="preserve">Como se ha señalado anteriormente, con prevalencia &lt;1%, el valor predictivo positivo es &lt;62%.</w:t>
      </w:r>
    </w:p>
    <w:p>
      <w:pPr>
        <w:spacing w:before="3" w:after="0" w:line="220" w:lineRule="exact"/>
        <w:ind w:left="1420" w:right="1362"/>
        <w:jc w:val="both"/>
      </w:pPr>
      <w:r>
        <w:rPr>
          <w:rFonts w:ascii="Times New Roman" w:hAnsi="Times New Roman" w:cs="Times New Roman"/>
          <w:color w:val="000000"/>
          <w:spacing w:val="0"/>
          <w:w w:val="100"/>
          <w:sz w:val="18"/>
          <w:szCs w:val="18"/>
          <w:vertAlign w:val="superscript"/>
        </w:rPr>
        <w:t xml:space="preserve">7</w:t>
      </w:r>
      <w:r>
        <w:rPr>
          <w:rFonts w:ascii="Calibri" w:hAnsi="Calibri" w:cs="Calibri"/>
          <w:color w:val="000000"/>
          <w:spacing w:val="0"/>
          <w:w w:val="100"/>
          <w:sz w:val="18"/>
          <w:szCs w:val="18"/>
        </w:rPr>
        <w:t xml:space="preserve">En este contexto, la rapidez no es tan necesaria y la toma de muestras se puede programar, por lo que se emplea la mejor </w:t>
      </w:r>
      <w:r>
        <w:rPr>
          <w:rFonts w:ascii="Calibri" w:hAnsi="Calibri" w:cs="Calibri"/>
          <w:color w:val="000000"/>
          <w:spacing w:val="0"/>
          <w:w w:val="100"/>
          <w:sz w:val="18"/>
          <w:szCs w:val="18"/>
        </w:rPr>
        <w:t xml:space="preserve">técnica diagnóstica teniendo en cuenta que se realizan en entornos vulnerables.</w:t>
      </w: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200" w:after="0" w:line="253" w:lineRule="exact"/>
        <w:ind w:left="5985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16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85.2pt;margin-top:732.2pt;width:144.0pt;height:1.0pt;z-index:-99752; mso-position-horizontal-relative:page;mso-position-vertical-relative:page" coordsize="2880,20" o:allowincell="f" path="m0,20l2880,20,2880,0,0,0r,e" fillcolor="#000000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1900" w:h="16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50.8pt;margin-top:15.4pt;width:174.2pt;height:56.8pt; z-index:-99971; mso-position-horizontal-relative:page;mso-position-vertical-relative:page" o:allowincell="f">
            <v:imagedata r:id="rId39" o:title=""/>
            <w10:wrap anchorx="page" anchory="page"/>
          </v:shape>
        </w:pict>
      </w:r>
      <w:r>
        <w:rPr>
          <w:noProof/>
        </w:rPr>
        <w:pict>
          <v:shape style="position:absolute;margin-left:85.2pt;margin-top:743.3pt;width:144.0pt;height:1.0pt;z-index:-99876; mso-position-horizontal-relative:page;mso-position-vertical-relative:page" coordsize="2880,20" o:allowincell="f" path="m0,20l2880,20,2880,0,0,0r,e" fillcolor="#000000" stroked="f">
            <v:path arrowok="t"/>
            <w10:wrap anchorx="page" anchory="page"/>
          </v:shape>
        </w:pict>
      </w:r>
      <w:r>
        <w:rPr>
          <w:noProof/>
        </w:rPr>
        <w:pict>
          <v:shape type="#_x0000_t75" style="position:absolute;margin-left:70.7pt;margin-top:168.7pt;width:466.1pt;height:31.9pt; z-index:-99824; mso-position-horizontal-relative:page;mso-position-vertical-relative:page" o:allowincell="f">
            <v:imagedata r:id="rId40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70.7pt;margin-top:200.6pt;width:466.1pt;height:31.9pt; z-index:-99820; mso-position-horizontal-relative:page;mso-position-vertical-relative:page" o:allowincell="f">
            <v:imagedata r:id="rId41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70.7pt;margin-top:232.6pt;width:466.1pt;height:31.9pt; z-index:-99816; mso-position-horizontal-relative:page;mso-position-vertical-relative:page" o:allowincell="f">
            <v:imagedata r:id="rId42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70.7pt;margin-top:264.4pt;width:466.1pt;height:31.9pt; z-index:-99812; mso-position-horizontal-relative:page;mso-position-vertical-relative:page" o:allowincell="f">
            <v:imagedata r:id="rId43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70.7pt;margin-top:296.4pt;width:466.1pt;height:31.9pt; z-index:-99808; mso-position-horizontal-relative:page;mso-position-vertical-relative:page" o:allowincell="f">
            <v:imagedata r:id="rId44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70.7pt;margin-top:328.3pt;width:466.1pt;height:31.9pt; z-index:-99804; mso-position-horizontal-relative:page;mso-position-vertical-relative:page" o:allowincell="f">
            <v:imagedata r:id="rId45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70.7pt;margin-top:360.2pt;width:466.1pt;height:31.9pt; z-index:-99800; mso-position-horizontal-relative:page;mso-position-vertical-relative:page" o:allowincell="f">
            <v:imagedata r:id="rId46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70.7pt;margin-top:392.1pt;width:466.1pt;height:31.9pt; z-index:-99796; mso-position-horizontal-relative:page;mso-position-vertical-relative:page" o:allowincell="f">
            <v:imagedata r:id="rId47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70.7pt;margin-top:424.1pt;width:466.1pt;height:31.9pt; z-index:-99792; mso-position-horizontal-relative:page;mso-position-vertical-relative:page" o:allowincell="f">
            <v:imagedata r:id="rId48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70.7pt;margin-top:455.9pt;width:466.1pt;height:31.9pt; z-index:-99788; mso-position-horizontal-relative:page;mso-position-vertical-relative:page" o:allowincell="f">
            <v:imagedata r:id="rId49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70.7pt;margin-top:487.9pt;width:466.1pt;height:31.1pt; z-index:-99784; mso-position-horizontal-relative:page;mso-position-vertical-relative:page" o:allowincell="f">
            <v:imagedata r:id="rId50" o:title=""/>
            <w10:wrap anchorx="page" anchory="page"/>
          </v:shape>
        </w:pict>
      </w:r>
    </w:p>
    <w:p>
      <w:pPr>
        <w:spacing w:before="0" w:after="0" w:line="322" w:lineRule="exact"/>
        <w:ind w:left="4399"/>
        <w:rPr>
          <w:sz w:val="24"/>
          <w:szCs w:val="24"/>
        </w:rPr>
      </w:pPr>
    </w:p>
    <w:p>
      <w:pPr>
        <w:spacing w:before="0" w:after="0" w:line="322" w:lineRule="exact"/>
        <w:ind w:left="4399"/>
        <w:rPr>
          <w:sz w:val="24"/>
          <w:szCs w:val="24"/>
        </w:rPr>
      </w:pPr>
    </w:p>
    <w:p>
      <w:pPr>
        <w:spacing w:before="0" w:after="0" w:line="322" w:lineRule="exact"/>
        <w:ind w:left="4399"/>
        <w:rPr>
          <w:sz w:val="24"/>
          <w:szCs w:val="24"/>
        </w:rPr>
      </w:pPr>
    </w:p>
    <w:p>
      <w:pPr>
        <w:spacing w:before="0" w:after="0" w:line="322" w:lineRule="exact"/>
        <w:ind w:left="4399"/>
        <w:rPr>
          <w:sz w:val="24"/>
          <w:szCs w:val="24"/>
        </w:rPr>
      </w:pPr>
    </w:p>
    <w:p>
      <w:pPr>
        <w:spacing w:before="0" w:after="0" w:line="322" w:lineRule="exact"/>
        <w:ind w:left="4399"/>
        <w:rPr>
          <w:sz w:val="24"/>
          <w:szCs w:val="24"/>
        </w:rPr>
      </w:pPr>
    </w:p>
    <w:p>
      <w:pPr>
        <w:spacing w:before="0" w:after="0" w:line="322" w:lineRule="exact"/>
        <w:ind w:left="4399"/>
        <w:rPr>
          <w:sz w:val="24"/>
          <w:szCs w:val="24"/>
        </w:rPr>
      </w:pPr>
    </w:p>
    <w:p>
      <w:pPr>
        <w:spacing w:before="282" w:after="0" w:line="322" w:lineRule="exact"/>
        <w:ind w:left="4399"/>
      </w:pPr>
      <w:r>
        <w:rPr>
          <w:rFonts w:ascii="Calibri Bold" w:hAnsi="Calibri Bold" w:cs="Calibri Bold"/>
          <w:color w:val="355E91"/>
          <w:spacing w:val="0"/>
          <w:w w:val="100"/>
          <w:sz w:val="28"/>
          <w:szCs w:val="28"/>
        </w:rPr>
        <w:t xml:space="preserve">ALGORITMO EN CRIBADOS</w:t>
      </w: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276" w:after="0" w:line="276" w:lineRule="exact"/>
        <w:ind w:left="1420"/>
      </w:pPr>
      <w:r>
        <w:rPr>
          <w:rFonts w:ascii="Calibri Bold" w:hAnsi="Calibri Bold" w:cs="Calibri Bold"/>
          <w:color w:val="355E91"/>
          <w:spacing w:val="0"/>
          <w:w w:val="100"/>
          <w:sz w:val="24"/>
          <w:szCs w:val="24"/>
        </w:rPr>
        <w:t xml:space="preserve">6.2.</w:t>
      </w:r>
      <w:r>
        <w:rPr>
          <w:rFonts w:ascii="Arial Bold" w:hAnsi="Arial Bold" w:cs="Arial Bold"/>
          <w:color w:val="355E91"/>
          <w:spacing w:val="0"/>
          <w:w w:val="100"/>
          <w:sz w:val="24"/>
          <w:szCs w:val="24"/>
        </w:rPr>
        <w:t xml:space="preserve"> </w:t>
      </w:r>
      <w:r>
        <w:rPr>
          <w:rFonts w:ascii="Calibri Bold" w:hAnsi="Calibri Bold" w:cs="Calibri Bold"/>
          <w:color w:val="355E91"/>
          <w:spacing w:val="0"/>
          <w:w w:val="100"/>
          <w:sz w:val="24"/>
          <w:szCs w:val="24"/>
        </w:rPr>
        <w:t xml:space="preserve">Cribado con pruebas serológicas</w:t>
      </w:r>
    </w:p>
    <w:p>
      <w:pPr>
        <w:spacing w:before="0" w:after="0" w:line="310" w:lineRule="exact"/>
        <w:ind w:left="1420"/>
        <w:rPr>
          <w:sz w:val="24"/>
          <w:szCs w:val="24"/>
        </w:rPr>
      </w:pPr>
    </w:p>
    <w:p>
      <w:pPr>
        <w:spacing w:before="126" w:after="0" w:line="310" w:lineRule="exact"/>
        <w:ind w:left="1420" w:right="948"/>
        <w:jc w:val="both"/>
      </w:pPr>
      <w:r>
        <w:rPr>
          <w:rFonts w:ascii="Calibri" w:hAnsi="Calibri" w:cs="Calibri"/>
          <w:color w:val="000000"/>
          <w:spacing w:val="3"/>
          <w:w w:val="100"/>
          <w:sz w:val="22"/>
          <w:szCs w:val="22"/>
        </w:rPr>
        <w:t xml:space="preserve">Según la evidencia actual, la OMS</w:t>
      </w:r>
      <w:r>
        <w:rPr>
          <w:rFonts w:ascii="Calibri" w:hAnsi="Calibri" w:cs="Calibri"/>
          <w:color w:val="000000"/>
          <w:spacing w:val="3"/>
          <w:w w:val="100"/>
          <w:sz w:val="21"/>
          <w:szCs w:val="21"/>
          <w:vertAlign w:val="superscript"/>
        </w:rPr>
        <w:t xml:space="preserve">8</w:t>
      </w:r>
      <w:r>
        <w:rPr>
          <w:rFonts w:ascii="Calibri" w:hAnsi="Calibri" w:cs="Calibri"/>
          <w:color w:val="000000"/>
          <w:spacing w:val="3"/>
          <w:w w:val="100"/>
          <w:sz w:val="22"/>
          <w:szCs w:val="22"/>
        </w:rPr>
        <w:t xml:space="preserve"> únicamente recomienda el uso de test rápidos de anticuerpos para </w:t>
      </w:r>
      <w:r>
        <w:rPr>
          <w:rFonts w:ascii="Calibri" w:hAnsi="Calibri" w:cs="Calibri"/>
          <w:color w:val="000000"/>
          <w:spacing w:val="3"/>
          <w:w w:val="100"/>
          <w:sz w:val="22"/>
          <w:szCs w:val="22"/>
        </w:rPr>
        <w:t xml:space="preserve">determinadas situaciones y estudios, y con fines de investigación. Las pruebas de detección rápida de </w:t>
      </w: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anticuerpos no se consideran adecuadas para el diagnóstico de infección aguda. Tampoco la serología </w:t>
      </w:r>
      <w:r>
        <w:rPr>
          <w:rFonts w:ascii="Calibri" w:hAnsi="Calibri" w:cs="Calibri"/>
          <w:color w:val="000000"/>
          <w:spacing w:val="0"/>
          <w:w w:val="103"/>
          <w:sz w:val="22"/>
          <w:szCs w:val="22"/>
        </w:rPr>
        <w:t xml:space="preserve">tipo ELISA u otras técnicas de inmunoensayo de alto rendimiento están indicadas por sí solas para el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diagnóstico en la fase aguda de la enfermedad.</w:t>
      </w:r>
    </w:p>
    <w:p>
      <w:pPr>
        <w:spacing w:before="182" w:after="0" w:line="320" w:lineRule="exact"/>
        <w:ind w:left="1420" w:right="948"/>
        <w:jc w:val="both"/>
      </w:pPr>
      <w:r>
        <w:rPr>
          <w:rFonts w:ascii="Calibri Bold" w:hAnsi="Calibri Bold" w:cs="Calibri Bold"/>
          <w:color w:val="000000"/>
          <w:spacing w:val="0"/>
          <w:w w:val="102"/>
          <w:sz w:val="22"/>
          <w:szCs w:val="22"/>
        </w:rPr>
        <w:t xml:space="preserve">No se recomienda la realización de cribados mediante la realización de pruebas serológicas, por las </w:t>
      </w:r>
      <w:br/>
      <w:r>
        <w:rPr>
          <w:rFonts w:ascii="Calibri Bold" w:hAnsi="Calibri Bold" w:cs="Calibri Bold"/>
          <w:color w:val="000000"/>
          <w:spacing w:val="0"/>
          <w:w w:val="102"/>
          <w:sz w:val="22"/>
          <w:szCs w:val="22"/>
        </w:rPr>
        <w:t xml:space="preserve">dificultades de interpretación de los resultados en personas asintomáticas y de bajo riesgo y las</w:t>
      </w:r>
    </w:p>
    <w:p>
      <w:pPr>
        <w:spacing w:before="0" w:after="0" w:line="220" w:lineRule="exact"/>
        <w:ind w:left="1703"/>
        <w:rPr>
          <w:sz w:val="24"/>
          <w:szCs w:val="24"/>
        </w:rPr>
      </w:pPr>
    </w:p>
    <w:p>
      <w:pPr>
        <w:spacing w:before="0" w:after="0" w:line="220" w:lineRule="exact"/>
        <w:ind w:left="1703"/>
        <w:rPr>
          <w:sz w:val="24"/>
          <w:szCs w:val="24"/>
        </w:rPr>
      </w:pPr>
    </w:p>
    <w:p>
      <w:pPr>
        <w:spacing w:before="83" w:after="0" w:line="220" w:lineRule="exact"/>
        <w:ind w:left="1703" w:right="1401"/>
        <w:jc w:val="both"/>
      </w:pPr>
      <w:r>
        <w:rPr>
          <w:rFonts w:ascii="Times New Roman" w:hAnsi="Times New Roman" w:cs="Times New Roman"/>
          <w:color w:val="000000"/>
          <w:spacing w:val="0"/>
          <w:w w:val="100"/>
          <w:sz w:val="18"/>
          <w:szCs w:val="18"/>
          <w:vertAlign w:val="superscript"/>
        </w:rPr>
        <w:t xml:space="preserve">8</w:t>
      </w:r>
      <w:r>
        <w:rPr>
          <w:rFonts w:ascii="Calibri" w:hAnsi="Calibri" w:cs="Calibri"/>
          <w:color w:val="000000"/>
          <w:spacing w:val="0"/>
          <w:w w:val="100"/>
          <w:sz w:val="18"/>
          <w:szCs w:val="18"/>
        </w:rPr>
        <w:t xml:space="preserve"> </w:t>
      </w:r>
      <w:hyperlink r:id="rId51" w:history="1">
        <w:r>
          <w:rPr>
            <w:rFonts w:ascii="Calibri" w:hAnsi="Calibri" w:cs="Calibri"/>
            <w:color w:val="0000FF"/>
            <w:spacing w:val="0"/>
            <w:w w:val="100"/>
            <w:sz w:val="18"/>
            <w:u w:val="single"/>
            <w:szCs w:val="18"/>
          </w:rPr>
          <w:t xml:space="preserve">https://www.who.int/news-room/commentaries/detail/advice-on-the-use-of-point-of-care-immunodiagnostic-tests-</w:t>
        </w:r>
      </w:hyperlink>
      <w:br/>
      <w:r>
        <w:rPr>
          <w:rFonts w:ascii="Calibri" w:hAnsi="Calibri" w:cs="Calibri"/>
          <w:color w:val="0000FF"/>
          <w:spacing w:val="0"/>
          <w:w w:val="100"/>
          <w:sz w:val="18"/>
          <w:u w:val="single"/>
          <w:szCs w:val="18"/>
        </w:rPr>
        <w:t xml:space="preserve">for-covid-19</w:t>
      </w:r>
      <w:r>
        <w:rPr>
          <w:rFonts w:ascii="Calibri" w:hAnsi="Calibri" w:cs="Calibri"/>
          <w:color w:val="0000FF"/>
          <w:spacing w:val="0"/>
          <w:w w:val="100"/>
          <w:sz w:val="16"/>
          <w:u w:val="single"/>
          <w:szCs w:val="16"/>
        </w:rPr>
        <w:t xml:space="preserve">.</w:t>
      </w: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200" w:after="0" w:line="253" w:lineRule="exact"/>
        <w:ind w:left="5985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17</w:t>
      </w:r>
    </w:p>
    <w:p>
      <w:pPr>
        <w:spacing w:after="0" w:line="240" w:lineRule="exact"/>
        <w:rPr>
          <w:sz w:val="12"/>
          <w:szCs w:val="12"/>
        </w:rPr>
        <w:sectPr>
          <w:pgSz w:w="11900" w:h="16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50.8pt;margin-top:15.4pt;width:174.2pt;height:56.8pt; z-index:-99971; mso-position-horizontal-relative:page;mso-position-vertical-relative:page" o:allowincell="f">
            <v:imagedata r:id="rId52" o:title=""/>
            <w10:wrap anchorx="page" anchory="page"/>
          </v:shape>
        </w:pict>
      </w:r>
    </w:p>
    <w:p>
      <w:pPr>
        <w:spacing w:before="0" w:after="0" w:line="320" w:lineRule="exact"/>
        <w:ind w:left="1420"/>
        <w:rPr>
          <w:sz w:val="24"/>
          <w:szCs w:val="24"/>
        </w:rPr>
      </w:pPr>
    </w:p>
    <w:p>
      <w:pPr>
        <w:spacing w:before="0" w:after="0" w:line="320" w:lineRule="exact"/>
        <w:ind w:left="1420"/>
        <w:rPr>
          <w:sz w:val="24"/>
          <w:szCs w:val="24"/>
        </w:rPr>
      </w:pPr>
    </w:p>
    <w:p>
      <w:pPr>
        <w:spacing w:before="0" w:after="0" w:line="320" w:lineRule="exact"/>
        <w:ind w:left="1420"/>
        <w:rPr>
          <w:sz w:val="24"/>
          <w:szCs w:val="24"/>
        </w:rPr>
      </w:pPr>
    </w:p>
    <w:p>
      <w:pPr>
        <w:spacing w:before="0" w:after="0" w:line="320" w:lineRule="exact"/>
        <w:ind w:left="1420"/>
        <w:rPr>
          <w:sz w:val="24"/>
          <w:szCs w:val="24"/>
        </w:rPr>
      </w:pPr>
    </w:p>
    <w:p>
      <w:pPr>
        <w:spacing w:before="236" w:after="0" w:line="320" w:lineRule="exact"/>
        <w:ind w:left="1420" w:right="948" w:firstLine="0"/>
        <w:jc w:val="both"/>
      </w:pPr>
      <w:r>
        <w:rPr>
          <w:rFonts w:ascii="Calibri Bold" w:hAnsi="Calibri Bold" w:cs="Calibri Bold"/>
          <w:color w:val="000000"/>
          <w:spacing w:val="0"/>
          <w:w w:val="100"/>
          <w:sz w:val="22"/>
          <w:szCs w:val="22"/>
        </w:rPr>
        <w:t xml:space="preserve">implicaciones en su manejo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. En cualquier caso, si de forma excepcional se realizara, la interpretación de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los resultados de estas pruebas y las actuaciones a seguir se indican en la siguiente tabla:</w:t>
      </w:r>
    </w:p>
    <w:p>
      <w:pPr>
        <w:spacing w:before="0" w:after="0" w:line="200" w:lineRule="exact"/>
        <w:ind w:left="1591"/>
        <w:rPr>
          <w:sz w:val="24"/>
          <w:szCs w:val="24"/>
        </w:rPr>
      </w:pPr>
    </w:p>
    <w:p>
      <w:pPr>
        <w:spacing w:before="0" w:after="0" w:line="200" w:lineRule="exact"/>
        <w:ind w:left="1591"/>
        <w:rPr>
          <w:sz w:val="24"/>
          <w:szCs w:val="24"/>
        </w:rPr>
      </w:pPr>
    </w:p>
    <w:p>
      <w:pPr>
        <w:spacing w:before="0" w:after="0" w:line="200" w:lineRule="exact"/>
        <w:ind w:left="1591"/>
        <w:rPr>
          <w:sz w:val="24"/>
          <w:szCs w:val="24"/>
        </w:rPr>
      </w:pPr>
    </w:p>
    <w:p>
      <w:pPr>
        <w:spacing w:before="0" w:after="0" w:line="202" w:lineRule="exact"/>
        <w:ind w:left="1591"/>
        <w:rPr>
          <w:sz w:val="24"/>
          <w:szCs w:val="24"/>
        </w:rPr>
      </w:pPr>
    </w:p>
    <w:tbl>
      <w:tblPr>
        <w:tblInd w:w="1591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71"/>
        </w:trPr>
        <w:tc>
          <w:tcPr>
            <w:tcW w:w="1868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1" w:after="0" w:line="229" w:lineRule="exact"/>
              <w:ind w:left="112"/>
            </w:pP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0"/>
                <w:szCs w:val="20"/>
              </w:rPr>
              <w:t xml:space="preserve">Resultados</w:t>
            </w:r>
          </w:p>
          <w:p>
            <w:pPr>
              <w:spacing w:before="51" w:after="0" w:line="229" w:lineRule="exact"/>
              <w:ind w:left="112"/>
            </w:pP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0"/>
                <w:szCs w:val="20"/>
              </w:rPr>
              <w:t xml:space="preserve">anticuerpos</w:t>
            </w:r>
          </w:p>
        </w:tc>
        <w:tc>
          <w:tcPr>
            <w:tcW w:w="1720" w:type="dxa"/>
            <w:gridSpan w:val="2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50" w:after="0" w:line="229" w:lineRule="exact"/>
              <w:ind w:left="113"/>
            </w:pP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0"/>
                <w:szCs w:val="20"/>
              </w:rPr>
              <w:t xml:space="preserve">Realizar PCR</w:t>
            </w:r>
          </w:p>
        </w:tc>
        <w:tc>
          <w:tcPr>
            <w:tcW w:w="20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50" w:after="0" w:line="229" w:lineRule="exact"/>
              <w:ind w:left="109"/>
            </w:pP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0"/>
                <w:szCs w:val="20"/>
              </w:rPr>
              <w:t xml:space="preserve">Interpretación</w:t>
            </w:r>
          </w:p>
        </w:tc>
        <w:tc>
          <w:tcPr>
            <w:tcW w:w="34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50" w:after="0" w:line="229" w:lineRule="exact"/>
              <w:ind w:left="107"/>
            </w:pP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0"/>
                <w:szCs w:val="20"/>
              </w:rPr>
              <w:t xml:space="preserve">Actuaciones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71"/>
        </w:trPr>
        <w:tc>
          <w:tcPr>
            <w:tcW w:w="1868" w:type="dxa"/>
            <w:vMerge w:val="restart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0" w:after="0" w:line="229" w:lineRule="exact"/>
              <w:ind w:left="112"/>
              <w:rPr>
                <w:sz w:val="24"/>
                <w:szCs w:val="24"/>
              </w:rPr>
            </w:pPr>
          </w:p>
          <w:p>
            <w:pPr>
              <w:spacing w:before="168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Ig totales positivas</w:t>
            </w:r>
          </w:p>
        </w:tc>
        <w:tc>
          <w:tcPr>
            <w:tcW w:w="940" w:type="dxa"/>
            <w:vMerge w:val="restart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0" w:after="0" w:line="229" w:lineRule="exact"/>
              <w:ind w:left="403"/>
              <w:rPr>
                <w:sz w:val="24"/>
                <w:szCs w:val="24"/>
              </w:rPr>
            </w:pPr>
          </w:p>
          <w:p>
            <w:pPr>
              <w:spacing w:before="168" w:after="0" w:line="229" w:lineRule="exact"/>
              <w:ind w:left="4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Sí</w:t>
            </w:r>
          </w:p>
        </w:tc>
        <w:tc>
          <w:tcPr>
            <w:tcW w:w="7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49" w:after="0" w:line="229" w:lineRule="exact"/>
              <w:ind w:left="339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+</w:t>
            </w:r>
          </w:p>
        </w:tc>
        <w:tc>
          <w:tcPr>
            <w:tcW w:w="20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29" w:lineRule="exact"/>
              <w:ind w:left="109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Interpretar según</w:t>
            </w:r>
          </w:p>
          <w:p>
            <w:pPr>
              <w:spacing w:before="52" w:after="0" w:line="229" w:lineRule="exact"/>
              <w:ind w:left="109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algoritmo*</w:t>
            </w:r>
          </w:p>
        </w:tc>
        <w:tc>
          <w:tcPr>
            <w:tcW w:w="34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49" w:after="0" w:line="229" w:lineRule="exact"/>
              <w:ind w:left="107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Actuar según algoritmo*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71"/>
        </w:trPr>
        <w:tc>
          <w:tcPr>
            <w:tcW w:w="1868" w:type="dxa"/>
            <w:vMerge/>
            <w:left w:val="single" w:sz="5" w:space="0" w:color="#000000"/>
            <w:bottom w:val="single" w:sz="5" w:space="0" w:color="#000000"/>
            <w:right w:val="single" w:sz="5" w:space="0" w:color="#000000"/>
          </w:tcPr>
          <w:p>
      </w:p>
        </w:tc>
        <w:tc>
          <w:tcPr>
            <w:tcW w:w="940" w:type="dxa"/>
            <w:vMerge/>
            <w:left w:val="single" w:sz="5" w:space="0" w:color="#000000"/>
            <w:bottom w:val="single" w:sz="5" w:space="0" w:color="#000000"/>
            <w:right w:val="single" w:sz="5" w:space="0" w:color="#000000"/>
          </w:tcPr>
          <w:p>
      </w:p>
        </w:tc>
        <w:tc>
          <w:tcPr>
            <w:tcW w:w="7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52" w:after="0" w:line="229" w:lineRule="exact"/>
              <w:ind w:left="359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-</w:t>
            </w:r>
          </w:p>
        </w:tc>
        <w:tc>
          <w:tcPr>
            <w:tcW w:w="20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29" w:lineRule="exact"/>
              <w:ind w:left="109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Caso confirmado con</w:t>
            </w:r>
          </w:p>
          <w:p>
            <w:pPr>
              <w:spacing w:before="52" w:after="0" w:line="229" w:lineRule="exact"/>
              <w:ind w:left="109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infección resuelta</w:t>
            </w:r>
          </w:p>
        </w:tc>
        <w:tc>
          <w:tcPr>
            <w:tcW w:w="34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29" w:lineRule="exact"/>
              <w:ind w:left="107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No aislamiento</w:t>
            </w:r>
          </w:p>
          <w:p>
            <w:pPr>
              <w:spacing w:before="52" w:after="0" w:line="229" w:lineRule="exact"/>
              <w:ind w:left="107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No búsqueda de contactos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852"/>
        </w:trPr>
        <w:tc>
          <w:tcPr>
            <w:tcW w:w="1868" w:type="dxa"/>
            <w:vMerge w:val="restart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0" w:after="0" w:line="264" w:lineRule="exact"/>
              <w:ind w:left="112"/>
              <w:rPr>
                <w:sz w:val="24"/>
                <w:szCs w:val="24"/>
              </w:rPr>
            </w:pPr>
          </w:p>
          <w:p>
            <w:pPr>
              <w:spacing w:before="98" w:after="0" w:line="264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IgM positiva</w:t>
            </w:r>
            <w:r>
              <w:rPr>
                <w:rFonts w:ascii="Calibri" w:hAnsi="Calibri" w:cs="Calibri"/>
                <w:color w:val="000000"/>
                <w:spacing w:val="0"/>
                <w:w w:val="100"/>
                <w:sz w:val="19"/>
                <w:szCs w:val="19"/>
                <w:vertAlign w:val="superscript"/>
              </w:rPr>
              <w:t xml:space="preserve">1</w:t>
            </w:r>
          </w:p>
          <w:p>
            <w:pPr>
              <w:spacing w:before="46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IgG negativa</w:t>
            </w:r>
          </w:p>
        </w:tc>
        <w:tc>
          <w:tcPr>
            <w:tcW w:w="940" w:type="dxa"/>
            <w:vMerge w:val="restart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0" w:after="0" w:line="229" w:lineRule="exact"/>
              <w:ind w:left="403"/>
              <w:rPr>
                <w:sz w:val="24"/>
                <w:szCs w:val="24"/>
              </w:rPr>
            </w:pPr>
          </w:p>
          <w:p>
            <w:pPr>
              <w:spacing w:before="0" w:after="0" w:line="229" w:lineRule="exact"/>
              <w:ind w:left="403"/>
              <w:rPr>
                <w:sz w:val="24"/>
                <w:szCs w:val="24"/>
              </w:rPr>
            </w:pPr>
          </w:p>
          <w:p>
            <w:pPr>
              <w:spacing w:before="79" w:after="0" w:line="229" w:lineRule="exact"/>
              <w:ind w:left="40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Sí</w:t>
            </w:r>
          </w:p>
        </w:tc>
        <w:tc>
          <w:tcPr>
            <w:tcW w:w="7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0" w:after="0" w:line="229" w:lineRule="exact"/>
              <w:ind w:left="339"/>
              <w:rPr>
                <w:sz w:val="24"/>
                <w:szCs w:val="24"/>
              </w:rPr>
            </w:pPr>
          </w:p>
          <w:p>
            <w:pPr>
              <w:spacing w:before="22" w:after="0" w:line="229" w:lineRule="exact"/>
              <w:ind w:left="339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+</w:t>
            </w:r>
          </w:p>
        </w:tc>
        <w:tc>
          <w:tcPr>
            <w:tcW w:w="20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52" w:after="0" w:line="229" w:lineRule="exact"/>
              <w:ind w:left="109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Caso confirmado con</w:t>
            </w:r>
          </w:p>
          <w:p>
            <w:pPr>
              <w:spacing w:before="52" w:after="0" w:line="229" w:lineRule="exact"/>
              <w:ind w:left="109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infección activa</w:t>
            </w:r>
          </w:p>
        </w:tc>
        <w:tc>
          <w:tcPr>
            <w:tcW w:w="34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29" w:lineRule="exact"/>
              <w:ind w:left="107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Aislamiento 10 días</w:t>
            </w:r>
          </w:p>
          <w:p>
            <w:pPr>
              <w:spacing w:before="52" w:after="0" w:line="229" w:lineRule="exact"/>
              <w:ind w:left="107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Búsqueda de contactos desde 2 días</w:t>
            </w:r>
          </w:p>
          <w:p>
            <w:pPr>
              <w:spacing w:before="52" w:after="0" w:line="229" w:lineRule="exact"/>
              <w:ind w:left="107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antes del diagnóstico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71"/>
        </w:trPr>
        <w:tc>
          <w:tcPr>
            <w:tcW w:w="1868" w:type="dxa"/>
            <w:vMerge/>
            <w:left w:val="single" w:sz="5" w:space="0" w:color="#000000"/>
            <w:bottom w:val="single" w:sz="5" w:space="0" w:color="#000000"/>
            <w:right w:val="single" w:sz="5" w:space="0" w:color="#000000"/>
          </w:tcPr>
          <w:p>
      </w:p>
        </w:tc>
        <w:tc>
          <w:tcPr>
            <w:tcW w:w="940" w:type="dxa"/>
            <w:vMerge/>
            <w:left w:val="single" w:sz="5" w:space="0" w:color="#000000"/>
            <w:bottom w:val="single" w:sz="5" w:space="0" w:color="#000000"/>
            <w:right w:val="single" w:sz="5" w:space="0" w:color="#000000"/>
          </w:tcPr>
          <w:p>
      </w:p>
        </w:tc>
        <w:tc>
          <w:tcPr>
            <w:tcW w:w="7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52" w:after="0" w:line="229" w:lineRule="exact"/>
              <w:ind w:left="359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-</w:t>
            </w:r>
          </w:p>
        </w:tc>
        <w:tc>
          <w:tcPr>
            <w:tcW w:w="20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52" w:after="0" w:line="229" w:lineRule="exact"/>
              <w:ind w:left="109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Falso positivo de Ig M</w:t>
            </w:r>
          </w:p>
        </w:tc>
        <w:tc>
          <w:tcPr>
            <w:tcW w:w="34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29" w:lineRule="exact"/>
              <w:ind w:left="107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No aislamiento</w:t>
            </w:r>
          </w:p>
          <w:p>
            <w:pPr>
              <w:spacing w:before="52" w:after="0" w:line="229" w:lineRule="exact"/>
              <w:ind w:left="107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No búsqueda de contactos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71"/>
        </w:trPr>
        <w:tc>
          <w:tcPr>
            <w:tcW w:w="1868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IgM positivo</w:t>
            </w:r>
          </w:p>
          <w:p>
            <w:pPr>
              <w:spacing w:before="52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IgG positivo</w:t>
            </w:r>
          </w:p>
        </w:tc>
        <w:tc>
          <w:tcPr>
            <w:tcW w:w="1720" w:type="dxa"/>
            <w:gridSpan w:val="2"/>
            <w:vMerge w:val="restart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0" w:after="0" w:line="229" w:lineRule="exact"/>
              <w:ind w:left="744"/>
              <w:rPr>
                <w:sz w:val="24"/>
                <w:szCs w:val="24"/>
              </w:rPr>
            </w:pPr>
          </w:p>
          <w:p>
            <w:pPr>
              <w:spacing w:before="169" w:after="0" w:line="229" w:lineRule="exact"/>
              <w:ind w:left="744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No</w:t>
            </w:r>
          </w:p>
        </w:tc>
        <w:tc>
          <w:tcPr>
            <w:tcW w:w="2020" w:type="dxa"/>
            <w:vMerge w:val="restart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0" w:after="0" w:line="229" w:lineRule="exact"/>
              <w:ind w:left="109"/>
              <w:rPr>
                <w:sz w:val="24"/>
                <w:szCs w:val="24"/>
              </w:rPr>
            </w:pPr>
          </w:p>
          <w:p>
            <w:pPr>
              <w:spacing w:before="29" w:after="0" w:line="229" w:lineRule="exact"/>
              <w:ind w:left="109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Caso confirmado con</w:t>
            </w:r>
          </w:p>
          <w:p>
            <w:pPr>
              <w:spacing w:before="52" w:after="0" w:line="229" w:lineRule="exact"/>
              <w:ind w:left="109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infección resuelta</w:t>
            </w:r>
          </w:p>
        </w:tc>
        <w:tc>
          <w:tcPr>
            <w:tcW w:w="3400" w:type="dxa"/>
            <w:vMerge w:val="restart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0" w:after="0" w:line="229" w:lineRule="exact"/>
              <w:ind w:left="107"/>
              <w:rPr>
                <w:sz w:val="24"/>
                <w:szCs w:val="24"/>
              </w:rPr>
            </w:pPr>
          </w:p>
          <w:p>
            <w:pPr>
              <w:spacing w:before="29" w:after="0" w:line="229" w:lineRule="exact"/>
              <w:ind w:left="107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No aislamiento</w:t>
            </w:r>
          </w:p>
          <w:p>
            <w:pPr>
              <w:spacing w:before="52" w:after="0" w:line="229" w:lineRule="exact"/>
              <w:ind w:left="107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No búsqueda de contactos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73"/>
        </w:trPr>
        <w:tc>
          <w:tcPr>
            <w:tcW w:w="1868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3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IgM negativo</w:t>
            </w:r>
          </w:p>
          <w:p>
            <w:pPr>
              <w:spacing w:before="52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IgG positivo</w:t>
            </w:r>
          </w:p>
        </w:tc>
        <w:tc>
          <w:tcPr>
            <w:tcW w:w="1720" w:type="dxa"/>
            <w:gridSpan w:val="2"/>
            <w:vMerge/>
            <w:left w:val="single" w:sz="5" w:space="0" w:color="#000000"/>
            <w:bottom w:val="single" w:sz="5" w:space="0" w:color="#000000"/>
            <w:right w:val="single" w:sz="5" w:space="0" w:color="#000000"/>
          </w:tcPr>
          <w:p>
      </w:p>
        </w:tc>
        <w:tc>
          <w:tcPr>
            <w:tcW w:w="2020" w:type="dxa"/>
            <w:vMerge/>
            <w:left w:val="single" w:sz="5" w:space="0" w:color="#000000"/>
            <w:bottom w:val="single" w:sz="5" w:space="0" w:color="#000000"/>
            <w:right w:val="single" w:sz="5" w:space="0" w:color="#000000"/>
          </w:tcPr>
          <w:p>
      </w:p>
        </w:tc>
        <w:tc>
          <w:tcPr>
            <w:tcW w:w="3400" w:type="dxa"/>
            <w:vMerge/>
            <w:left w:val="single" w:sz="5" w:space="0" w:color="#000000"/>
            <w:bottom w:val="single" w:sz="5" w:space="0" w:color="#000000"/>
            <w:right w:val="single" w:sz="5" w:space="0" w:color="#000000"/>
          </w:tcPr>
          <w:p>
      </w:p>
        </w:tc>
      </w:tr>
    </w:tbl>
    <w:p>
      <w:pPr>
        <w:spacing w:before="0" w:after="0" w:line="260" w:lineRule="exact"/>
        <w:ind w:left="1703" w:right="1583" w:firstLine="0"/>
        <w:jc w:val="both"/>
      </w:pPr>
      <w:r>
        <w:rPr>
          <w:rFonts w:ascii="Calibri" w:hAnsi="Calibri" w:cs="Calibri"/>
          <w:color w:val="000000"/>
          <w:spacing w:val="0"/>
          <w:w w:val="100"/>
          <w:sz w:val="18"/>
          <w:szCs w:val="18"/>
          <w:vertAlign w:val="superscript"/>
        </w:rPr>
        <w:t xml:space="preserve">1</w:t>
      </w:r>
      <w:r>
        <w:rPr>
          <w:rFonts w:ascii="Calibri" w:hAnsi="Calibri" w:cs="Calibri"/>
          <w:color w:val="000000"/>
          <w:spacing w:val="0"/>
          <w:w w:val="100"/>
          <w:sz w:val="18"/>
          <w:szCs w:val="18"/>
          <w:vertAlign w:val="superscript"/>
        </w:rPr>
        <w:t xml:space="preserve"> </w:t>
      </w:r>
      <w:r>
        <w:rPr>
          <w:rFonts w:ascii="Calibri" w:hAnsi="Calibri" w:cs="Calibri"/>
          <w:color w:val="000000"/>
          <w:spacing w:val="0"/>
          <w:w w:val="100"/>
          <w:sz w:val="18"/>
          <w:szCs w:val="18"/>
        </w:rPr>
        <w:t xml:space="preserve">Si es una prueba diagnóstico solo con IgM y ésta es positiva, debido a la heterogeneidad de los test empleados con </w:t>
      </w:r>
      <w:r>
        <w:rPr>
          <w:rFonts w:ascii="Calibri" w:hAnsi="Calibri" w:cs="Calibri"/>
          <w:color w:val="000000"/>
          <w:spacing w:val="0"/>
          <w:w w:val="100"/>
          <w:sz w:val="18"/>
          <w:szCs w:val="18"/>
        </w:rPr>
        <w:t xml:space="preserve">diferentes sensibilidades y especificidades, se ha de acompañar un resultado de PCR.</w:t>
      </w:r>
    </w:p>
    <w:p>
      <w:pPr>
        <w:spacing w:before="1" w:after="0" w:line="182" w:lineRule="exact"/>
        <w:ind w:left="1703"/>
      </w:pPr>
      <w:r>
        <w:rPr>
          <w:rFonts w:ascii="Calibri" w:hAnsi="Calibri" w:cs="Calibri"/>
          <w:color w:val="000000"/>
          <w:spacing w:val="0"/>
          <w:w w:val="100"/>
          <w:sz w:val="18"/>
          <w:szCs w:val="18"/>
        </w:rPr>
        <w:t xml:space="preserve">*Ver algoritmo en el siguiente apartado.</w:t>
      </w: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33" w:after="0" w:line="276" w:lineRule="exact"/>
        <w:ind w:left="1420"/>
      </w:pPr>
      <w:r>
        <w:rPr>
          <w:rFonts w:ascii="Calibri Bold" w:hAnsi="Calibri Bold" w:cs="Calibri Bold"/>
          <w:color w:val="355E91"/>
          <w:spacing w:val="0"/>
          <w:w w:val="100"/>
          <w:sz w:val="24"/>
          <w:szCs w:val="24"/>
        </w:rPr>
        <w:t xml:space="preserve">6.3.</w:t>
      </w:r>
      <w:r>
        <w:rPr>
          <w:rFonts w:ascii="Arial Bold" w:hAnsi="Arial Bold" w:cs="Arial Bold"/>
          <w:color w:val="355E91"/>
          <w:spacing w:val="0"/>
          <w:w w:val="100"/>
          <w:sz w:val="24"/>
          <w:szCs w:val="24"/>
        </w:rPr>
        <w:t xml:space="preserve"> </w:t>
      </w:r>
      <w:r>
        <w:rPr>
          <w:rFonts w:ascii="Calibri Bold" w:hAnsi="Calibri Bold" w:cs="Calibri Bold"/>
          <w:color w:val="355E91"/>
          <w:spacing w:val="0"/>
          <w:w w:val="100"/>
          <w:sz w:val="24"/>
          <w:szCs w:val="24"/>
        </w:rPr>
        <w:t xml:space="preserve">Cribado con pruebas PDIA</w:t>
      </w:r>
    </w:p>
    <w:p>
      <w:pPr>
        <w:spacing w:before="0" w:after="0" w:line="300" w:lineRule="exact"/>
        <w:ind w:left="1420"/>
        <w:rPr>
          <w:sz w:val="24"/>
          <w:szCs w:val="24"/>
        </w:rPr>
      </w:pPr>
    </w:p>
    <w:p>
      <w:pPr>
        <w:spacing w:before="85" w:after="0" w:line="300" w:lineRule="exact"/>
        <w:ind w:left="1420" w:right="948"/>
        <w:jc w:val="both"/>
      </w:pPr>
      <w:r>
        <w:rPr>
          <w:rFonts w:ascii="Calibri" w:hAnsi="Calibri" w:cs="Calibri"/>
          <w:color w:val="000000"/>
          <w:spacing w:val="0"/>
          <w:w w:val="106"/>
          <w:sz w:val="22"/>
          <w:szCs w:val="22"/>
        </w:rPr>
        <w:t xml:space="preserve">Si en el contexto de un estudio de un caso asintomático con PDIA positiva se realizara un estudio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serológico, se interpretará de acuerdo al algoritmo que se presenta a continuación.</w:t>
      </w:r>
    </w:p>
    <w:p>
      <w:pPr>
        <w:spacing w:before="215" w:after="0" w:line="307" w:lineRule="exact"/>
        <w:ind w:left="1420" w:right="948"/>
        <w:jc w:val="both"/>
      </w:pP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En el caso de personas que vuelven a tener síntomas compatibles con COVD-19, que tuvieron una PCR </w:t>
      </w:r>
      <w:br/>
      <w:r>
        <w:rPr>
          <w:rFonts w:ascii="Calibri" w:hAnsi="Calibri" w:cs="Calibri"/>
          <w:color w:val="000000"/>
          <w:spacing w:val="0"/>
          <w:w w:val="108"/>
          <w:sz w:val="22"/>
          <w:szCs w:val="22"/>
        </w:rPr>
        <w:t xml:space="preserve">previa positiva que se negativizó y a quienes se realiza una nueva PCR con resultado positivo, la </w:t>
      </w:r>
      <w:br/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aplicación de este algoritmo podría ser válida pero su interpretación debe ser complementada con otra </w:t>
      </w:r>
      <w:br/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información microbiológica (el umbral de ciclo -Ct- en el que la PCR es positiva, mayor o menor de 30 </w:t>
      </w:r>
      <w:br/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ciclos) y con la clínica y el tiempo transcurrido hasta la repositivización, entre otros. Aunque desde el </w:t>
      </w:r>
      <w:br/>
      <w:r>
        <w:rPr>
          <w:rFonts w:ascii="Calibri" w:hAnsi="Calibri" w:cs="Calibri"/>
          <w:color w:val="000000"/>
          <w:spacing w:val="0"/>
          <w:w w:val="106"/>
          <w:sz w:val="22"/>
          <w:szCs w:val="22"/>
        </w:rPr>
        <w:t xml:space="preserve">punto de vista teórico no se puede descartar ni la reinfección ni la reactivación, éstas no han sido </w:t>
      </w:r>
      <w:br/>
      <w:r>
        <w:rPr>
          <w:rFonts w:ascii="Calibri" w:hAnsi="Calibri" w:cs="Calibri"/>
          <w:color w:val="000000"/>
          <w:spacing w:val="0"/>
          <w:w w:val="103"/>
          <w:sz w:val="22"/>
          <w:szCs w:val="22"/>
        </w:rPr>
        <w:t xml:space="preserve">demostradas. En cualquier caso, se ha de individualizar su interpretación y actuar de acuerdo a ella. </w:t>
      </w:r>
      <w:br/>
      <w:r>
        <w:rPr>
          <w:rFonts w:ascii="Calibri" w:hAnsi="Calibri" w:cs="Calibri"/>
          <w:color w:val="000000"/>
          <w:spacing w:val="0"/>
          <w:w w:val="103"/>
          <w:sz w:val="22"/>
          <w:szCs w:val="22"/>
        </w:rPr>
        <w:t xml:space="preserve">Estas recomendaciones pueden verse modificadas según los resultados de los estudios que se están </w:t>
      </w:r>
      <w:br/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realizando o que se puedan realizar en el futuro.</w:t>
      </w: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28" w:after="0" w:line="253" w:lineRule="exact"/>
        <w:ind w:left="5985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18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80.0pt;margin-top:160.9pt;width:92.9pt;height:28.1pt;z-index:-99840; mso-position-horizontal-relative:page;mso-position-vertical-relative:page" coordsize="1858,562" o:allowincell="f" path="m1,562l1,0,1858,0,1858,5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85.2pt;margin-top:160.9pt;width:82.5pt;height:14.1pt;z-index:-99838; mso-position-horizontal-relative:page;mso-position-vertical-relative:page" coordsize="1651,281" o:allowincell="f" path="m0,281l0,0,1651,0,1651,281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85.2pt;margin-top:174.9pt;width:82.5pt;height:14.1pt;z-index:-99826; mso-position-horizontal-relative:page;mso-position-vertical-relative:page" coordsize="1651,281" o:allowincell="f" path="m0,281l0,0,1651,0,1651,281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73.5pt;margin-top:160.9pt;width:85.3pt;height:28.1pt;z-index:-99814; mso-position-horizontal-relative:page;mso-position-vertical-relative:page" coordsize="1707,562" o:allowincell="f" path="m0,562l0,0,1707,0,1707,5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78.7pt;margin-top:167.8pt;width:75.0pt;height:14.1pt;z-index:-99812; mso-position-horizontal-relative:page;mso-position-vertical-relative:page" coordsize="1501,281" o:allowincell="f" path="m1,281l1,1,1501,1,1501,281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9.3pt;margin-top:160.9pt;width:100.5pt;height:28.1pt;z-index:-99800; mso-position-horizontal-relative:page;mso-position-vertical-relative:page" coordsize="2009,562" o:allowincell="f" path="m0,562l0,0,2009,0,2009,5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64.4pt;margin-top:167.8pt;width:90.2pt;height:14.1pt;z-index:-99798; mso-position-horizontal-relative:page;mso-position-vertical-relative:page" coordsize="1803,281" o:allowincell="f" path="m1,281l1,1,1803,1,1803,281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0.2pt;margin-top:160.9pt;width:169.6pt;height:28.1pt;z-index:-99786; mso-position-horizontal-relative:page;mso-position-vertical-relative:page" coordsize="3392,562" o:allowincell="f" path="m1,562l1,0,3392,0,3392,5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5.4pt;margin-top:167.8pt;width:159.3pt;height:14.1pt;z-index:-99784; mso-position-horizontal-relative:page;mso-position-vertical-relative:page" coordsize="3185,281" o:allowincell="f" path="m0,281l0,1,3185,1,3185,281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20.2pt;margin-top:189.4pt;width:38.6pt;height:28.1pt;z-index:-99732; mso-position-horizontal-relative:page;mso-position-vertical-relative:page" coordsize="773,562" o:allowincell="f" path="m0,562l0,1,773,1,773,562r,e" fillcolor="#fde9d9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25.3pt;margin-top:196.4pt;width:28.4pt;height:14.1pt;z-index:-99730; mso-position-horizontal-relative:page;mso-position-vertical-relative:page" coordsize="567,281" o:allowincell="f" path="m0,281l0,1,567,1,567,281r,e" fillcolor="#fde9d9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9.3pt;margin-top:189.4pt;width:100.5pt;height:28.1pt;z-index:-99718; mso-position-horizontal-relative:page;mso-position-vertical-relative:page" coordsize="2009,562" o:allowincell="f" path="m0,562l0,1,2009,1,2009,562r,e" fillcolor="#fde9d9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64.4pt;margin-top:189.4pt;width:90.2pt;height:14.1pt;z-index:-99716; mso-position-horizontal-relative:page;mso-position-vertical-relative:page" coordsize="1803,281" o:allowincell="f" path="m1,281l1,1,1803,1,1803,281r,e" fillcolor="#fde9d9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64.4pt;margin-top:203.5pt;width:90.2pt;height:14.1pt;z-index:-99704; mso-position-horizontal-relative:page;mso-position-vertical-relative:page" coordsize="1803,281" o:allowincell="f" path="m1,281l1,0,1803,0,1803,281r,e" fillcolor="#fde9d9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0.2pt;margin-top:189.4pt;width:169.6pt;height:28.1pt;z-index:-99692; mso-position-horizontal-relative:page;mso-position-vertical-relative:page" coordsize="3392,562" o:allowincell="f" path="m1,562l1,1,3392,1,3392,562r,e" fillcolor="#fde9d9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5.4pt;margin-top:196.4pt;width:159.3pt;height:14.1pt;z-index:-99690; mso-position-horizontal-relative:page;mso-position-vertical-relative:page" coordsize="3185,281" o:allowincell="f" path="m0,281l0,1,3185,1,3185,281r,e" fillcolor="#fde9d9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9.5pt;margin-top:217.6pt;width:0.5pt;height:0.5pt;z-index:-99628; mso-position-horizontal-relative:page;mso-position-vertical-relative:page" coordsize="10,10" o:allowincell="f" path="m0,10l0,0,10,0,10,10r,e" fillcolor="#00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73.0pt;margin-top:217.6pt;width:0.5pt;height:0.5pt;z-index:-99626; mso-position-horizontal-relative:page;mso-position-vertical-relative:page" coordsize="10,10" o:allowincell="f" path="m1,10l1,0,10,0,10,10r,e" fillcolor="#00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20.2pt;margin-top:246.6pt;width:38.6pt;height:42.1pt;z-index:-99581; mso-position-horizontal-relative:page;mso-position-vertical-relative:page" coordsize="773,842" o:allowincell="f" path="m0,842l0,0,773,0,773,842r,e" fillcolor="#f2dbd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25.3pt;margin-top:260.6pt;width:28.4pt;height:14.1pt;z-index:-99579; mso-position-horizontal-relative:page;mso-position-vertical-relative:page" coordsize="567,282" o:allowincell="f" path="m0,282l0,1,567,1,567,282r,e" fillcolor="#f2dbd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9.3pt;margin-top:246.6pt;width:100.5pt;height:42.1pt;z-index:-99567; mso-position-horizontal-relative:page;mso-position-vertical-relative:page" coordsize="2009,842" o:allowincell="f" path="m0,842l0,0,2009,0,2009,842r,e" fillcolor="#f2dbd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64.4pt;margin-top:253.7pt;width:90.2pt;height:14.1pt;z-index:-99565; mso-position-horizontal-relative:page;mso-position-vertical-relative:page" coordsize="1803,281" o:allowincell="f" path="m1,281l1,1,1803,1,1803,281r,e" fillcolor="#f2dbd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64.4pt;margin-top:267.7pt;width:90.2pt;height:14.1pt;z-index:-99553; mso-position-horizontal-relative:page;mso-position-vertical-relative:page" coordsize="1803,281" o:allowincell="f" path="m1,281l1,0,1803,0,1803,281r,e" fillcolor="#f2dbd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0.2pt;margin-top:246.6pt;width:169.6pt;height:42.1pt;z-index:-99541; mso-position-horizontal-relative:page;mso-position-vertical-relative:page" coordsize="3392,842" o:allowincell="f" path="m1,842l1,0,3392,0,3392,842r,e" fillcolor="#f2dbd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5.4pt;margin-top:246.6pt;width:159.3pt;height:14.1pt;z-index:-99539; mso-position-horizontal-relative:page;mso-position-vertical-relative:page" coordsize="3185,281" o:allowincell="f" path="m0,281l0,0,3185,0,3185,281r,e" fillcolor="#f2dbd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5.4pt;margin-top:260.6pt;width:159.3pt;height:14.1pt;z-index:-99527; mso-position-horizontal-relative:page;mso-position-vertical-relative:page" coordsize="3185,282" o:allowincell="f" path="m0,282l0,1,3185,1,3185,282r,e" fillcolor="#f2dbd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5.4pt;margin-top:274.6pt;width:159.3pt;height:14.1pt;z-index:-99515; mso-position-horizontal-relative:page;mso-position-vertical-relative:page" coordsize="3185,281" o:allowincell="f" path="m0,281l0,1,3185,1,3185,281r,e" fillcolor="#f2dbd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9.5pt;margin-top:288.7pt;width:0.5pt;height:0.5pt;z-index:-99457; mso-position-horizontal-relative:page;mso-position-vertical-relative:page" coordsize="10,10" o:allowincell="f" path="m0,10l0,0,10,0,10,10r,e" fillcolor="#00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73.0pt;margin-top:288.7pt;width:0.5pt;height:0.5pt;z-index:-99455; mso-position-horizontal-relative:page;mso-position-vertical-relative:page" coordsize="10,10" o:allowincell="f" path="m1,10l1,0,10,0,10,10r,e" fillcolor="#00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8.8pt;margin-top:345.8pt;width:0.5pt;height:0.5pt;z-index:-99354; mso-position-horizontal-relative:page;mso-position-vertical-relative:page" coordsize="10,10" o:allowincell="f" path="m1,10l1,1,10,1,10,10r,e" fillcolor="#00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59.8pt;margin-top:345.8pt;width:0.5pt;height:0.5pt;z-index:-99352; mso-position-horizontal-relative:page;mso-position-vertical-relative:page" coordsize="10,10" o:allowincell="f" path="m0,10l0,1,10,1,10,10r,e" fillcolor="#00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29.8pt;margin-top:345.8pt;width:0.5pt;height:0.5pt;z-index:-99350; mso-position-horizontal-relative:page;mso-position-vertical-relative:page" coordsize="9,10" o:allowincell="f" path="m0,10l0,1,9,1,9,10r,e" fillcolor="#000000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1900" w:h="16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85.0pt;margin-top:187.0pt;width:452.0pt;height:427.0pt; z-index:-99863; mso-position-horizontal-relative:page;mso-position-vertical-relative:page" o:allowincell="f">
            <v:imagedata r:id="rId53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50.0pt;margin-top:15.0pt;width:175.0pt;height:59.0pt; z-index:-99971; mso-position-horizontal-relative:page;mso-position-vertical-relative:page" o:allowincell="f">
            <v:imagedata r:id="rId54" o:title=""/>
            <w10:wrap anchorx="page" anchory="page"/>
          </v:shape>
        </w:pict>
      </w:r>
    </w:p>
    <w:p>
      <w:pPr>
        <w:spacing w:before="0" w:after="0" w:line="322" w:lineRule="exact"/>
        <w:ind w:left="3215"/>
        <w:rPr>
          <w:sz w:val="24"/>
          <w:szCs w:val="24"/>
        </w:rPr>
      </w:pPr>
    </w:p>
    <w:p>
      <w:pPr>
        <w:spacing w:before="0" w:after="0" w:line="322" w:lineRule="exact"/>
        <w:ind w:left="3215"/>
        <w:rPr>
          <w:sz w:val="24"/>
          <w:szCs w:val="24"/>
        </w:rPr>
      </w:pPr>
    </w:p>
    <w:p>
      <w:pPr>
        <w:spacing w:before="0" w:after="0" w:line="322" w:lineRule="exact"/>
        <w:ind w:left="3215"/>
        <w:rPr>
          <w:sz w:val="24"/>
          <w:szCs w:val="24"/>
        </w:rPr>
      </w:pPr>
    </w:p>
    <w:p>
      <w:pPr>
        <w:spacing w:before="0" w:after="0" w:line="322" w:lineRule="exact"/>
        <w:ind w:left="3215"/>
        <w:rPr>
          <w:sz w:val="24"/>
          <w:szCs w:val="24"/>
        </w:rPr>
      </w:pPr>
    </w:p>
    <w:p>
      <w:pPr>
        <w:spacing w:before="0" w:after="0" w:line="322" w:lineRule="exact"/>
        <w:ind w:left="3215"/>
        <w:rPr>
          <w:sz w:val="24"/>
          <w:szCs w:val="24"/>
        </w:rPr>
      </w:pPr>
    </w:p>
    <w:p>
      <w:pPr>
        <w:spacing w:before="0" w:after="0" w:line="322" w:lineRule="exact"/>
        <w:ind w:left="3215"/>
        <w:rPr>
          <w:sz w:val="24"/>
          <w:szCs w:val="24"/>
        </w:rPr>
      </w:pPr>
    </w:p>
    <w:p>
      <w:pPr>
        <w:spacing w:before="202" w:after="0" w:line="322" w:lineRule="exact"/>
        <w:ind w:left="3215"/>
      </w:pPr>
      <w:r>
        <w:rPr>
          <w:rFonts w:ascii="Calibri Bold" w:hAnsi="Calibri Bold" w:cs="Calibri Bold"/>
          <w:color w:val="355E91"/>
          <w:spacing w:val="0"/>
          <w:w w:val="100"/>
          <w:sz w:val="28"/>
          <w:szCs w:val="28"/>
        </w:rPr>
        <w:t xml:space="preserve">ALGORITMO EN CRIBADOS CON PRUEBAS PDIA</w:t>
      </w:r>
    </w:p>
    <w:p>
      <w:pPr>
        <w:spacing w:before="0" w:after="0" w:line="276" w:lineRule="exact"/>
        <w:ind w:left="4999"/>
        <w:rPr>
          <w:sz w:val="24"/>
          <w:szCs w:val="24"/>
        </w:rPr>
      </w:pPr>
    </w:p>
    <w:p>
      <w:pPr>
        <w:spacing w:before="0" w:after="0" w:line="276" w:lineRule="exact"/>
        <w:ind w:left="4999"/>
        <w:rPr>
          <w:sz w:val="24"/>
          <w:szCs w:val="24"/>
        </w:rPr>
      </w:pPr>
    </w:p>
    <w:p>
      <w:pPr>
        <w:spacing w:before="0" w:after="0" w:line="276" w:lineRule="exact"/>
        <w:ind w:left="4999"/>
        <w:rPr>
          <w:sz w:val="24"/>
          <w:szCs w:val="24"/>
        </w:rPr>
      </w:pPr>
    </w:p>
    <w:p>
      <w:pPr>
        <w:spacing w:before="0" w:after="0" w:line="276" w:lineRule="exact"/>
        <w:ind w:left="4999"/>
        <w:rPr>
          <w:sz w:val="24"/>
          <w:szCs w:val="24"/>
        </w:rPr>
      </w:pPr>
    </w:p>
    <w:p>
      <w:pPr>
        <w:spacing w:before="212" w:after="0" w:line="276" w:lineRule="exact"/>
        <w:ind w:left="4999"/>
      </w:pPr>
      <w:r>
        <w:rPr>
          <w:rFonts w:ascii="Calibri" w:hAnsi="Calibri" w:cs="Calibri"/>
          <w:color w:val="000000"/>
          <w:spacing w:val="0"/>
          <w:w w:val="100"/>
          <w:sz w:val="24"/>
          <w:szCs w:val="24"/>
        </w:rPr>
        <w:t xml:space="preserve">Asintomáticos* con PDIA+</w:t>
      </w:r>
    </w:p>
    <w:p>
      <w:pPr>
        <w:spacing w:before="0" w:after="0" w:line="276" w:lineRule="exact"/>
        <w:ind w:left="5140"/>
        <w:rPr>
          <w:sz w:val="24"/>
          <w:szCs w:val="24"/>
        </w:rPr>
      </w:pPr>
    </w:p>
    <w:p>
      <w:pPr>
        <w:spacing w:before="0" w:after="0" w:line="276" w:lineRule="exact"/>
        <w:ind w:left="5140"/>
        <w:rPr>
          <w:sz w:val="24"/>
          <w:szCs w:val="24"/>
        </w:rPr>
      </w:pPr>
    </w:p>
    <w:p>
      <w:pPr>
        <w:spacing w:before="0" w:after="0" w:line="276" w:lineRule="exact"/>
        <w:ind w:left="5140"/>
        <w:rPr>
          <w:sz w:val="24"/>
          <w:szCs w:val="24"/>
        </w:rPr>
      </w:pPr>
    </w:p>
    <w:p>
      <w:pPr>
        <w:spacing w:before="116" w:after="0" w:line="276" w:lineRule="exact"/>
        <w:ind w:left="5140"/>
      </w:pPr>
      <w:r>
        <w:rPr>
          <w:rFonts w:ascii="Calibri" w:hAnsi="Calibri" w:cs="Calibri"/>
          <w:color w:val="000000"/>
          <w:spacing w:val="0"/>
          <w:w w:val="100"/>
          <w:sz w:val="24"/>
          <w:szCs w:val="24"/>
        </w:rPr>
        <w:t xml:space="preserve">Si se realiza serología**</w:t>
      </w:r>
    </w:p>
    <w:p>
      <w:pPr>
        <w:spacing w:before="0" w:after="0" w:line="230" w:lineRule="exact"/>
        <w:ind w:left="2671"/>
        <w:rPr>
          <w:sz w:val="24"/>
          <w:szCs w:val="24"/>
        </w:rPr>
      </w:pPr>
    </w:p>
    <w:p>
      <w:pPr>
        <w:spacing w:before="0" w:after="0" w:line="230" w:lineRule="exact"/>
        <w:ind w:left="2671"/>
        <w:rPr>
          <w:sz w:val="24"/>
          <w:szCs w:val="24"/>
        </w:rPr>
      </w:pPr>
    </w:p>
    <w:p>
      <w:pPr>
        <w:spacing w:before="0" w:after="0" w:line="230" w:lineRule="exact"/>
        <w:ind w:left="2671"/>
        <w:rPr>
          <w:sz w:val="24"/>
          <w:szCs w:val="24"/>
        </w:rPr>
      </w:pPr>
    </w:p>
    <w:p>
      <w:pPr>
        <w:spacing w:before="0" w:after="0" w:line="230" w:lineRule="exact"/>
        <w:ind w:left="2671"/>
        <w:rPr>
          <w:sz w:val="24"/>
          <w:szCs w:val="24"/>
        </w:rPr>
      </w:pPr>
    </w:p>
    <w:p>
      <w:pPr>
        <w:spacing w:before="0" w:after="0" w:line="230" w:lineRule="exact"/>
        <w:ind w:left="2671"/>
        <w:rPr>
          <w:sz w:val="24"/>
          <w:szCs w:val="24"/>
        </w:rPr>
      </w:pPr>
    </w:p>
    <w:p>
      <w:pPr>
        <w:spacing w:before="112" w:after="0" w:line="230" w:lineRule="exact"/>
        <w:ind w:left="2671"/>
      </w:pPr>
      <w:r>
        <w:rPr>
          <w:rFonts w:ascii="Calibri" w:hAnsi="Calibri" w:cs="Calibri"/>
          <w:color w:val="000000"/>
          <w:spacing w:val="0"/>
          <w:w w:val="100"/>
          <w:sz w:val="20"/>
          <w:szCs w:val="20"/>
        </w:rPr>
        <w:t xml:space="preserve">Si no se realiza</w:t>
      </w:r>
    </w:p>
    <w:p>
      <w:pPr>
        <w:spacing w:after="0" w:line="240" w:lineRule="exact"/>
        <w:rPr>
          <w:sz w:val="12"/>
          <w:szCs w:val="12"/>
        </w:rPr>
        <w:sectPr>
          <w:pgSz w:w="11900" w:h="16840"/>
          <w:pgMar w:top="-20" w:right="0" w:bottom="-20" w:left="0" w:header="0" w:footer="0" w:gutter="0"/>
        </w:sectPr>
      </w:pPr>
    </w:p>
    <w:p>
      <w:pPr>
        <w:spacing w:before="0" w:after="0" w:line="276" w:lineRule="exact"/>
        <w:ind w:left="4454"/>
        <w:rPr>
          <w:sz w:val="24"/>
          <w:szCs w:val="24"/>
        </w:rPr>
      </w:pPr>
    </w:p>
    <w:p>
      <w:pPr>
        <w:spacing w:before="0" w:after="0" w:line="276" w:lineRule="exact"/>
        <w:ind w:left="4454"/>
        <w:rPr>
          <w:sz w:val="24"/>
          <w:szCs w:val="24"/>
        </w:rPr>
      </w:pPr>
    </w:p>
    <w:p>
      <w:pPr>
        <w:spacing w:before="0" w:after="0" w:line="276" w:lineRule="exact"/>
        <w:ind w:left="4454"/>
        <w:rPr>
          <w:sz w:val="24"/>
          <w:szCs w:val="24"/>
        </w:rPr>
      </w:pPr>
    </w:p>
    <w:p>
      <w:pPr>
        <w:spacing w:before="2" w:after="0" w:line="276" w:lineRule="exact"/>
        <w:ind w:left="4454"/>
        <w:jc w:val="left"/>
      </w:pPr>
      <w:r>
        <w:rPr>
          <w:rFonts w:ascii="Calibri" w:hAnsi="Calibri" w:cs="Calibri"/>
          <w:color w:val="000000"/>
          <w:spacing w:val="0"/>
          <w:w w:val="100"/>
          <w:sz w:val="24"/>
          <w:szCs w:val="24"/>
        </w:rPr>
        <w:t xml:space="preserve">Ig G negativa</w:t>
      </w:r>
    </w:p>
    <w:p>
      <w:pPr>
        <w:spacing w:before="0" w:after="0" w:line="253" w:lineRule="exact"/>
        <w:ind w:left="2111"/>
        <w:rPr>
          <w:sz w:val="24"/>
          <w:szCs w:val="24"/>
        </w:rPr>
      </w:pPr>
    </w:p>
    <w:p>
      <w:pPr>
        <w:spacing w:before="0" w:after="0" w:line="253" w:lineRule="exact"/>
        <w:ind w:left="2111"/>
        <w:rPr>
          <w:sz w:val="24"/>
          <w:szCs w:val="24"/>
        </w:rPr>
      </w:pPr>
    </w:p>
    <w:p>
      <w:pPr>
        <w:spacing w:before="0" w:after="0" w:line="253" w:lineRule="exact"/>
        <w:ind w:left="2111"/>
        <w:rPr>
          <w:sz w:val="24"/>
          <w:szCs w:val="24"/>
        </w:rPr>
      </w:pPr>
    </w:p>
    <w:p>
      <w:pPr>
        <w:spacing w:before="0" w:after="0" w:line="253" w:lineRule="exact"/>
        <w:ind w:left="2111"/>
        <w:rPr>
          <w:sz w:val="24"/>
          <w:szCs w:val="24"/>
        </w:rPr>
      </w:pPr>
    </w:p>
    <w:p>
      <w:pPr>
        <w:spacing w:before="17" w:after="0" w:line="253" w:lineRule="exact"/>
        <w:ind w:left="2119"/>
        <w:jc w:val="left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Infección activa</w:t>
      </w:r>
    </w:p>
    <w:p>
      <w:pPr>
        <w:spacing w:before="19" w:after="0" w:line="253" w:lineRule="exact"/>
        <w:ind w:left="2119"/>
        <w:jc w:val="left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(dentro del periodo de transmisibilidad)</w:t>
      </w:r>
    </w:p>
    <w:p>
      <w:pPr>
        <w:spacing w:before="207" w:after="0" w:line="253" w:lineRule="exact"/>
        <w:ind w:left="2111"/>
        <w:jc w:val="left"/>
      </w:pPr>
      <w:r>
        <w:rPr>
          <w:rFonts w:ascii="Calibri Bold" w:hAnsi="Calibri Bold" w:cs="Calibri Bold"/>
          <w:color w:val="001F5F"/>
          <w:spacing w:val="0"/>
          <w:w w:val="100"/>
          <w:sz w:val="22"/>
          <w:szCs w:val="22"/>
        </w:rPr>
        <w:t xml:space="preserve">Aislamiento: </w:t>
      </w:r>
      <w:r>
        <w:rPr>
          <w:rFonts w:ascii="Calibri" w:hAnsi="Calibri" w:cs="Calibri"/>
          <w:color w:val="001F5F"/>
          <w:spacing w:val="0"/>
          <w:w w:val="100"/>
          <w:sz w:val="22"/>
          <w:szCs w:val="22"/>
        </w:rPr>
        <w:t xml:space="preserve">durante 10 días</w:t>
      </w:r>
    </w:p>
    <w:p>
      <w:pPr>
        <w:spacing w:before="4" w:after="0" w:line="268" w:lineRule="exact"/>
        <w:ind w:left="2111" w:right="242"/>
        <w:jc w:val="both"/>
      </w:pPr>
      <w:r>
        <w:rPr>
          <w:rFonts w:ascii="Calibri Bold" w:hAnsi="Calibri Bold" w:cs="Calibri Bold"/>
          <w:color w:val="001F5F"/>
          <w:spacing w:val="0"/>
          <w:w w:val="100"/>
          <w:sz w:val="22"/>
          <w:szCs w:val="22"/>
        </w:rPr>
        <w:t xml:space="preserve">Búsqueda de contactos: </w:t>
      </w:r>
      <w:r>
        <w:rPr>
          <w:rFonts w:ascii="Calibri" w:hAnsi="Calibri" w:cs="Calibri"/>
          <w:color w:val="001F5F"/>
          <w:spacing w:val="0"/>
          <w:w w:val="100"/>
          <w:sz w:val="22"/>
          <w:szCs w:val="22"/>
        </w:rPr>
        <w:t xml:space="preserve">desde 2 días antes </w:t>
      </w:r>
      <w:br/>
      <w:r>
        <w:rPr>
          <w:rFonts w:ascii="Calibri" w:hAnsi="Calibri" w:cs="Calibri"/>
          <w:color w:val="001F5F"/>
          <w:spacing w:val="0"/>
          <w:w w:val="100"/>
          <w:sz w:val="22"/>
          <w:szCs w:val="22"/>
        </w:rPr>
        <w:t xml:space="preserve">de la toma de muestra para el diagnóstico.</w:t>
      </w:r>
    </w:p>
    <w:p>
      <w:pPr>
        <w:spacing w:before="0" w:after="0" w:line="276" w:lineRule="exact"/>
        <w:ind w:left="6688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76" w:lineRule="exact"/>
        <w:ind w:left="6688"/>
        <w:rPr>
          <w:sz w:val="24"/>
          <w:szCs w:val="24"/>
        </w:rPr>
      </w:pPr>
    </w:p>
    <w:p>
      <w:pPr>
        <w:spacing w:before="0" w:after="0" w:line="276" w:lineRule="exact"/>
        <w:ind w:left="6688"/>
        <w:rPr>
          <w:sz w:val="24"/>
          <w:szCs w:val="24"/>
        </w:rPr>
      </w:pPr>
    </w:p>
    <w:p>
      <w:pPr>
        <w:spacing w:before="19" w:after="0" w:line="276" w:lineRule="exact"/>
        <w:ind w:left="180"/>
        <w:jc w:val="left"/>
      </w:pPr>
      <w:r>
        <w:rPr>
          <w:rFonts w:ascii="Calibri" w:hAnsi="Calibri" w:cs="Calibri"/>
          <w:color w:val="000000"/>
          <w:spacing w:val="0"/>
          <w:w w:val="100"/>
          <w:sz w:val="24"/>
          <w:szCs w:val="24"/>
        </w:rPr>
        <w:t xml:space="preserve">Ig G positiva</w:t>
      </w:r>
    </w:p>
    <w:p>
      <w:pPr>
        <w:spacing w:before="0" w:after="0" w:line="253" w:lineRule="exact"/>
        <w:ind w:left="6508"/>
        <w:rPr>
          <w:sz w:val="24"/>
          <w:szCs w:val="24"/>
        </w:rPr>
      </w:pPr>
    </w:p>
    <w:p>
      <w:pPr>
        <w:spacing w:before="0" w:after="0" w:line="253" w:lineRule="exact"/>
        <w:ind w:left="6508"/>
        <w:rPr>
          <w:sz w:val="24"/>
          <w:szCs w:val="24"/>
        </w:rPr>
      </w:pPr>
    </w:p>
    <w:p>
      <w:pPr>
        <w:spacing w:before="0" w:after="0" w:line="253" w:lineRule="exact"/>
        <w:ind w:left="6508"/>
        <w:rPr>
          <w:sz w:val="24"/>
          <w:szCs w:val="24"/>
        </w:rPr>
      </w:pPr>
    </w:p>
    <w:p>
      <w:pPr>
        <w:spacing w:before="0" w:after="0" w:line="253" w:lineRule="exact"/>
        <w:ind w:left="6508"/>
        <w:rPr>
          <w:sz w:val="24"/>
          <w:szCs w:val="24"/>
        </w:rPr>
      </w:pPr>
    </w:p>
    <w:p>
      <w:pPr>
        <w:spacing w:before="17" w:after="0" w:line="253" w:lineRule="exact"/>
        <w:ind w:left="10"/>
        <w:jc w:val="left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Infección resuelta</w:t>
      </w:r>
    </w:p>
    <w:p>
      <w:pPr>
        <w:spacing w:before="21" w:after="0" w:line="253" w:lineRule="exact"/>
        <w:ind w:left="10"/>
        <w:jc w:val="left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(fuera del periodo de transmisibilidad)</w:t>
      </w:r>
    </w:p>
    <w:p>
      <w:pPr>
        <w:spacing w:before="182" w:after="0" w:line="271" w:lineRule="exact"/>
        <w:ind w:left="10" w:right="1849"/>
        <w:jc w:val="left"/>
      </w:pPr>
      <w:r>
        <w:rPr>
          <w:rFonts w:ascii="Calibri Bold" w:hAnsi="Calibri Bold" w:cs="Calibri Bold"/>
          <w:color w:val="001F5F"/>
          <w:spacing w:val="0"/>
          <w:w w:val="100"/>
          <w:sz w:val="22"/>
          <w:szCs w:val="22"/>
        </w:rPr>
        <w:t xml:space="preserve">Aislamiento: </w:t>
      </w:r>
      <w:r>
        <w:rPr>
          <w:rFonts w:ascii="Calibri" w:hAnsi="Calibri" w:cs="Calibri"/>
          <w:color w:val="001F5F"/>
          <w:spacing w:val="0"/>
          <w:w w:val="100"/>
          <w:sz w:val="22"/>
          <w:szCs w:val="22"/>
        </w:rPr>
        <w:t xml:space="preserve">no requiere </w:t>
      </w:r>
      <w:br/>
      <w:r>
        <w:rPr>
          <w:rFonts w:ascii="Calibri Bold" w:hAnsi="Calibri Bold" w:cs="Calibri Bold"/>
          <w:color w:val="001F5F"/>
          <w:spacing w:val="0"/>
          <w:w w:val="100"/>
          <w:sz w:val="22"/>
          <w:szCs w:val="22"/>
        </w:rPr>
        <w:t xml:space="preserve">Búsqueda de contactos: </w:t>
      </w:r>
      <w:r>
        <w:rPr>
          <w:rFonts w:ascii="Calibri" w:hAnsi="Calibri" w:cs="Calibri"/>
          <w:color w:val="001F5F"/>
          <w:spacing w:val="0"/>
          <w:w w:val="100"/>
          <w:sz w:val="22"/>
          <w:szCs w:val="22"/>
        </w:rPr>
        <w:t xml:space="preserve">no requiere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1900" w:h="16840"/>
          <w:pgMar w:top="-20" w:right="0" w:bottom="-20" w:left="0" w:header="0" w:footer="0" w:gutter="0"/>
          <w:cols w:num="2" w:space="720" w:equalWidth="0">
            <w:col w:w="6338" w:space="160" w:equalWidth="0"/>
            <w:col w:w="5242" w:space="160" w:equalWidth="0"/>
          </w:cols>
        </w:sectPr>
      </w:pPr>
    </w:p>
    <w:p>
      <w:pPr>
        <w:spacing w:before="0" w:after="0" w:line="240" w:lineRule="exact"/>
        <w:ind w:left="1934"/>
        <w:rPr>
          <w:sz w:val="24"/>
          <w:szCs w:val="24"/>
        </w:rPr>
      </w:pPr>
    </w:p>
    <w:p>
      <w:pPr>
        <w:spacing w:before="181" w:after="0" w:line="240" w:lineRule="exact"/>
        <w:ind w:left="1934" w:right="1293"/>
        <w:jc w:val="both"/>
      </w:pPr>
      <w:r>
        <w:rPr>
          <w:rFonts w:ascii="Calibri" w:hAnsi="Calibri" w:cs="Calibri"/>
          <w:color w:val="000000"/>
          <w:spacing w:val="0"/>
          <w:w w:val="100"/>
          <w:sz w:val="20"/>
          <w:szCs w:val="20"/>
        </w:rPr>
        <w:t xml:space="preserve">* Se definen como asintomáticos aquellos casos que no refieren haber presentado síntomas compatibles </w:t>
      </w:r>
      <w:r>
        <w:rPr>
          <w:rFonts w:ascii="Calibri" w:hAnsi="Calibri" w:cs="Calibri"/>
          <w:color w:val="000000"/>
          <w:spacing w:val="0"/>
          <w:w w:val="100"/>
          <w:sz w:val="20"/>
          <w:szCs w:val="20"/>
        </w:rPr>
        <w:t xml:space="preserve">o aquellos que, habiéndolos presentado, hace más de 10 días que se encuentran asintomáticos.</w:t>
      </w:r>
    </w:p>
    <w:p>
      <w:pPr>
        <w:spacing w:before="0" w:after="0" w:line="240" w:lineRule="exact"/>
        <w:ind w:left="1934" w:right="1972"/>
        <w:jc w:val="both"/>
      </w:pPr>
      <w:r>
        <w:rPr>
          <w:rFonts w:ascii="Calibri" w:hAnsi="Calibri" w:cs="Calibri"/>
          <w:color w:val="000000"/>
          <w:spacing w:val="0"/>
          <w:w w:val="100"/>
          <w:sz w:val="20"/>
          <w:szCs w:val="20"/>
        </w:rPr>
        <w:t xml:space="preserve">**Serología de alto rendimiento: ELISA, CLIA, ECLIA o técnicas similares. Para esta interpretación </w:t>
      </w:r>
      <w:r>
        <w:rPr>
          <w:rFonts w:ascii="Calibri" w:hAnsi="Calibri" w:cs="Calibri"/>
          <w:color w:val="000000"/>
          <w:spacing w:val="0"/>
          <w:w w:val="100"/>
          <w:sz w:val="20"/>
          <w:szCs w:val="20"/>
        </w:rPr>
        <w:t xml:space="preserve">serológica no se tendrá en cuenta el resultado de la Ig M ni de la Ig A.</w:t>
      </w:r>
    </w:p>
    <w:p>
      <w:pPr>
        <w:spacing w:before="0" w:after="0" w:line="322" w:lineRule="exact"/>
        <w:ind w:left="1420"/>
        <w:rPr>
          <w:sz w:val="24"/>
          <w:szCs w:val="24"/>
        </w:rPr>
      </w:pPr>
    </w:p>
    <w:p>
      <w:pPr>
        <w:spacing w:before="0" w:after="0" w:line="322" w:lineRule="exact"/>
        <w:ind w:left="1420"/>
        <w:rPr>
          <w:sz w:val="24"/>
          <w:szCs w:val="24"/>
        </w:rPr>
      </w:pPr>
    </w:p>
    <w:p>
      <w:pPr>
        <w:spacing w:before="0" w:after="0" w:line="322" w:lineRule="exact"/>
        <w:ind w:left="1420"/>
        <w:rPr>
          <w:sz w:val="24"/>
          <w:szCs w:val="24"/>
        </w:rPr>
      </w:pPr>
    </w:p>
    <w:p>
      <w:pPr>
        <w:spacing w:before="0" w:after="0" w:line="322" w:lineRule="exact"/>
        <w:ind w:left="1420"/>
        <w:rPr>
          <w:sz w:val="24"/>
          <w:szCs w:val="24"/>
        </w:rPr>
      </w:pPr>
    </w:p>
    <w:p>
      <w:pPr>
        <w:spacing w:before="225" w:after="0" w:line="322" w:lineRule="exact"/>
        <w:ind w:left="1420"/>
      </w:pPr>
      <w:r>
        <w:rPr>
          <w:rFonts w:ascii="Calibri Bold" w:hAnsi="Calibri Bold" w:cs="Calibri Bold"/>
          <w:color w:val="355E91"/>
          <w:spacing w:val="1"/>
          <w:w w:val="100"/>
          <w:sz w:val="28"/>
          <w:szCs w:val="28"/>
        </w:rPr>
        <w:t xml:space="preserve">7.</w:t>
      </w:r>
      <w:r>
        <w:rPr>
          <w:rFonts w:ascii="Arial Bold" w:hAnsi="Arial Bold" w:cs="Arial Bold"/>
          <w:color w:val="355E91"/>
          <w:spacing w:val="1"/>
          <w:w w:val="100"/>
          <w:sz w:val="28"/>
          <w:szCs w:val="28"/>
        </w:rPr>
        <w:t xml:space="preserve"> </w:t>
      </w:r>
      <w:r>
        <w:rPr>
          <w:rFonts w:ascii="Calibri Bold" w:hAnsi="Calibri Bold" w:cs="Calibri Bold"/>
          <w:color w:val="355E91"/>
          <w:spacing w:val="1"/>
          <w:w w:val="100"/>
          <w:sz w:val="28"/>
          <w:szCs w:val="28"/>
        </w:rPr>
        <w:t xml:space="preserve">COLABORACIÓN EN LA GESTIÓN DE LA INCAPACIDAD TEMPORAL</w:t>
      </w:r>
    </w:p>
    <w:p>
      <w:pPr>
        <w:spacing w:before="0" w:after="0" w:line="300" w:lineRule="exact"/>
        <w:ind w:left="1420"/>
        <w:rPr>
          <w:sz w:val="24"/>
          <w:szCs w:val="24"/>
        </w:rPr>
      </w:pPr>
    </w:p>
    <w:p>
      <w:pPr>
        <w:spacing w:before="237" w:after="0" w:line="300" w:lineRule="exact"/>
        <w:ind w:left="1420" w:right="946"/>
        <w:jc w:val="both"/>
      </w:pP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Al objeto de proteger la salud pública, se consideraron, con carácter excepcional, situación asimilada a </w:t>
      </w:r>
      <w:br/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accidente de trabajo, exclusivamente para la prestación económica de incapacidad temporal del sistema </w:t>
      </w:r>
      <w:br/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de  Seguridad  Social,  aquellos  periodos  de  aislamiento  o  contagio  de  las  personas  trabajadoras</w:t>
      </w: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13" w:after="0" w:line="253" w:lineRule="exact"/>
        <w:ind w:left="5985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19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1900" w:h="16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50.8pt;margin-top:15.4pt;width:174.2pt;height:56.8pt; z-index:-99971; mso-position-horizontal-relative:page;mso-position-vertical-relative:page" o:allowincell="f">
            <v:imagedata r:id="rId55" o:title=""/>
            <w10:wrap anchorx="page" anchory="page"/>
          </v:shape>
        </w:pict>
      </w:r>
    </w:p>
    <w:p>
      <w:pPr>
        <w:spacing w:before="0" w:after="0" w:line="310" w:lineRule="exact"/>
        <w:ind w:left="1420"/>
        <w:rPr>
          <w:sz w:val="24"/>
          <w:szCs w:val="24"/>
        </w:rPr>
      </w:pPr>
    </w:p>
    <w:p>
      <w:pPr>
        <w:spacing w:before="0" w:after="0" w:line="310" w:lineRule="exact"/>
        <w:ind w:left="1420"/>
        <w:rPr>
          <w:sz w:val="24"/>
          <w:szCs w:val="24"/>
        </w:rPr>
      </w:pPr>
    </w:p>
    <w:p>
      <w:pPr>
        <w:spacing w:before="0" w:after="0" w:line="310" w:lineRule="exact"/>
        <w:ind w:left="1420"/>
        <w:rPr>
          <w:sz w:val="24"/>
          <w:szCs w:val="24"/>
        </w:rPr>
      </w:pPr>
    </w:p>
    <w:p>
      <w:pPr>
        <w:spacing w:before="0" w:after="0" w:line="310" w:lineRule="exact"/>
        <w:ind w:left="1420"/>
        <w:rPr>
          <w:sz w:val="24"/>
          <w:szCs w:val="24"/>
        </w:rPr>
      </w:pPr>
    </w:p>
    <w:p>
      <w:pPr>
        <w:spacing w:before="284" w:after="0" w:line="310" w:lineRule="exact"/>
        <w:ind w:left="1420" w:right="946"/>
        <w:jc w:val="both"/>
      </w:pP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provocado por el virus SARS-CoV-2 (Artículo 5 del Real Decreto-ley 6/2020, de 10 de marzo, por el que </w:t>
      </w:r>
      <w:br/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se adoptan determinadas medidas urgentes en el ámbito económico y para la protección de la salud </w:t>
      </w:r>
      <w:br/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pública).</w:t>
      </w:r>
    </w:p>
    <w:p>
      <w:pPr>
        <w:spacing w:before="190" w:after="0" w:line="310" w:lineRule="exact"/>
        <w:ind w:left="1420" w:right="946" w:firstLine="0"/>
        <w:jc w:val="both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El Real Decreto-ley 28/2020, de 22 de septiembre, de trabajo a distancia, en su Disposición final décima, </w:t>
      </w:r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modifica el Artículo 5 del Real Decreto-ley 6/2020, para establecer la continuidad de la consideración </w:t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excepcional como situación asimilada a accidente de trabajo de los periodos de aislamiento, contagio o </w:t>
      </w:r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restricción en las salidas del municipio donde tengan el domicilio o su centro de trabajo las personas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trabajadoras como consecuencia del virus COVID-19.</w:t>
      </w:r>
    </w:p>
    <w:p>
      <w:pPr>
        <w:spacing w:before="211" w:after="0" w:line="309" w:lineRule="exact"/>
        <w:ind w:left="1420" w:right="946"/>
        <w:jc w:val="both"/>
      </w:pPr>
      <w:r>
        <w:rPr>
          <w:rFonts w:ascii="Calibri" w:hAnsi="Calibri" w:cs="Calibri"/>
          <w:color w:val="000000"/>
          <w:spacing w:val="0"/>
          <w:w w:val="104"/>
          <w:sz w:val="22"/>
          <w:szCs w:val="22"/>
        </w:rPr>
        <w:t xml:space="preserve">En el documento “Actualización a 19 de marzo de 2020 de las Instrucciones aclaratorias relativas al </w:t>
      </w:r>
      <w:br/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nuevo procedimiento de remisión de partes de los Servicios Públicos de Salud (SPS) por coronavirus”, el </w:t>
      </w:r>
      <w:br/>
      <w:r>
        <w:rPr>
          <w:rFonts w:ascii="Calibri" w:hAnsi="Calibri" w:cs="Calibri"/>
          <w:color w:val="000000"/>
          <w:spacing w:val="0"/>
          <w:w w:val="103"/>
          <w:sz w:val="22"/>
          <w:szCs w:val="22"/>
        </w:rPr>
        <w:t xml:space="preserve">Instituto Nacional de la Seguridad Social estableció que serán los médicos del SPS los que emitan los </w:t>
      </w:r>
      <w:br/>
      <w:r>
        <w:rPr>
          <w:rFonts w:ascii="Calibri" w:hAnsi="Calibri" w:cs="Calibri"/>
          <w:color w:val="000000"/>
          <w:spacing w:val="0"/>
          <w:w w:val="106"/>
          <w:sz w:val="22"/>
          <w:szCs w:val="22"/>
        </w:rPr>
        <w:t xml:space="preserve">partes de baja y alta en todos los casos de afectación por coronavirus, tanto en las situaciones de </w:t>
      </w:r>
      <w:br/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aislamiento como de enfermedad y a todos los trabajadores y trabajadoras que por su situación clínica o </w:t>
      </w:r>
      <w:br/>
      <w:r>
        <w:rPr>
          <w:rFonts w:ascii="Calibri" w:hAnsi="Calibri" w:cs="Calibri"/>
          <w:color w:val="000000"/>
          <w:spacing w:val="0"/>
          <w:w w:val="111"/>
          <w:sz w:val="22"/>
          <w:szCs w:val="22"/>
        </w:rPr>
        <w:t xml:space="preserve">indicación de aislamiento lo necesiten, tanto para el personal sanitario como para el resto de </w:t>
      </w:r>
      <w:br/>
      <w:r>
        <w:rPr>
          <w:rFonts w:ascii="Calibri" w:hAnsi="Calibri" w:cs="Calibri"/>
          <w:color w:val="000000"/>
          <w:spacing w:val="3"/>
          <w:w w:val="100"/>
          <w:sz w:val="22"/>
          <w:szCs w:val="22"/>
        </w:rPr>
        <w:t xml:space="preserve">trabajadores. Estas instrucciones se completaron con la “Actualización de la emisión y transmisión de </w:t>
      </w:r>
      <w:br/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partes de incapacidad temporal al Instituto Nacional de la Seguridad Social, en el caso de trabajadores </w:t>
      </w:r>
      <w:br/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especialmente sensibles y de partes de procesos COVID-19 intercurrentes con otros procesos de IT por </w:t>
      </w:r>
      <w:br/>
      <w:r>
        <w:rPr>
          <w:rFonts w:ascii="Calibri" w:hAnsi="Calibri" w:cs="Calibri"/>
          <w:color w:val="000000"/>
          <w:spacing w:val="0"/>
          <w:w w:val="107"/>
          <w:sz w:val="22"/>
          <w:szCs w:val="22"/>
        </w:rPr>
        <w:t xml:space="preserve">distintas patologías”, de 30 de abril de 2020, y con la “Actualización a 17 de junio de 2020 de las </w:t>
      </w:r>
      <w:br/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instrucciones aclaratorias relativas a los procesos de incapacidad temporal emitidos a los trabajadores </w:t>
      </w:r>
      <w:br/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especialmente sensibles por especial vulnerabilidad frente al coronavirus SARS- CoV-2”.</w:t>
      </w:r>
    </w:p>
    <w:p>
      <w:pPr>
        <w:spacing w:before="191" w:after="0" w:line="310" w:lineRule="exact"/>
        <w:ind w:left="1420" w:right="946"/>
        <w:jc w:val="both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El servicio sanitario del servicio de prevención de riesgos laborales elaborará el informe para que quede </w:t>
      </w:r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acreditada la indicación de incapacidad temporal (IT), con el fin de facilitar a los servicios de atención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primaria o Mutuas colaboradoras con la Seguridad Social su tramitación, en:</w:t>
      </w:r>
    </w:p>
    <w:p>
      <w:pPr>
        <w:tabs>
          <w:tab w:val="left" w:pos="2270"/>
          <w:tab w:val="left" w:pos="2270"/>
        </w:tabs>
        <w:spacing w:before="210" w:after="0" w:line="310" w:lineRule="exact"/>
        <w:ind w:left="1910" w:right="945"/>
        <w:jc w:val="left"/>
      </w:pPr>
      <w:r>
        <w:rPr>
          <w:rFonts w:ascii="Arial Unicode MS" w:hAnsi="Arial Unicode MS" w:cs="Arial Unicode MS"/>
          <w:color w:val="000000"/>
          <w:spacing w:val="1"/>
          <w:w w:val="100"/>
          <w:sz w:val="22"/>
          <w:szCs w:val="22"/>
        </w:rPr>
        <w:t xml:space="preserve">•</w:t>
      </w:r>
      <w:r>
        <w:rPr>
          <w:rFonts w:ascii="Arial" w:hAnsi="Arial" w:cs="Arial"/>
          <w:color w:val="000000"/>
          <w:spacing w:val="1"/>
          <w:w w:val="1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  Los casos sospechosos o confirmados y los contactos estrechos de casos confirmados ocurridos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en la empresa. Así como los casos confirmados para los que le sea requerido por la autoridad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sanitaria.</w:t>
      </w:r>
    </w:p>
    <w:p>
      <w:pPr>
        <w:tabs>
          <w:tab w:val="left" w:pos="2270"/>
          <w:tab w:val="left" w:pos="2270"/>
          <w:tab w:val="left" w:pos="2270"/>
          <w:tab w:val="left" w:pos="2270"/>
          <w:tab w:val="left" w:pos="2270"/>
          <w:tab w:val="left" w:pos="2270"/>
          <w:tab w:val="left" w:pos="2270"/>
        </w:tabs>
        <w:spacing w:before="212" w:after="0" w:line="308" w:lineRule="exact"/>
        <w:ind w:left="1910" w:right="945"/>
        <w:jc w:val="left"/>
      </w:pPr>
      <w:r>
        <w:rPr>
          <w:rFonts w:ascii="Arial Unicode MS" w:hAnsi="Arial Unicode MS" w:cs="Arial Unicode MS"/>
          <w:color w:val="000000"/>
          <w:spacing w:val="0"/>
          <w:w w:val="103"/>
          <w:sz w:val="22"/>
          <w:szCs w:val="22"/>
        </w:rPr>
        <w:t xml:space="preserve">•</w:t>
      </w:r>
      <w:r>
        <w:rPr>
          <w:rFonts w:ascii="Arial" w:hAnsi="Arial" w:cs="Arial"/>
          <w:color w:val="000000"/>
          <w:spacing w:val="0"/>
          <w:w w:val="103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pacing w:val="0"/>
          <w:w w:val="103"/>
          <w:sz w:val="22"/>
          <w:szCs w:val="22"/>
        </w:rPr>
        <w:t xml:space="preserve">  Las personas trabajadoras con especial sensibilidad en relación a la infección de coronavirus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3"/>
          <w:sz w:val="22"/>
          <w:szCs w:val="22"/>
        </w:rPr>
        <w:t xml:space="preserve">SARS-CoV-2, sin posibilidad de adaptación del puesto de trabajo, protección adecuada que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evite el contagio o reubicación en otro puesto exento de riesgo de exposición al SARS-CoV-2.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8"/>
          <w:sz w:val="22"/>
          <w:szCs w:val="22"/>
        </w:rPr>
        <w:t xml:space="preserve">En este caso, cuando se produzcan cambios en la evidencia científica disponible, en las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condiciones de trabajo o en las medidas preventivas que hagan innecesaria la IT, el servicio de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prevención debe reevaluar con los nuevos criterios o datos, los informes de indicación de IT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emitidos que puedan verse afectados y facilitar su resultado, por la misma via, a los servicios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de atención primaria.</w:t>
      </w:r>
    </w:p>
    <w:p>
      <w:pPr>
        <w:spacing w:before="183" w:after="0" w:line="320" w:lineRule="exact"/>
        <w:ind w:left="1420" w:right="946"/>
        <w:jc w:val="both"/>
      </w:pP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En el Anexo I se aportan modelos de informe para la comunicación de estas indicaciones por parte del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servicio de prevención, que podrán ser adaptados por las Comunidades Autónomas.</w:t>
      </w:r>
    </w:p>
    <w:p>
      <w:pPr>
        <w:spacing w:before="189" w:after="0" w:line="310" w:lineRule="exact"/>
        <w:ind w:left="1420" w:right="946"/>
        <w:jc w:val="both"/>
      </w:pP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Cuando se tenga conocimiento del periodo de aislamiento o de enfermedad con posterioridad al inicio </w:t>
      </w:r>
      <w:br/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del mismo, los partes de baja se emitirán con carácter retroactivo y sin la presencia física de la persona </w:t>
      </w:r>
      <w:br/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trabajadora.</w:t>
      </w: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92" w:after="0" w:line="253" w:lineRule="exact"/>
        <w:ind w:left="5985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20</w:t>
      </w:r>
    </w:p>
    <w:p>
      <w:pPr>
        <w:spacing w:after="0" w:line="240" w:lineRule="exact"/>
        <w:rPr>
          <w:sz w:val="12"/>
          <w:szCs w:val="12"/>
        </w:rPr>
        <w:sectPr>
          <w:pgSz w:w="11900" w:h="16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50.8pt;margin-top:15.4pt;width:174.2pt;height:56.8pt; z-index:-99971; mso-position-horizontal-relative:page;mso-position-vertical-relative:page" o:allowincell="f">
            <v:imagedata r:id="rId56" o:title=""/>
            <w10:wrap anchorx="page" anchory="page"/>
          </v:shape>
        </w:pict>
      </w:r>
    </w:p>
    <w:p>
      <w:pPr>
        <w:spacing w:before="0" w:after="0" w:line="313" w:lineRule="exact"/>
        <w:ind w:left="1420"/>
        <w:rPr>
          <w:sz w:val="24"/>
          <w:szCs w:val="24"/>
        </w:rPr>
      </w:pPr>
    </w:p>
    <w:p>
      <w:pPr>
        <w:spacing w:before="0" w:after="0" w:line="313" w:lineRule="exact"/>
        <w:ind w:left="1420"/>
        <w:rPr>
          <w:sz w:val="24"/>
          <w:szCs w:val="24"/>
        </w:rPr>
      </w:pPr>
    </w:p>
    <w:p>
      <w:pPr>
        <w:spacing w:before="0" w:after="0" w:line="313" w:lineRule="exact"/>
        <w:ind w:left="1420"/>
        <w:rPr>
          <w:sz w:val="24"/>
          <w:szCs w:val="24"/>
        </w:rPr>
      </w:pPr>
    </w:p>
    <w:p>
      <w:pPr>
        <w:spacing w:before="0" w:after="0" w:line="313" w:lineRule="exact"/>
        <w:ind w:left="1420"/>
        <w:rPr>
          <w:sz w:val="24"/>
          <w:szCs w:val="24"/>
        </w:rPr>
      </w:pPr>
    </w:p>
    <w:p>
      <w:pPr>
        <w:spacing w:before="270" w:after="0" w:line="313" w:lineRule="exact"/>
        <w:ind w:left="1420" w:right="946"/>
        <w:jc w:val="both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El servicio de prevención de riesgos laborales informará sobre las actuaciones anteriores a las personas </w:t>
      </w:r>
      <w:r>
        <w:rPr>
          <w:rFonts w:ascii="Calibri" w:hAnsi="Calibri" w:cs="Calibri"/>
          <w:color w:val="000000"/>
          <w:spacing w:val="0"/>
          <w:w w:val="107"/>
          <w:sz w:val="22"/>
          <w:szCs w:val="22"/>
        </w:rPr>
        <w:t xml:space="preserve">afectadas, a la empresa y a los órganos de representación en materia de seguridad y salud, si los </w:t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hubiera, guardando la debida confidencialidad, que deberá extremarse con la información relativa a los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problemas de salud de las personas trabajadoras con especial sensibilidad.</w:t>
      </w:r>
    </w:p>
    <w:p>
      <w:pPr>
        <w:spacing w:before="237" w:after="0" w:line="253" w:lineRule="exact"/>
        <w:ind w:left="1420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Además, informará de:</w:t>
      </w:r>
    </w:p>
    <w:p>
      <w:pPr>
        <w:spacing w:before="247" w:after="0" w:line="253" w:lineRule="exact"/>
        <w:ind w:left="1915"/>
      </w:pPr>
      <w:r>
        <w:rPr>
          <w:rFonts w:ascii="Arial Narrow" w:hAnsi="Arial Narrow" w:cs="Arial Narrow"/>
          <w:color w:val="000000"/>
          <w:spacing w:val="1"/>
          <w:w w:val="100"/>
          <w:sz w:val="22"/>
          <w:szCs w:val="22"/>
        </w:rPr>
        <w:t xml:space="preserve">―</w:t>
      </w:r>
      <w:r>
        <w:rPr>
          <w:rFonts w:ascii="Arial" w:hAnsi="Arial" w:cs="Arial"/>
          <w:color w:val="000000"/>
          <w:spacing w:val="1"/>
          <w:w w:val="1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 La obligación del aislamiento preventivo o, en su caso, cuarentena.</w:t>
      </w:r>
    </w:p>
    <w:p>
      <w:pPr>
        <w:tabs>
          <w:tab w:val="left" w:pos="2270"/>
          <w:tab w:val="left" w:pos="2270"/>
          <w:tab w:val="left" w:pos="2270"/>
          <w:tab w:val="left" w:pos="2270"/>
        </w:tabs>
        <w:spacing w:before="32" w:after="0" w:line="320" w:lineRule="exact"/>
        <w:ind w:left="1915" w:right="1231" w:firstLine="0"/>
        <w:jc w:val="left"/>
      </w:pPr>
      <w:r>
        <w:rPr>
          <w:rFonts w:ascii="Arial Narrow" w:hAnsi="Arial Narrow" w:cs="Arial Narrow"/>
          <w:color w:val="000000"/>
          <w:spacing w:val="0"/>
          <w:w w:val="108"/>
          <w:sz w:val="22"/>
          <w:szCs w:val="22"/>
        </w:rPr>
        <w:t xml:space="preserve">―</w:t>
      </w:r>
      <w:r>
        <w:rPr>
          <w:rFonts w:ascii="Arial" w:hAnsi="Arial" w:cs="Arial"/>
          <w:color w:val="000000"/>
          <w:spacing w:val="0"/>
          <w:w w:val="108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pacing w:val="0"/>
          <w:w w:val="108"/>
          <w:sz w:val="22"/>
          <w:szCs w:val="22"/>
        </w:rPr>
        <w:t xml:space="preserve"> Que el parte de baja y los de confirmación serán emitidos sin la presencia física de la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10"/>
          <w:sz w:val="22"/>
          <w:szCs w:val="22"/>
        </w:rPr>
        <w:t xml:space="preserve">persona trabajadora. La persona interesada no debe ir a recoger los partes, puede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recogerlos otra persona o utilizar otros medios disponibles para evitar desplazamientos. </w:t>
      </w:r>
      <w:r>
        <w:rPr>
          <w:rFonts w:ascii="Arial Narrow" w:hAnsi="Arial Narrow" w:cs="Arial Narrow"/>
          <w:color w:val="000000"/>
          <w:spacing w:val="0"/>
          <w:w w:val="108"/>
          <w:sz w:val="22"/>
          <w:szCs w:val="22"/>
        </w:rPr>
        <w:t xml:space="preserve">―</w:t>
      </w:r>
      <w:r>
        <w:rPr>
          <w:rFonts w:ascii="Arial" w:hAnsi="Arial" w:cs="Arial"/>
          <w:color w:val="000000"/>
          <w:spacing w:val="0"/>
          <w:w w:val="108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pacing w:val="0"/>
          <w:w w:val="108"/>
          <w:sz w:val="22"/>
          <w:szCs w:val="22"/>
        </w:rPr>
        <w:t xml:space="preserve"> Que aunque los partes de baja y alta serán emitidos por enfermedad común, el INSS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6"/>
          <w:sz w:val="22"/>
          <w:szCs w:val="22"/>
        </w:rPr>
        <w:t xml:space="preserve">realizará el procedimiento interno correspondiente para convertirlos en accidente de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trabajo, a efectos de prestación económica.</w:t>
      </w:r>
    </w:p>
    <w:p>
      <w:pPr>
        <w:tabs>
          <w:tab w:val="left" w:pos="2270"/>
        </w:tabs>
        <w:spacing w:before="0" w:after="0" w:line="320" w:lineRule="exact"/>
        <w:ind w:left="1915" w:right="1231"/>
        <w:jc w:val="both"/>
      </w:pPr>
      <w:r>
        <w:rPr>
          <w:rFonts w:ascii="Arial Narrow" w:hAnsi="Arial Narrow" w:cs="Arial Narrow"/>
          <w:color w:val="000000"/>
          <w:spacing w:val="0"/>
          <w:w w:val="107"/>
          <w:sz w:val="22"/>
          <w:szCs w:val="22"/>
        </w:rPr>
        <w:t xml:space="preserve">―</w:t>
      </w:r>
      <w:r>
        <w:rPr>
          <w:rFonts w:ascii="Arial" w:hAnsi="Arial" w:cs="Arial"/>
          <w:color w:val="000000"/>
          <w:spacing w:val="0"/>
          <w:w w:val="107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pacing w:val="0"/>
          <w:w w:val="107"/>
          <w:sz w:val="22"/>
          <w:szCs w:val="22"/>
        </w:rPr>
        <w:t xml:space="preserve"> Las medidas y recomendaciones preventivas generales, sobre todo de higiene, de los </w:t>
      </w:r>
      <w:br/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lugares de trabajo.</w:t>
      </w: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89" w:after="0" w:line="276" w:lineRule="exact"/>
        <w:ind w:left="1420"/>
      </w:pPr>
      <w:r>
        <w:rPr>
          <w:rFonts w:ascii="Calibri Bold" w:hAnsi="Calibri Bold" w:cs="Calibri Bold"/>
          <w:color w:val="355E91"/>
          <w:spacing w:val="0"/>
          <w:w w:val="100"/>
          <w:sz w:val="24"/>
          <w:szCs w:val="24"/>
        </w:rPr>
        <w:t xml:space="preserve">7.1.</w:t>
      </w:r>
      <w:r>
        <w:rPr>
          <w:rFonts w:ascii="Arial Bold" w:hAnsi="Arial Bold" w:cs="Arial Bold"/>
          <w:color w:val="355E91"/>
          <w:spacing w:val="0"/>
          <w:w w:val="100"/>
          <w:sz w:val="24"/>
          <w:szCs w:val="24"/>
        </w:rPr>
        <w:t xml:space="preserve"> </w:t>
      </w:r>
      <w:r>
        <w:rPr>
          <w:rFonts w:ascii="Calibri Bold" w:hAnsi="Calibri Bold" w:cs="Calibri Bold"/>
          <w:color w:val="355E91"/>
          <w:spacing w:val="0"/>
          <w:w w:val="100"/>
          <w:sz w:val="24"/>
          <w:szCs w:val="24"/>
        </w:rPr>
        <w:t xml:space="preserve">Personal que presta servicio en centros sanitarios o socio-sanitarios</w:t>
      </w:r>
    </w:p>
    <w:p>
      <w:pPr>
        <w:spacing w:before="0" w:after="0" w:line="310" w:lineRule="exact"/>
        <w:ind w:left="1420"/>
        <w:rPr>
          <w:sz w:val="24"/>
          <w:szCs w:val="24"/>
        </w:rPr>
      </w:pPr>
    </w:p>
    <w:p>
      <w:pPr>
        <w:spacing w:before="206" w:after="0" w:line="310" w:lineRule="exact"/>
        <w:ind w:left="1420" w:right="946" w:firstLine="0"/>
        <w:jc w:val="both"/>
      </w:pPr>
      <w:r>
        <w:rPr>
          <w:rFonts w:ascii="Calibri" w:hAnsi="Calibri" w:cs="Calibri"/>
          <w:color w:val="000000"/>
          <w:spacing w:val="0"/>
          <w:w w:val="106"/>
          <w:sz w:val="22"/>
          <w:szCs w:val="22"/>
        </w:rPr>
        <w:t xml:space="preserve">El Real Decreto-ley 19/2020, de 26 de mayo, por el que se adoptan medidas complementarias en </w:t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materia agraria, científica, económica, de empleo y seguridad social y tributarias para paliar los efectos </w:t>
      </w:r>
      <w:r>
        <w:rPr>
          <w:rFonts w:ascii="Calibri" w:hAnsi="Calibri" w:cs="Calibri"/>
          <w:color w:val="000000"/>
          <w:spacing w:val="0"/>
          <w:w w:val="103"/>
          <w:sz w:val="22"/>
          <w:szCs w:val="22"/>
        </w:rPr>
        <w:t xml:space="preserve">del COVID-19, establece en su artículo 9 que las enfermedades padecidas por el personal que presta </w:t>
      </w:r>
      <w:r>
        <w:rPr>
          <w:rFonts w:ascii="Calibri" w:hAnsi="Calibri" w:cs="Calibri"/>
          <w:color w:val="000000"/>
          <w:spacing w:val="0"/>
          <w:w w:val="106"/>
          <w:sz w:val="22"/>
          <w:szCs w:val="22"/>
        </w:rPr>
        <w:t xml:space="preserve">servicio en centros sanitarios o socio-sanitarios, inscritos en los registros correspondientes, como </w:t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consecuencia del contagio del virus SARS-CoV-2 durante el estado de alarma, tendrán consideración de </w:t>
      </w:r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contingencia profesional derivada de accidente de trabajo, cuando así se acredite por los servicios de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Prevención de Riesgos Laborales y Salud Laboral.</w:t>
      </w:r>
    </w:p>
    <w:p>
      <w:pPr>
        <w:spacing w:before="182" w:after="0" w:line="320" w:lineRule="exact"/>
        <w:ind w:left="1420" w:right="946"/>
        <w:jc w:val="both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Esto implica que desde el día 28 de mayo la emisión de los partes de baja y alta se realizará por la Mutua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colaboradora con la Seguridad Social que corresponda.</w:t>
      </w:r>
    </w:p>
    <w:p>
      <w:pPr>
        <w:spacing w:before="192" w:after="0" w:line="306" w:lineRule="exact"/>
        <w:ind w:left="1420" w:right="946"/>
        <w:jc w:val="both"/>
      </w:pPr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El Real Decreto-ley 28/2020, de 22 de septiembre, de trabajo a distancia, en su Disposición adicional </w:t>
      </w: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cuarta, establece la continuidad de la consideración de contingencia profesional derivada de accidente </w:t>
      </w:r>
      <w:r>
        <w:rPr>
          <w:rFonts w:ascii="Calibri" w:hAnsi="Calibri" w:cs="Calibri"/>
          <w:color w:val="000000"/>
          <w:spacing w:val="0"/>
          <w:w w:val="108"/>
          <w:sz w:val="22"/>
          <w:szCs w:val="22"/>
        </w:rPr>
        <w:t xml:space="preserve">de trabajo en este personal, hasta que las autoridades sanitarias levanten todas las medidas de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prevención adoptadas para hacer frente a la crisis sanitaria ocasionada por la COVID-19.</w:t>
      </w:r>
    </w:p>
    <w:p>
      <w:pPr>
        <w:spacing w:before="0" w:after="0" w:line="253" w:lineRule="exact"/>
        <w:ind w:left="1420"/>
        <w:rPr>
          <w:sz w:val="24"/>
          <w:szCs w:val="24"/>
        </w:rPr>
      </w:pPr>
    </w:p>
    <w:p>
      <w:pPr>
        <w:spacing w:before="5" w:after="0" w:line="253" w:lineRule="exact"/>
        <w:ind w:left="1420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En el Anexo I se aporta modelo de informe para la acreditación por parte del servicio de prevención.</w:t>
      </w: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77" w:after="0" w:line="253" w:lineRule="exact"/>
        <w:ind w:left="5985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21</w:t>
      </w:r>
    </w:p>
    <w:p>
      <w:pPr>
        <w:spacing w:after="0" w:line="240" w:lineRule="exact"/>
        <w:rPr>
          <w:sz w:val="12"/>
          <w:szCs w:val="12"/>
        </w:rPr>
        <w:sectPr>
          <w:pgSz w:w="11900" w:h="16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50.8pt;margin-top:15.4pt;width:174.2pt;height:56.8pt; z-index:-99971; mso-position-horizontal-relative:page;mso-position-vertical-relative:page" o:allowincell="f">
            <v:imagedata r:id="rId57" o:title=""/>
            <w10:wrap anchorx="page" anchory="page"/>
          </v:shape>
        </w:pict>
      </w:r>
    </w:p>
    <w:p>
      <w:pPr>
        <w:spacing w:before="0" w:after="0" w:line="322" w:lineRule="exact"/>
        <w:ind w:left="1703"/>
        <w:rPr>
          <w:sz w:val="24"/>
          <w:szCs w:val="24"/>
        </w:rPr>
      </w:pPr>
    </w:p>
    <w:p>
      <w:pPr>
        <w:spacing w:before="0" w:after="0" w:line="322" w:lineRule="exact"/>
        <w:ind w:left="1703"/>
        <w:rPr>
          <w:sz w:val="24"/>
          <w:szCs w:val="24"/>
        </w:rPr>
      </w:pPr>
    </w:p>
    <w:p>
      <w:pPr>
        <w:spacing w:before="0" w:after="0" w:line="322" w:lineRule="exact"/>
        <w:ind w:left="1703"/>
        <w:rPr>
          <w:sz w:val="24"/>
          <w:szCs w:val="24"/>
        </w:rPr>
      </w:pPr>
    </w:p>
    <w:p>
      <w:pPr>
        <w:spacing w:before="0" w:after="0" w:line="322" w:lineRule="exact"/>
        <w:ind w:left="1703"/>
        <w:rPr>
          <w:sz w:val="24"/>
          <w:szCs w:val="24"/>
        </w:rPr>
      </w:pPr>
    </w:p>
    <w:p>
      <w:pPr>
        <w:spacing w:before="0" w:after="0" w:line="322" w:lineRule="exact"/>
        <w:ind w:left="1703"/>
        <w:rPr>
          <w:sz w:val="24"/>
          <w:szCs w:val="24"/>
        </w:rPr>
      </w:pPr>
    </w:p>
    <w:p>
      <w:pPr>
        <w:spacing w:before="0" w:after="0" w:line="322" w:lineRule="exact"/>
        <w:ind w:left="1703"/>
        <w:rPr>
          <w:sz w:val="24"/>
          <w:szCs w:val="24"/>
        </w:rPr>
      </w:pPr>
    </w:p>
    <w:p>
      <w:pPr>
        <w:spacing w:before="82" w:after="0" w:line="322" w:lineRule="exact"/>
        <w:ind w:left="1703"/>
      </w:pPr>
      <w:r>
        <w:rPr>
          <w:rFonts w:ascii="Calibri Bold" w:hAnsi="Calibri Bold" w:cs="Calibri Bold"/>
          <w:color w:val="355E91"/>
          <w:spacing w:val="0"/>
          <w:w w:val="100"/>
          <w:sz w:val="28"/>
          <w:szCs w:val="28"/>
        </w:rPr>
        <w:t xml:space="preserve">ANEXO I</w:t>
      </w:r>
    </w:p>
    <w:p>
      <w:pPr>
        <w:spacing w:before="98" w:after="0" w:line="322" w:lineRule="exact"/>
        <w:ind w:left="1703"/>
      </w:pPr>
      <w:r>
        <w:rPr>
          <w:rFonts w:ascii="Calibri Bold" w:hAnsi="Calibri Bold" w:cs="Calibri Bold"/>
          <w:color w:val="355E91"/>
          <w:spacing w:val="0"/>
          <w:w w:val="100"/>
          <w:sz w:val="28"/>
          <w:szCs w:val="28"/>
        </w:rPr>
        <w:t xml:space="preserve">MODELOS DE INFORMES</w:t>
      </w:r>
    </w:p>
    <w:p>
      <w:pPr>
        <w:spacing w:before="0" w:after="0" w:line="276" w:lineRule="exact"/>
        <w:ind w:left="1771"/>
        <w:rPr>
          <w:sz w:val="24"/>
          <w:szCs w:val="24"/>
        </w:rPr>
      </w:pPr>
    </w:p>
    <w:p>
      <w:pPr>
        <w:spacing w:before="140" w:after="0" w:line="276" w:lineRule="exact"/>
        <w:ind w:left="1771"/>
      </w:pPr>
      <w:r>
        <w:rPr>
          <w:rFonts w:ascii="Calibri Bold" w:hAnsi="Calibri Bold" w:cs="Calibri Bold"/>
          <w:color w:val="355E91"/>
          <w:spacing w:val="1"/>
          <w:w w:val="100"/>
          <w:sz w:val="24"/>
          <w:szCs w:val="24"/>
        </w:rPr>
        <w:t xml:space="preserve">1.</w:t>
      </w:r>
      <w:r>
        <w:rPr>
          <w:rFonts w:ascii="Arial Bold" w:hAnsi="Arial Bold" w:cs="Arial Bold"/>
          <w:color w:val="355E91"/>
          <w:spacing w:val="1"/>
          <w:w w:val="100"/>
          <w:sz w:val="24"/>
          <w:szCs w:val="24"/>
        </w:rPr>
        <w:t xml:space="preserve"> </w:t>
      </w:r>
      <w:r>
        <w:rPr>
          <w:rFonts w:ascii="Calibri Bold" w:hAnsi="Calibri Bold" w:cs="Calibri Bold"/>
          <w:color w:val="355E91"/>
          <w:spacing w:val="1"/>
          <w:w w:val="100"/>
          <w:sz w:val="24"/>
          <w:szCs w:val="24"/>
        </w:rPr>
        <w:t xml:space="preserve"> CASO SOSPECHOSO, CONFIRMADO O CONTACTO ESTRECHO</w:t>
      </w:r>
    </w:p>
    <w:p>
      <w:pPr>
        <w:spacing w:before="359" w:after="0" w:line="500" w:lineRule="exact"/>
        <w:ind w:left="1703" w:right="4001"/>
        <w:jc w:val="both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INFORMACIÓN DIRIGIDA AL FACULTATIVO DE ATENCIÓN PRIMARIA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Logo del servicio de prevención</w:t>
      </w:r>
    </w:p>
    <w:p>
      <w:pPr>
        <w:spacing w:before="0" w:after="0" w:line="306" w:lineRule="exact"/>
        <w:ind w:left="1703"/>
        <w:rPr>
          <w:sz w:val="24"/>
          <w:szCs w:val="24"/>
        </w:rPr>
      </w:pPr>
    </w:p>
    <w:p>
      <w:pPr>
        <w:spacing w:before="0" w:after="0" w:line="306" w:lineRule="exact"/>
        <w:ind w:left="1703"/>
        <w:rPr>
          <w:sz w:val="24"/>
          <w:szCs w:val="24"/>
        </w:rPr>
      </w:pPr>
    </w:p>
    <w:p>
      <w:pPr>
        <w:spacing w:before="69" w:after="0" w:line="306" w:lineRule="exact"/>
        <w:ind w:left="1703" w:right="1232"/>
        <w:jc w:val="both"/>
      </w:pP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D./Dña…………………………………………………………………………………………………………………………….,   nº   de </w:t>
      </w:r>
      <w:br/>
      <w:r>
        <w:rPr>
          <w:rFonts w:ascii="Calibri" w:hAnsi="Calibri" w:cs="Calibri"/>
          <w:color w:val="000000"/>
          <w:spacing w:val="3"/>
          <w:w w:val="100"/>
          <w:sz w:val="22"/>
          <w:szCs w:val="22"/>
        </w:rPr>
        <w:t xml:space="preserve">colegiado/a ………………………., con DNI………………………………...…., médico especialista en medicina </w:t>
      </w:r>
      <w:br/>
      <w:r>
        <w:rPr>
          <w:rFonts w:ascii="Calibri" w:hAnsi="Calibri" w:cs="Calibri"/>
          <w:color w:val="000000"/>
          <w:spacing w:val="3"/>
          <w:w w:val="100"/>
          <w:sz w:val="22"/>
          <w:szCs w:val="22"/>
        </w:rPr>
        <w:t xml:space="preserve">del  trabajo  del  servicio  de  prevención……………………………………………………………………………………., </w:t>
      </w:r>
      <w:br/>
      <w:r>
        <w:rPr>
          <w:rFonts w:ascii="Calibri" w:hAnsi="Calibri" w:cs="Calibri"/>
          <w:color w:val="000000"/>
          <w:spacing w:val="3"/>
          <w:w w:val="100"/>
          <w:sz w:val="22"/>
          <w:szCs w:val="22"/>
        </w:rPr>
        <w:t xml:space="preserve">informa que D./Dña. ………………………………………………………………………………………………………….., con</w:t>
      </w:r>
    </w:p>
    <w:p>
      <w:pPr>
        <w:tabs>
          <w:tab w:val="left" w:leader="dot" w:pos="8890"/>
        </w:tabs>
        <w:spacing w:before="66" w:after="0" w:line="253" w:lineRule="exact"/>
        <w:ind w:left="1703" w:firstLine="0"/>
        <w:ind w:right="0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DNI…………………………….., profesión/ocupación………………………………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…., en la empresa</w:t>
      </w:r>
    </w:p>
    <w:p>
      <w:pPr>
        <w:spacing w:before="59" w:after="0" w:line="253" w:lineRule="exact"/>
        <w:ind w:left="1703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………………………………………………………………………., cumple los criterios para ser considerado/a:</w:t>
      </w: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14" w:after="0" w:line="253" w:lineRule="exact"/>
        <w:ind w:left="1703"/>
      </w:pPr>
      <w:r>
        <w:rPr>
          <w:rFonts w:ascii="Courier New" w:hAnsi="Courier New" w:cs="Courier New"/>
          <w:color w:val="000000"/>
          <w:spacing w:val="-6"/>
          <w:w w:val="100"/>
          <w:sz w:val="22"/>
          <w:szCs w:val="22"/>
        </w:rPr>
        <w:t xml:space="preserve">☐</w:t>
      </w:r>
      <w:r>
        <w:rPr>
          <w:rFonts w:ascii="Calibri" w:hAnsi="Calibri" w:cs="Calibri"/>
          <w:color w:val="000000"/>
          <w:spacing w:val="-6"/>
          <w:w w:val="100"/>
          <w:sz w:val="22"/>
          <w:szCs w:val="22"/>
        </w:rPr>
        <w:t xml:space="preserve"> caso sospechoso</w:t>
      </w: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14" w:after="0" w:line="253" w:lineRule="exact"/>
        <w:ind w:left="1703"/>
      </w:pPr>
      <w:r>
        <w:rPr>
          <w:rFonts w:ascii="Courier New" w:hAnsi="Courier New" w:cs="Courier New"/>
          <w:color w:val="000000"/>
          <w:spacing w:val="-6"/>
          <w:w w:val="100"/>
          <w:sz w:val="22"/>
          <w:szCs w:val="22"/>
        </w:rPr>
        <w:t xml:space="preserve">☐</w:t>
      </w:r>
      <w:r>
        <w:rPr>
          <w:rFonts w:ascii="Calibri" w:hAnsi="Calibri" w:cs="Calibri"/>
          <w:color w:val="000000"/>
          <w:spacing w:val="-6"/>
          <w:w w:val="100"/>
          <w:sz w:val="22"/>
          <w:szCs w:val="22"/>
        </w:rPr>
        <w:t xml:space="preserve"> caso confirmado</w:t>
      </w: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14" w:after="0" w:line="253" w:lineRule="exact"/>
        <w:ind w:left="1703"/>
      </w:pPr>
      <w:r>
        <w:rPr>
          <w:rFonts w:ascii="Courier New" w:hAnsi="Courier New" w:cs="Courier New"/>
          <w:color w:val="000000"/>
          <w:spacing w:val="-2"/>
          <w:w w:val="100"/>
          <w:sz w:val="22"/>
          <w:szCs w:val="22"/>
        </w:rPr>
        <w:t xml:space="preserve">☐</w:t>
      </w:r>
      <w:r>
        <w:rPr>
          <w:rFonts w:ascii="Calibri" w:hAnsi="Calibri" w:cs="Calibri"/>
          <w:color w:val="000000"/>
          <w:spacing w:val="-2"/>
          <w:w w:val="100"/>
          <w:sz w:val="22"/>
          <w:szCs w:val="22"/>
        </w:rPr>
        <w:t xml:space="preserve"> contacto estrecho de un caso confirmado de coronavirus,</w:t>
      </w:r>
    </w:p>
    <w:p>
      <w:pPr>
        <w:spacing w:before="220" w:after="0" w:line="310" w:lineRule="exact"/>
        <w:ind w:left="1703" w:right="1232" w:firstLine="0"/>
        <w:jc w:val="both"/>
      </w:pP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por lo que, siguiendo los criterios del </w:t>
      </w:r>
      <w:r>
        <w:rPr>
          <w:rFonts w:ascii="Calibri Italic" w:hAnsi="Calibri Italic" w:cs="Calibri Italic"/>
          <w:color w:val="000000"/>
          <w:spacing w:val="2"/>
          <w:w w:val="100"/>
          <w:sz w:val="22"/>
          <w:szCs w:val="22"/>
        </w:rPr>
        <w:t xml:space="preserve">Estrategia de diagnóstico, vigilancia y control en la fase de </w:t>
      </w:r>
      <w:br/>
      <w:r>
        <w:rPr>
          <w:rFonts w:ascii="Calibri Italic" w:hAnsi="Calibri Italic" w:cs="Calibri Italic"/>
          <w:color w:val="000000"/>
          <w:spacing w:val="0"/>
          <w:w w:val="104"/>
          <w:sz w:val="22"/>
          <w:szCs w:val="22"/>
        </w:rPr>
        <w:t xml:space="preserve">transición de la pandemia de COVID-19 </w:t>
      </w:r>
      <w:r>
        <w:rPr>
          <w:rFonts w:ascii="Calibri" w:hAnsi="Calibri" w:cs="Calibri"/>
          <w:color w:val="000000"/>
          <w:spacing w:val="0"/>
          <w:w w:val="104"/>
          <w:sz w:val="22"/>
          <w:szCs w:val="22"/>
        </w:rPr>
        <w:t xml:space="preserve">del Ministerio de Sanidad deberá realizar aislamiento </w:t>
      </w:r>
      <w:br/>
      <w:r>
        <w:rPr>
          <w:rFonts w:ascii="Calibri" w:hAnsi="Calibri" w:cs="Calibri"/>
          <w:color w:val="000000"/>
          <w:spacing w:val="0"/>
          <w:w w:val="101"/>
          <w:sz w:val="22"/>
          <w:szCs w:val="22"/>
        </w:rPr>
        <w:t xml:space="preserve">domiciliario durante </w:t>
      </w:r>
      <w:r>
        <w:rPr>
          <w:rFonts w:ascii="Calibri" w:hAnsi="Calibri" w:cs="Calibri"/>
          <w:color w:val="000000"/>
          <w:spacing w:val="0"/>
          <w:w w:val="108"/>
          <w:sz w:val="22"/>
          <w:szCs w:val="22"/>
        </w:rPr>
        <w:t xml:space="preserve">10 días / cuarentena domiciliaria durante 10 días, contados desde el </w:t>
      </w:r>
      <w:br/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día…………………………., fecha en la que se produjo la manifestación clínica o el contacto. En el caso </w:t>
      </w:r>
      <w:br/>
      <w:r>
        <w:rPr>
          <w:rFonts w:ascii="Calibri" w:hAnsi="Calibri" w:cs="Calibri"/>
          <w:color w:val="000000"/>
          <w:spacing w:val="0"/>
          <w:w w:val="106"/>
          <w:sz w:val="22"/>
          <w:szCs w:val="22"/>
        </w:rPr>
        <w:t xml:space="preserve">de los contactos, a esta persona se le realizará seguimiento activo o pasivo en su domicilio, </w:t>
      </w:r>
      <w:br/>
      <w:r>
        <w:rPr>
          <w:rFonts w:ascii="Calibri" w:hAnsi="Calibri" w:cs="Calibri"/>
          <w:color w:val="000000"/>
          <w:spacing w:val="0"/>
          <w:w w:val="104"/>
          <w:sz w:val="22"/>
          <w:szCs w:val="22"/>
        </w:rPr>
        <w:t xml:space="preserve">siguiendo los protocolos establecidos en cada Comunidad Autónoma. Si durante este tiempo </w:t>
      </w:r>
      <w:br/>
      <w:r>
        <w:rPr>
          <w:rFonts w:ascii="Calibri" w:hAnsi="Calibri" w:cs="Calibri"/>
          <w:color w:val="000000"/>
          <w:spacing w:val="0"/>
          <w:w w:val="109"/>
          <w:sz w:val="22"/>
          <w:szCs w:val="22"/>
        </w:rPr>
        <w:t xml:space="preserve">desarrollara síntomas y la situación clínica lo permite, se le ha indicado que deberá hacer </w:t>
      </w:r>
      <w:br/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autoaislamiento inmediato domiciliario y contactar con los servicios de atención primaria y/o de </w:t>
      </w:r>
      <w:br/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prevención de riesgos laborales.</w:t>
      </w: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252" w:after="0" w:line="253" w:lineRule="exact"/>
        <w:ind w:left="1703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Lugar y fecha,</w:t>
      </w: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241" w:after="0" w:line="253" w:lineRule="exact"/>
        <w:ind w:left="1703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Fdo.</w:t>
      </w: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149" w:after="0" w:line="253" w:lineRule="exact"/>
        <w:ind w:left="5985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22</w:t>
      </w:r>
    </w:p>
    <w:p>
      <w:pPr>
        <w:spacing w:after="0" w:line="240" w:lineRule="exact"/>
        <w:rPr>
          <w:sz w:val="12"/>
          <w:szCs w:val="12"/>
        </w:rPr>
        <w:sectPr>
          <w:pgSz w:w="11900" w:h="16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50.8pt;margin-top:15.4pt;width:174.2pt;height:56.8pt; z-index:-99971; mso-position-horizontal-relative:page;mso-position-vertical-relative:page" o:allowincell="f">
            <v:imagedata r:id="rId58" o:title=""/>
            <w10:wrap anchorx="page" anchory="page"/>
          </v:shape>
        </w:pict>
      </w:r>
    </w:p>
    <w:p>
      <w:pPr>
        <w:spacing w:before="0" w:after="0" w:line="276" w:lineRule="exact"/>
        <w:ind w:left="1771"/>
        <w:rPr>
          <w:sz w:val="24"/>
          <w:szCs w:val="24"/>
        </w:rPr>
      </w:pPr>
    </w:p>
    <w:p>
      <w:pPr>
        <w:spacing w:before="0" w:after="0" w:line="276" w:lineRule="exact"/>
        <w:ind w:left="1771"/>
        <w:rPr>
          <w:sz w:val="24"/>
          <w:szCs w:val="24"/>
        </w:rPr>
      </w:pPr>
    </w:p>
    <w:p>
      <w:pPr>
        <w:spacing w:before="0" w:after="0" w:line="276" w:lineRule="exact"/>
        <w:ind w:left="1771"/>
        <w:rPr>
          <w:sz w:val="24"/>
          <w:szCs w:val="24"/>
        </w:rPr>
      </w:pPr>
    </w:p>
    <w:p>
      <w:pPr>
        <w:spacing w:before="0" w:after="0" w:line="276" w:lineRule="exact"/>
        <w:ind w:left="1771"/>
        <w:rPr>
          <w:sz w:val="24"/>
          <w:szCs w:val="24"/>
        </w:rPr>
      </w:pPr>
    </w:p>
    <w:p>
      <w:pPr>
        <w:spacing w:before="0" w:after="0" w:line="276" w:lineRule="exact"/>
        <w:ind w:left="1771"/>
        <w:rPr>
          <w:sz w:val="24"/>
          <w:szCs w:val="24"/>
        </w:rPr>
      </w:pPr>
    </w:p>
    <w:p>
      <w:pPr>
        <w:spacing w:before="0" w:after="0" w:line="276" w:lineRule="exact"/>
        <w:ind w:left="1771"/>
        <w:rPr>
          <w:sz w:val="24"/>
          <w:szCs w:val="24"/>
        </w:rPr>
      </w:pPr>
    </w:p>
    <w:p>
      <w:pPr>
        <w:spacing w:before="0" w:after="0" w:line="276" w:lineRule="exact"/>
        <w:ind w:left="1771"/>
        <w:rPr>
          <w:sz w:val="24"/>
          <w:szCs w:val="24"/>
        </w:rPr>
      </w:pPr>
    </w:p>
    <w:p>
      <w:pPr>
        <w:spacing w:before="160" w:after="0" w:line="276" w:lineRule="exact"/>
        <w:ind w:left="1771"/>
      </w:pPr>
      <w:r>
        <w:rPr>
          <w:rFonts w:ascii="Calibri Bold" w:hAnsi="Calibri Bold" w:cs="Calibri Bold"/>
          <w:color w:val="355E91"/>
          <w:spacing w:val="1"/>
          <w:w w:val="100"/>
          <w:sz w:val="24"/>
          <w:szCs w:val="24"/>
        </w:rPr>
        <w:t xml:space="preserve">2.</w:t>
      </w:r>
      <w:r>
        <w:rPr>
          <w:rFonts w:ascii="Arial Bold" w:hAnsi="Arial Bold" w:cs="Arial Bold"/>
          <w:color w:val="355E91"/>
          <w:spacing w:val="1"/>
          <w:w w:val="100"/>
          <w:sz w:val="24"/>
          <w:szCs w:val="24"/>
        </w:rPr>
        <w:t xml:space="preserve"> </w:t>
      </w:r>
      <w:r>
        <w:rPr>
          <w:rFonts w:ascii="Calibri Bold" w:hAnsi="Calibri Bold" w:cs="Calibri Bold"/>
          <w:color w:val="355E91"/>
          <w:spacing w:val="1"/>
          <w:w w:val="100"/>
          <w:sz w:val="24"/>
          <w:szCs w:val="24"/>
        </w:rPr>
        <w:t xml:space="preserve"> ESPECIAL SENSIBILIDAD. NECESIDAD DE IT.</w:t>
      </w:r>
    </w:p>
    <w:p>
      <w:pPr>
        <w:spacing w:before="359" w:after="0" w:line="500" w:lineRule="exact"/>
        <w:ind w:left="1703" w:right="4001"/>
        <w:jc w:val="both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INFORMACIÓN DIRIGIDA AL FACULTATIVO DE ATENCIÓN PRIMARIA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Logo del servicio de prevención</w:t>
      </w:r>
    </w:p>
    <w:p>
      <w:pPr>
        <w:spacing w:before="0" w:after="0" w:line="313" w:lineRule="exact"/>
        <w:ind w:left="1703"/>
        <w:rPr>
          <w:sz w:val="24"/>
          <w:szCs w:val="24"/>
        </w:rPr>
      </w:pPr>
    </w:p>
    <w:p>
      <w:pPr>
        <w:spacing w:before="0" w:after="0" w:line="313" w:lineRule="exact"/>
        <w:ind w:left="1703"/>
        <w:rPr>
          <w:sz w:val="24"/>
          <w:szCs w:val="24"/>
        </w:rPr>
      </w:pPr>
    </w:p>
    <w:p>
      <w:pPr>
        <w:spacing w:before="49" w:after="0" w:line="313" w:lineRule="exact"/>
        <w:ind w:left="1703" w:right="1232"/>
        <w:jc w:val="both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D./Dña………………………………………………………………………………………………………..…………………………, nº de </w:t>
      </w:r>
      <w:br/>
      <w:r>
        <w:rPr>
          <w:rFonts w:ascii="Calibri" w:hAnsi="Calibri" w:cs="Calibri"/>
          <w:color w:val="000000"/>
          <w:spacing w:val="3"/>
          <w:w w:val="100"/>
          <w:sz w:val="22"/>
          <w:szCs w:val="22"/>
        </w:rPr>
        <w:t xml:space="preserve">colegiado/a ………………………., con DNI………………………………...…., médico especialista en medicina </w:t>
      </w:r>
      <w:br/>
      <w:r>
        <w:rPr>
          <w:rFonts w:ascii="Calibri" w:hAnsi="Calibri" w:cs="Calibri"/>
          <w:color w:val="000000"/>
          <w:spacing w:val="3"/>
          <w:w w:val="100"/>
          <w:sz w:val="22"/>
          <w:szCs w:val="22"/>
        </w:rPr>
        <w:t xml:space="preserve">del trabajo del servicio de prevención……………………………………………………………………., informa que </w:t>
      </w:r>
      <w:br/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D./Dña…………………………………………………………………………………………………………………………………………...,</w:t>
      </w:r>
    </w:p>
    <w:p>
      <w:pPr>
        <w:spacing w:before="193" w:after="0" w:line="306" w:lineRule="exact"/>
        <w:ind w:left="1703" w:right="1232"/>
        <w:jc w:val="both"/>
      </w:pPr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de  ……...  años,  con  DNI…………………………………..,  cumple  los  criterios  del  Procedimiento  de </w:t>
      </w:r>
      <w:br/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actuación de riesgos laborales frente al nuevo coronavirus (SARS-CoV-2) del Ministerio de Sanidad </w:t>
      </w:r>
      <w:br/>
      <w:r>
        <w:rPr>
          <w:rFonts w:ascii="Calibri" w:hAnsi="Calibri" w:cs="Calibri"/>
          <w:color w:val="000000"/>
          <w:spacing w:val="0"/>
          <w:w w:val="104"/>
          <w:sz w:val="22"/>
          <w:szCs w:val="22"/>
        </w:rPr>
        <w:t xml:space="preserve">(de  fecha………………………………),  para  ser  considerado/a  persona  trabajadora  con  especial </w:t>
      </w:r>
      <w:br/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sensibilidad en relación a la infección de coronavirus SARS-CoV2. La persona trabajadora padece</w:t>
      </w:r>
      <w:r>
        <w:rPr>
          <w:rFonts w:ascii="Calibri" w:hAnsi="Calibri" w:cs="Calibri"/>
          <w:color w:val="000000"/>
          <w:spacing w:val="1"/>
          <w:w w:val="100"/>
          <w:sz w:val="21"/>
          <w:szCs w:val="21"/>
          <w:vertAlign w:val="superscript"/>
        </w:rPr>
        <w:t xml:space="preserve">1</w:t>
      </w:r>
    </w:p>
    <w:p>
      <w:pPr>
        <w:tabs>
          <w:tab w:val="left" w:leader="dot" w:pos="8047"/>
        </w:tabs>
        <w:spacing w:before="11" w:after="0" w:line="310" w:lineRule="exact"/>
        <w:ind w:left="1703" w:right="1232" w:firstLine="0"/>
        <w:jc w:val="both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..........………………………………………………………………………………………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11"/>
          <w:sz w:val="22"/>
          <w:szCs w:val="22"/>
        </w:rPr>
        <w:t xml:space="preserve">, que en la actualidad se </w:t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encuentra</w:t>
      </w:r>
      <w:r>
        <w:rPr>
          <w:rFonts w:ascii="Calibri" w:hAnsi="Calibri" w:cs="Calibri"/>
          <w:color w:val="000000"/>
          <w:spacing w:val="1"/>
          <w:w w:val="100"/>
          <w:sz w:val="21"/>
          <w:szCs w:val="21"/>
          <w:vertAlign w:val="superscript"/>
        </w:rPr>
        <w:t xml:space="preserve">2</w:t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……………………………………………………………………………………………………………………….….………, y </w:t>
      </w:r>
      <w:r>
        <w:rPr>
          <w:rFonts w:ascii="Calibri" w:hAnsi="Calibri" w:cs="Calibri"/>
          <w:color w:val="000000"/>
          <w:spacing w:val="-6"/>
          <w:w w:val="100"/>
          <w:sz w:val="22"/>
          <w:szCs w:val="22"/>
        </w:rPr>
        <w:t xml:space="preserve">presentando comorbilidades SI </w:t>
      </w:r>
      <w:r>
        <w:rPr>
          <w:rFonts w:ascii="Courier New" w:hAnsi="Courier New" w:cs="Courier New"/>
          <w:color w:val="000000"/>
          <w:spacing w:val="-6"/>
          <w:w w:val="100"/>
          <w:sz w:val="22"/>
          <w:szCs w:val="22"/>
        </w:rPr>
        <w:t xml:space="preserve">☐</w:t>
      </w:r>
      <w:r>
        <w:rPr>
          <w:rFonts w:ascii="Calibri" w:hAnsi="Calibri" w:cs="Calibri"/>
          <w:color w:val="000000"/>
          <w:spacing w:val="-6"/>
          <w:w w:val="100"/>
          <w:sz w:val="22"/>
          <w:szCs w:val="22"/>
        </w:rPr>
        <w:t xml:space="preserve">  NO</w:t>
      </w:r>
      <w:r>
        <w:rPr>
          <w:rFonts w:ascii="Courier New" w:hAnsi="Courier New" w:cs="Courier New"/>
          <w:color w:val="000000"/>
          <w:spacing w:val="-6"/>
          <w:w w:val="100"/>
          <w:sz w:val="22"/>
          <w:szCs w:val="22"/>
        </w:rPr>
        <w:t xml:space="preserve">☐</w:t>
      </w:r>
    </w:p>
    <w:p>
      <w:pPr>
        <w:spacing w:before="212" w:after="0" w:line="308" w:lineRule="exact"/>
        <w:ind w:left="1703" w:right="1232"/>
        <w:jc w:val="both"/>
      </w:pPr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Tomando como base el Procedimiento de actuación para los servicios de prevención de riesgos </w:t>
      </w:r>
      <w:r>
        <w:rPr>
          <w:rFonts w:ascii="Calibri" w:hAnsi="Calibri" w:cs="Calibri"/>
          <w:color w:val="000000"/>
          <w:spacing w:val="0"/>
          <w:w w:val="103"/>
          <w:sz w:val="22"/>
          <w:szCs w:val="22"/>
        </w:rPr>
        <w:t xml:space="preserve">laborales frente a la exposición al SARS-CoV-2 su puesto de trabajo se encuadra en un nivel de </w:t>
      </w:r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riesgo……………………  Dado  que  no  existe  posibilidad  de  adaptación  del  puesto  de  trabajo, </w:t>
      </w:r>
      <w:r>
        <w:rPr>
          <w:rFonts w:ascii="Calibri" w:hAnsi="Calibri" w:cs="Calibri"/>
          <w:color w:val="000000"/>
          <w:spacing w:val="0"/>
          <w:w w:val="105"/>
          <w:sz w:val="22"/>
          <w:szCs w:val="22"/>
        </w:rPr>
        <w:t xml:space="preserve">protección adecuada que evite el contagio o reubicación en otro puesto exento de riesgo de </w:t>
      </w:r>
      <w:r>
        <w:rPr>
          <w:rFonts w:ascii="Calibri" w:hAnsi="Calibri" w:cs="Calibri"/>
          <w:color w:val="000000"/>
          <w:spacing w:val="0"/>
          <w:w w:val="103"/>
          <w:sz w:val="22"/>
          <w:szCs w:val="22"/>
        </w:rPr>
        <w:t xml:space="preserve">exposición   en   la   empresa………………………………………………………………………………………….….,   se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considera que debe pasar a situación de incapacidad temporal.</w:t>
      </w: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252" w:after="0" w:line="253" w:lineRule="exact"/>
        <w:ind w:left="1703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Lugar y fecha,</w:t>
      </w: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22" w:after="0" w:line="253" w:lineRule="exact"/>
        <w:ind w:left="1703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Fdo.</w:t>
      </w: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2" w:after="0" w:line="253" w:lineRule="exact"/>
        <w:ind w:left="1703"/>
      </w:pPr>
      <w:r>
        <w:rPr>
          <w:rFonts w:ascii="Calibri" w:hAnsi="Calibri" w:cs="Calibri"/>
          <w:color w:val="000000"/>
          <w:spacing w:val="0"/>
          <w:w w:val="100"/>
          <w:sz w:val="21"/>
          <w:szCs w:val="21"/>
          <w:vertAlign w:val="superscript"/>
        </w:rPr>
        <w:t xml:space="preserve">1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 Por confidencialidad, especificar grupo de enfermedad (no patología concreta) o condición.</w:t>
      </w:r>
    </w:p>
    <w:p>
      <w:pPr>
        <w:spacing w:before="247" w:after="0" w:line="253" w:lineRule="exact"/>
        <w:ind w:left="1703"/>
      </w:pPr>
      <w:r>
        <w:rPr>
          <w:rFonts w:ascii="Calibri" w:hAnsi="Calibri" w:cs="Calibri"/>
          <w:color w:val="000000"/>
          <w:spacing w:val="0"/>
          <w:w w:val="100"/>
          <w:sz w:val="21"/>
          <w:szCs w:val="21"/>
          <w:vertAlign w:val="superscript"/>
        </w:rPr>
        <w:t xml:space="preserve">2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 Compensada, descompensada</w:t>
      </w: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188" w:after="0" w:line="253" w:lineRule="exact"/>
        <w:ind w:left="5985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23</w:t>
      </w:r>
    </w:p>
    <w:p>
      <w:pPr>
        <w:spacing w:after="0" w:line="240" w:lineRule="exact"/>
        <w:rPr>
          <w:sz w:val="12"/>
          <w:szCs w:val="12"/>
        </w:rPr>
        <w:sectPr>
          <w:pgSz w:w="11900" w:h="16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50.8pt;margin-top:15.4pt;width:174.2pt;height:56.8pt; z-index:-99971; mso-position-horizontal-relative:page;mso-position-vertical-relative:page" o:allowincell="f">
            <v:imagedata r:id="rId59" o:title=""/>
            <w10:wrap anchorx="page" anchory="page"/>
          </v:shape>
        </w:pict>
      </w:r>
    </w:p>
    <w:p>
      <w:pPr>
        <w:spacing w:before="0" w:after="0" w:line="276" w:lineRule="exact"/>
        <w:ind w:left="1771"/>
        <w:rPr>
          <w:sz w:val="24"/>
          <w:szCs w:val="24"/>
        </w:rPr>
      </w:pPr>
    </w:p>
    <w:p>
      <w:pPr>
        <w:spacing w:before="0" w:after="0" w:line="276" w:lineRule="exact"/>
        <w:ind w:left="1771"/>
        <w:rPr>
          <w:sz w:val="24"/>
          <w:szCs w:val="24"/>
        </w:rPr>
      </w:pPr>
    </w:p>
    <w:p>
      <w:pPr>
        <w:spacing w:before="0" w:after="0" w:line="276" w:lineRule="exact"/>
        <w:ind w:left="1771"/>
        <w:rPr>
          <w:sz w:val="24"/>
          <w:szCs w:val="24"/>
        </w:rPr>
      </w:pPr>
    </w:p>
    <w:p>
      <w:pPr>
        <w:spacing w:before="0" w:after="0" w:line="276" w:lineRule="exact"/>
        <w:ind w:left="1771"/>
        <w:rPr>
          <w:sz w:val="24"/>
          <w:szCs w:val="24"/>
        </w:rPr>
      </w:pPr>
    </w:p>
    <w:p>
      <w:pPr>
        <w:spacing w:before="0" w:after="0" w:line="276" w:lineRule="exact"/>
        <w:ind w:left="1771"/>
        <w:rPr>
          <w:sz w:val="24"/>
          <w:szCs w:val="24"/>
        </w:rPr>
      </w:pPr>
    </w:p>
    <w:p>
      <w:pPr>
        <w:spacing w:before="0" w:after="0" w:line="276" w:lineRule="exact"/>
        <w:ind w:left="1771"/>
        <w:rPr>
          <w:sz w:val="24"/>
          <w:szCs w:val="24"/>
        </w:rPr>
      </w:pPr>
    </w:p>
    <w:p>
      <w:pPr>
        <w:spacing w:before="0" w:after="0" w:line="276" w:lineRule="exact"/>
        <w:ind w:left="1771"/>
        <w:rPr>
          <w:sz w:val="24"/>
          <w:szCs w:val="24"/>
        </w:rPr>
      </w:pPr>
    </w:p>
    <w:p>
      <w:pPr>
        <w:spacing w:before="0" w:after="0" w:line="276" w:lineRule="exact"/>
        <w:ind w:left="1771"/>
        <w:rPr>
          <w:sz w:val="24"/>
          <w:szCs w:val="24"/>
        </w:rPr>
      </w:pPr>
    </w:p>
    <w:p>
      <w:pPr>
        <w:spacing w:before="0" w:after="0" w:line="276" w:lineRule="exact"/>
        <w:ind w:left="1771"/>
        <w:rPr>
          <w:sz w:val="24"/>
          <w:szCs w:val="24"/>
        </w:rPr>
      </w:pPr>
    </w:p>
    <w:p>
      <w:pPr>
        <w:spacing w:before="0" w:after="0" w:line="276" w:lineRule="exact"/>
        <w:ind w:left="1771"/>
        <w:rPr>
          <w:sz w:val="24"/>
          <w:szCs w:val="24"/>
        </w:rPr>
      </w:pPr>
    </w:p>
    <w:p>
      <w:pPr>
        <w:spacing w:before="0" w:after="0" w:line="276" w:lineRule="exact"/>
        <w:ind w:left="1771"/>
        <w:rPr>
          <w:sz w:val="24"/>
          <w:szCs w:val="24"/>
        </w:rPr>
      </w:pPr>
    </w:p>
    <w:p>
      <w:pPr>
        <w:spacing w:before="76" w:after="0" w:line="276" w:lineRule="exact"/>
        <w:ind w:left="1771"/>
      </w:pPr>
      <w:r>
        <w:rPr>
          <w:rFonts w:ascii="Calibri Bold" w:hAnsi="Calibri Bold" w:cs="Calibri Bold"/>
          <w:color w:val="355E91"/>
          <w:spacing w:val="1"/>
          <w:w w:val="100"/>
          <w:sz w:val="24"/>
          <w:szCs w:val="24"/>
        </w:rPr>
        <w:t xml:space="preserve">3.</w:t>
      </w:r>
      <w:r>
        <w:rPr>
          <w:rFonts w:ascii="Arial Bold" w:hAnsi="Arial Bold" w:cs="Arial Bold"/>
          <w:color w:val="355E91"/>
          <w:spacing w:val="1"/>
          <w:w w:val="100"/>
          <w:sz w:val="24"/>
          <w:szCs w:val="24"/>
        </w:rPr>
        <w:t xml:space="preserve"> </w:t>
      </w:r>
      <w:r>
        <w:rPr>
          <w:rFonts w:ascii="Calibri Bold" w:hAnsi="Calibri Bold" w:cs="Calibri Bold"/>
          <w:color w:val="355E91"/>
          <w:spacing w:val="1"/>
          <w:w w:val="100"/>
          <w:sz w:val="24"/>
          <w:szCs w:val="24"/>
        </w:rPr>
        <w:t xml:space="preserve"> ESPECIAL SENSIBILIDAD. NO HAY NECESIDAD DE IT.</w:t>
      </w:r>
    </w:p>
    <w:p>
      <w:pPr>
        <w:spacing w:before="359" w:after="0" w:line="500" w:lineRule="exact"/>
        <w:ind w:left="1703" w:right="4001"/>
        <w:jc w:val="both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INFORMACIÓN DIRIGIDA AL FACULTATIVO DE ATENCIÓN PRIMARIA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Logo del servicio de prevención</w:t>
      </w:r>
    </w:p>
    <w:p>
      <w:pPr>
        <w:spacing w:before="0" w:after="0" w:line="268" w:lineRule="exact"/>
        <w:ind w:left="1703"/>
        <w:rPr>
          <w:sz w:val="24"/>
          <w:szCs w:val="24"/>
        </w:rPr>
      </w:pPr>
    </w:p>
    <w:p>
      <w:pPr>
        <w:spacing w:before="0" w:after="0" w:line="268" w:lineRule="exact"/>
        <w:ind w:left="1703"/>
        <w:rPr>
          <w:sz w:val="24"/>
          <w:szCs w:val="24"/>
        </w:rPr>
      </w:pPr>
    </w:p>
    <w:p>
      <w:pPr>
        <w:spacing w:before="0" w:after="0" w:line="268" w:lineRule="exact"/>
        <w:ind w:left="1703"/>
        <w:rPr>
          <w:sz w:val="24"/>
          <w:szCs w:val="24"/>
        </w:rPr>
      </w:pPr>
    </w:p>
    <w:p>
      <w:pPr>
        <w:tabs>
          <w:tab w:val="left" w:pos="2563"/>
          <w:tab w:val="left" w:leader="dot" w:pos="2407"/>
        </w:tabs>
        <w:spacing w:before="168" w:after="0" w:line="268" w:lineRule="exact"/>
        <w:ind w:left="1703" w:right="1232"/>
        <w:jc w:val="both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D./Dña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3"/>
          <w:w w:val="100"/>
          <w:sz w:val="22"/>
          <w:szCs w:val="22"/>
        </w:rPr>
        <w:t xml:space="preserve">…………………………………………………………………………………………………………………………,   nº   de </w:t>
      </w:r>
      <w:br/>
      <w:r>
        <w:rPr>
          <w:rFonts w:ascii="Calibri" w:hAnsi="Calibri" w:cs="Calibri"/>
          <w:color w:val="000000"/>
          <w:spacing w:val="3"/>
          <w:w w:val="100"/>
          <w:sz w:val="22"/>
          <w:szCs w:val="22"/>
        </w:rPr>
        <w:t xml:space="preserve">colegiado/a ………………………., con DNI………………………………...…., médico especialista en medicina </w:t>
      </w:r>
      <w:br/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del trabajo del servicio de prevención …………………………………………………………………………………………., </w:t>
      </w:r>
      <w:br/>
      <w:r>
        <w:rPr>
          <w:rFonts w:ascii="Calibri" w:hAnsi="Calibri" w:cs="Calibri"/>
          <w:color w:val="000000"/>
          <w:spacing w:val="3"/>
          <w:w w:val="100"/>
          <w:sz w:val="22"/>
          <w:szCs w:val="22"/>
        </w:rPr>
        <w:t xml:space="preserve">informa que D./Dña. ………………………………………………………………………………………………………………….., </w:t>
      </w:r>
      <w:br/>
      <w:r>
        <w:rPr>
          <w:rFonts w:ascii="Calibri" w:hAnsi="Calibri" w:cs="Calibri"/>
          <w:color w:val="000000"/>
          <w:spacing w:val="0"/>
          <w:w w:val="110"/>
          <w:sz w:val="22"/>
          <w:szCs w:val="22"/>
        </w:rPr>
        <w:t xml:space="preserve">de …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5"/>
          <w:sz w:val="22"/>
          <w:szCs w:val="22"/>
        </w:rPr>
        <w:t xml:space="preserve">años, con nº DNI ………………………………………………….., de acuerdo con los criterios del </w:t>
      </w:r>
      <w:br/>
      <w:r>
        <w:rPr>
          <w:rFonts w:ascii="Calibri" w:hAnsi="Calibri" w:cs="Calibri"/>
          <w:color w:val="000000"/>
          <w:spacing w:val="0"/>
          <w:w w:val="103"/>
          <w:sz w:val="22"/>
          <w:szCs w:val="22"/>
        </w:rPr>
        <w:t xml:space="preserve">Procedimiento de actuación de riesgos laborales frente al nuevo coronavirus (SARS-CoV-2) del </w:t>
      </w:r>
      <w:br/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Ministerio de Sanidad (de fecha………………………………), no es necesario que continue en situación </w:t>
      </w:r>
      <w:br/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de incapacidad temporal (IT) por:</w:t>
      </w:r>
    </w:p>
    <w:p>
      <w:pPr>
        <w:spacing w:before="324" w:after="0" w:line="520" w:lineRule="exact"/>
        <w:ind w:left="1703" w:right="2628"/>
        <w:jc w:val="both"/>
      </w:pPr>
      <w:r>
        <w:rPr>
          <w:rFonts w:ascii="Courier New" w:hAnsi="Courier New" w:cs="Courier New"/>
          <w:color w:val="000000"/>
          <w:spacing w:val="-1"/>
          <w:w w:val="100"/>
          <w:sz w:val="22"/>
          <w:szCs w:val="22"/>
        </w:rPr>
        <w:t xml:space="preserve">☐</w:t>
      </w:r>
      <w:r>
        <w:rPr>
          <w:rFonts w:ascii="Calibri" w:hAnsi="Calibri" w:cs="Calibri"/>
          <w:color w:val="000000"/>
          <w:spacing w:val="-1"/>
          <w:w w:val="100"/>
          <w:sz w:val="22"/>
          <w:szCs w:val="22"/>
        </w:rPr>
        <w:t xml:space="preserve"> no pertenecer a los grupos vulnerables establecidos en el citado </w:t>
      </w:r>
      <w:r>
        <w:rPr>
          <w:rFonts w:ascii="Calibri Italic" w:hAnsi="Calibri Italic" w:cs="Calibri Italic"/>
          <w:color w:val="000000"/>
          <w:spacing w:val="-1"/>
          <w:w w:val="100"/>
          <w:sz w:val="22"/>
          <w:szCs w:val="22"/>
        </w:rPr>
        <w:t xml:space="preserve">Procedimiento</w:t>
      </w:r>
      <w:r>
        <w:rPr>
          <w:rFonts w:ascii="Calibri" w:hAnsi="Calibri" w:cs="Calibri"/>
          <w:color w:val="000000"/>
          <w:spacing w:val="-1"/>
          <w:w w:val="100"/>
          <w:sz w:val="22"/>
          <w:szCs w:val="22"/>
        </w:rPr>
        <w:t xml:space="preserve">. </w:t>
      </w:r>
      <w:r>
        <w:rPr>
          <w:rFonts w:ascii="Courier New" w:hAnsi="Courier New" w:cs="Courier New"/>
          <w:color w:val="000000"/>
          <w:spacing w:val="-1"/>
          <w:w w:val="100"/>
          <w:sz w:val="22"/>
          <w:szCs w:val="22"/>
        </w:rPr>
        <w:t xml:space="preserve">☐</w:t>
      </w:r>
      <w:r>
        <w:rPr>
          <w:rFonts w:ascii="Calibri" w:hAnsi="Calibri" w:cs="Calibri"/>
          <w:color w:val="000000"/>
          <w:spacing w:val="-1"/>
          <w:w w:val="100"/>
          <w:sz w:val="22"/>
          <w:szCs w:val="22"/>
        </w:rPr>
        <w:t xml:space="preserve"> mejora de las condiciones de trabajo o de las medidas preventivas.</w:t>
      </w: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115" w:after="0" w:line="253" w:lineRule="exact"/>
        <w:ind w:left="1703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Lugar y fecha,</w:t>
      </w: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2" w:after="0" w:line="253" w:lineRule="exact"/>
        <w:ind w:left="1703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Fdo.</w:t>
      </w: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172" w:after="0" w:line="253" w:lineRule="exact"/>
        <w:ind w:left="5985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24</w:t>
      </w:r>
    </w:p>
    <w:p>
      <w:pPr>
        <w:spacing w:after="0" w:line="240" w:lineRule="exact"/>
        <w:rPr>
          <w:sz w:val="12"/>
          <w:szCs w:val="12"/>
        </w:rPr>
        <w:sectPr>
          <w:pgSz w:w="11900" w:h="16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50.8pt;margin-top:15.4pt;width:174.2pt;height:56.8pt; z-index:-99971; mso-position-horizontal-relative:page;mso-position-vertical-relative:page" o:allowincell="f">
            <v:imagedata r:id="rId60" o:title=""/>
            <w10:wrap anchorx="page" anchory="page"/>
          </v:shape>
        </w:pict>
      </w:r>
    </w:p>
    <w:p>
      <w:pPr>
        <w:spacing w:before="0" w:after="0" w:line="340" w:lineRule="exact"/>
        <w:ind w:left="1771"/>
        <w:rPr>
          <w:sz w:val="24"/>
          <w:szCs w:val="24"/>
        </w:rPr>
      </w:pPr>
    </w:p>
    <w:p>
      <w:pPr>
        <w:spacing w:before="0" w:after="0" w:line="340" w:lineRule="exact"/>
        <w:ind w:left="1771"/>
        <w:rPr>
          <w:sz w:val="24"/>
          <w:szCs w:val="24"/>
        </w:rPr>
      </w:pPr>
    </w:p>
    <w:p>
      <w:pPr>
        <w:spacing w:before="0" w:after="0" w:line="340" w:lineRule="exact"/>
        <w:ind w:left="1771"/>
        <w:rPr>
          <w:sz w:val="24"/>
          <w:szCs w:val="24"/>
        </w:rPr>
      </w:pPr>
    </w:p>
    <w:p>
      <w:pPr>
        <w:spacing w:before="0" w:after="0" w:line="340" w:lineRule="exact"/>
        <w:ind w:left="1771"/>
        <w:rPr>
          <w:sz w:val="24"/>
          <w:szCs w:val="24"/>
        </w:rPr>
      </w:pPr>
    </w:p>
    <w:p>
      <w:pPr>
        <w:spacing w:before="0" w:after="0" w:line="340" w:lineRule="exact"/>
        <w:ind w:left="1771"/>
        <w:rPr>
          <w:sz w:val="24"/>
          <w:szCs w:val="24"/>
        </w:rPr>
      </w:pPr>
    </w:p>
    <w:p>
      <w:pPr>
        <w:spacing w:before="0" w:after="0" w:line="340" w:lineRule="exact"/>
        <w:ind w:left="1771"/>
        <w:rPr>
          <w:sz w:val="24"/>
          <w:szCs w:val="24"/>
        </w:rPr>
      </w:pPr>
    </w:p>
    <w:p>
      <w:pPr>
        <w:spacing w:before="0" w:after="0" w:line="340" w:lineRule="exact"/>
        <w:ind w:left="1771"/>
        <w:rPr>
          <w:sz w:val="24"/>
          <w:szCs w:val="24"/>
        </w:rPr>
      </w:pPr>
    </w:p>
    <w:p>
      <w:pPr>
        <w:tabs>
          <w:tab w:val="left" w:pos="2131"/>
        </w:tabs>
        <w:spacing w:before="240" w:after="0" w:line="340" w:lineRule="exact"/>
        <w:ind w:left="1771" w:right="1803"/>
        <w:jc w:val="both"/>
      </w:pPr>
      <w:r>
        <w:rPr>
          <w:rFonts w:ascii="Calibri Bold" w:hAnsi="Calibri Bold" w:cs="Calibri Bold"/>
          <w:color w:val="355E91"/>
          <w:spacing w:val="1"/>
          <w:w w:val="100"/>
          <w:sz w:val="24"/>
          <w:szCs w:val="24"/>
        </w:rPr>
        <w:t xml:space="preserve">4.</w:t>
      </w:r>
      <w:r>
        <w:rPr>
          <w:rFonts w:ascii="Arial Bold" w:hAnsi="Arial Bold" w:cs="Arial Bold"/>
          <w:color w:val="355E91"/>
          <w:spacing w:val="1"/>
          <w:w w:val="100"/>
          <w:sz w:val="24"/>
          <w:szCs w:val="24"/>
        </w:rPr>
        <w:t xml:space="preserve"> </w:t>
      </w:r>
      <w:r>
        <w:rPr>
          <w:rFonts w:ascii="Calibri Bold" w:hAnsi="Calibri Bold" w:cs="Calibri Bold"/>
          <w:color w:val="355E91"/>
          <w:spacing w:val="1"/>
          <w:w w:val="100"/>
          <w:sz w:val="24"/>
          <w:szCs w:val="24"/>
        </w:rPr>
        <w:t xml:space="preserve"> INFORME PARA VALORACIÓN DE CONTINGENCIA PROFESIONAL DERIVADA DE </w:t>
      </w:r>
      <w:br/>
      <w:r>
        <w:rPr>
          <w:rFonts w:ascii="Calibri Bold" w:hAnsi="Calibri Bold" w:cs="Calibri Bold"/>
          <w:color w:val="355E91"/>
          <w:sz w:val="24"/>
          <w:szCs w:val="24"/>
        </w:rPr>
        <w:tab/>
      </w:r>
      <w:r>
        <w:rPr>
          <w:rFonts w:ascii="Calibri Bold" w:hAnsi="Calibri Bold" w:cs="Calibri Bold"/>
          <w:color w:val="355E91"/>
          <w:spacing w:val="1"/>
          <w:w w:val="100"/>
          <w:sz w:val="24"/>
          <w:szCs w:val="24"/>
        </w:rPr>
        <w:t xml:space="preserve">ACCIDENTE DE TRABAJO</w:t>
      </w:r>
    </w:p>
    <w:p>
      <w:pPr>
        <w:spacing w:before="192" w:after="0" w:line="520" w:lineRule="exact"/>
        <w:ind w:left="1703" w:right="2672"/>
        <w:jc w:val="both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INFORMACIÓN DIRIGIDA A LA MUTUA COLABORADORA DE LA SEGURIDAD SOCIAL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Logo del servicio de prevención</w:t>
      </w:r>
    </w:p>
    <w:p>
      <w:pPr>
        <w:spacing w:before="0" w:after="0" w:line="280" w:lineRule="exact"/>
        <w:ind w:left="1703"/>
        <w:rPr>
          <w:sz w:val="24"/>
          <w:szCs w:val="24"/>
        </w:rPr>
      </w:pPr>
    </w:p>
    <w:p>
      <w:pPr>
        <w:spacing w:before="0" w:after="0" w:line="280" w:lineRule="exact"/>
        <w:ind w:left="1703"/>
        <w:rPr>
          <w:sz w:val="24"/>
          <w:szCs w:val="24"/>
        </w:rPr>
      </w:pPr>
    </w:p>
    <w:p>
      <w:pPr>
        <w:spacing w:before="19" w:after="0" w:line="280" w:lineRule="exact"/>
        <w:ind w:left="1703" w:right="1232"/>
        <w:jc w:val="both"/>
      </w:pP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D./Dña…………………………………………………………………………………………………………………………….,   nº   de </w:t>
      </w:r>
      <w:br/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colegiado/a ………………………., con DNI………………………………...…., médico/a especialista en medicina</w:t>
      </w:r>
    </w:p>
    <w:p>
      <w:pPr>
        <w:tabs>
          <w:tab w:val="left" w:pos="2481"/>
          <w:tab w:val="left" w:pos="3631"/>
          <w:tab w:val="left" w:pos="4406"/>
          <w:tab w:val="left" w:pos="5592"/>
          <w:tab w:val="left" w:pos="6316"/>
          <w:tab w:val="left" w:pos="7821"/>
          <w:tab w:val="left" w:pos="8548"/>
          <w:tab w:val="left" w:pos="9679"/>
        </w:tabs>
        <w:spacing w:before="45" w:after="0" w:line="253" w:lineRule="exact"/>
        <w:ind w:left="1703" w:firstLine="0"/>
        <w:ind w:right="0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del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trabajo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del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servicio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de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prevención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de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riesgos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laborales</w:t>
      </w:r>
    </w:p>
    <w:p>
      <w:pPr>
        <w:tabs>
          <w:tab w:val="left" w:pos="7370"/>
          <w:tab w:val="left" w:pos="8774"/>
          <w:tab w:val="left" w:pos="9808"/>
        </w:tabs>
        <w:spacing w:before="35" w:after="0" w:line="253" w:lineRule="exact"/>
        <w:ind w:left="1703" w:firstLine="0"/>
        <w:ind w:right="0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…………………………………………………………………………………….,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informa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que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D./Dña.</w:t>
      </w:r>
    </w:p>
    <w:p>
      <w:pPr>
        <w:spacing w:before="37" w:after="0" w:line="253" w:lineRule="exact"/>
        <w:ind w:left="1703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…………………………………………………………………………………………………………..,con DNI……………………………..,</w:t>
      </w:r>
    </w:p>
    <w:p>
      <w:pPr>
        <w:tabs>
          <w:tab w:val="left" w:leader="dot" w:pos="6660"/>
          <w:tab w:val="left" w:pos="7727"/>
          <w:tab w:val="left" w:pos="8757"/>
          <w:tab w:val="left" w:pos="9715"/>
        </w:tabs>
        <w:spacing w:before="38" w:after="0" w:line="253" w:lineRule="exact"/>
        <w:ind w:left="1703" w:firstLine="0"/>
        <w:ind w:right="0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profesión/ocupación………………………………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….,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en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la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empresa</w:t>
      </w:r>
    </w:p>
    <w:p>
      <w:pPr>
        <w:spacing w:before="36" w:after="0" w:line="253" w:lineRule="exact"/>
        <w:ind w:left="1703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……………………………………………………………………., cumple los criterios para ser considerado/a:</w:t>
      </w: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161" w:after="0" w:line="253" w:lineRule="exact"/>
        <w:ind w:left="1703"/>
      </w:pPr>
      <w:r>
        <w:rPr>
          <w:rFonts w:ascii="Segoe UI Symbol" w:hAnsi="Segoe UI Symbol" w:cs="Segoe UI Symbol"/>
          <w:color w:val="000000"/>
          <w:spacing w:val="0"/>
          <w:w w:val="100"/>
          <w:sz w:val="22"/>
          <w:szCs w:val="22"/>
        </w:rPr>
        <w:t xml:space="preserve">☐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 caso sospechoso de COVID-19</w:t>
      </w:r>
    </w:p>
    <w:p>
      <w:pPr>
        <w:spacing w:before="227" w:after="0" w:line="253" w:lineRule="exact"/>
        <w:ind w:left="1703"/>
      </w:pPr>
      <w:r>
        <w:rPr>
          <w:rFonts w:ascii="Segoe UI Symbol" w:hAnsi="Segoe UI Symbol" w:cs="Segoe UI Symbol"/>
          <w:color w:val="000000"/>
          <w:spacing w:val="0"/>
          <w:w w:val="100"/>
          <w:sz w:val="22"/>
          <w:szCs w:val="22"/>
        </w:rPr>
        <w:t xml:space="preserve">☐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 caso confirmado de COVID-19</w:t>
      </w: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141" w:after="0" w:line="253" w:lineRule="exact"/>
        <w:ind w:left="1703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Y que al tratarse de personal que presta servicio en un centro:</w:t>
      </w: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161" w:after="0" w:line="253" w:lineRule="exact"/>
        <w:ind w:left="1703"/>
      </w:pPr>
      <w:r>
        <w:rPr>
          <w:rFonts w:ascii="Segoe UI Symbol" w:hAnsi="Segoe UI Symbol" w:cs="Segoe UI Symbol"/>
          <w:color w:val="000000"/>
          <w:spacing w:val="0"/>
          <w:w w:val="100"/>
          <w:sz w:val="22"/>
          <w:szCs w:val="22"/>
        </w:rPr>
        <w:t xml:space="preserve">☐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sanitario</w:t>
      </w:r>
    </w:p>
    <w:p>
      <w:pPr>
        <w:spacing w:before="227" w:after="0" w:line="253" w:lineRule="exact"/>
        <w:ind w:left="1703"/>
      </w:pPr>
      <w:r>
        <w:rPr>
          <w:rFonts w:ascii="Segoe UI Symbol" w:hAnsi="Segoe UI Symbol" w:cs="Segoe UI Symbol"/>
          <w:color w:val="000000"/>
          <w:spacing w:val="0"/>
          <w:w w:val="100"/>
          <w:sz w:val="22"/>
          <w:szCs w:val="22"/>
        </w:rPr>
        <w:t xml:space="preserve">☐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socio-sanitario</w:t>
      </w:r>
    </w:p>
    <w:p>
      <w:pPr>
        <w:spacing w:before="0" w:after="0" w:line="300" w:lineRule="exact"/>
        <w:ind w:left="1703"/>
        <w:rPr>
          <w:sz w:val="24"/>
          <w:szCs w:val="24"/>
        </w:rPr>
      </w:pPr>
    </w:p>
    <w:p>
      <w:pPr>
        <w:spacing w:before="0" w:after="0" w:line="300" w:lineRule="exact"/>
        <w:ind w:left="1703"/>
        <w:rPr>
          <w:sz w:val="24"/>
          <w:szCs w:val="24"/>
        </w:rPr>
      </w:pPr>
    </w:p>
    <w:p>
      <w:pPr>
        <w:spacing w:before="9" w:after="0" w:line="300" w:lineRule="exact"/>
        <w:ind w:left="1703" w:right="1232"/>
        <w:jc w:val="both"/>
      </w:pPr>
      <w:r>
        <w:rPr>
          <w:rFonts w:ascii="Calibri" w:hAnsi="Calibri" w:cs="Calibri"/>
          <w:color w:val="000000"/>
          <w:spacing w:val="0"/>
          <w:w w:val="103"/>
          <w:sz w:val="22"/>
          <w:szCs w:val="22"/>
        </w:rPr>
        <w:t xml:space="preserve">esta  enfermedad  cumple  también  los  criterios  para  su  consideración  como  contingencia </w:t>
      </w:r>
      <w:br/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profesional derivada de accidente de trabajo, tal como establece el Real Decreto-ley 28/2020.</w:t>
      </w: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67" w:after="0" w:line="253" w:lineRule="exact"/>
        <w:ind w:left="1703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Lugar y fecha,</w:t>
      </w:r>
    </w:p>
    <w:p>
      <w:pPr>
        <w:spacing w:before="207" w:after="0" w:line="253" w:lineRule="exact"/>
        <w:ind w:left="1703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Fdo.</w:t>
      </w: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249" w:after="0" w:line="253" w:lineRule="exact"/>
        <w:ind w:left="5985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25</w:t>
      </w:r>
    </w:p>
    <w:p>
      <w:pPr>
        <w:spacing w:after="0" w:line="240" w:lineRule="exact"/>
        <w:rPr>
          <w:sz w:val="12"/>
          <w:szCs w:val="12"/>
        </w:rPr>
        <w:sectPr>
          <w:pgSz w:w="11900" w:h="16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50.8pt;margin-top:15.4pt;width:174.2pt;height:56.8pt; z-index:-99971; mso-position-horizontal-relative:page;mso-position-vertical-relative:page" o:allowincell="f">
            <v:imagedata r:id="rId61" o:title=""/>
            <w10:wrap anchorx="page" anchory="page"/>
          </v:shape>
        </w:pict>
      </w:r>
    </w:p>
    <w:p>
      <w:pPr>
        <w:spacing w:before="0" w:after="0" w:line="322" w:lineRule="exact"/>
        <w:ind w:left="1703"/>
        <w:rPr>
          <w:sz w:val="24"/>
          <w:szCs w:val="24"/>
        </w:rPr>
      </w:pPr>
    </w:p>
    <w:p>
      <w:pPr>
        <w:spacing w:before="0" w:after="0" w:line="322" w:lineRule="exact"/>
        <w:ind w:left="1703"/>
        <w:rPr>
          <w:sz w:val="24"/>
          <w:szCs w:val="24"/>
        </w:rPr>
      </w:pPr>
    </w:p>
    <w:p>
      <w:pPr>
        <w:spacing w:before="0" w:after="0" w:line="322" w:lineRule="exact"/>
        <w:ind w:left="1703"/>
        <w:rPr>
          <w:sz w:val="24"/>
          <w:szCs w:val="24"/>
        </w:rPr>
      </w:pPr>
    </w:p>
    <w:p>
      <w:pPr>
        <w:spacing w:before="0" w:after="0" w:line="322" w:lineRule="exact"/>
        <w:ind w:left="1703"/>
        <w:rPr>
          <w:sz w:val="24"/>
          <w:szCs w:val="24"/>
        </w:rPr>
      </w:pPr>
    </w:p>
    <w:p>
      <w:pPr>
        <w:spacing w:before="0" w:after="0" w:line="322" w:lineRule="exact"/>
        <w:ind w:left="1703"/>
        <w:rPr>
          <w:sz w:val="24"/>
          <w:szCs w:val="24"/>
        </w:rPr>
      </w:pPr>
    </w:p>
    <w:p>
      <w:pPr>
        <w:spacing w:before="0" w:after="0" w:line="322" w:lineRule="exact"/>
        <w:ind w:left="1703"/>
        <w:rPr>
          <w:sz w:val="24"/>
          <w:szCs w:val="24"/>
        </w:rPr>
      </w:pPr>
    </w:p>
    <w:p>
      <w:pPr>
        <w:spacing w:before="322" w:after="0" w:line="322" w:lineRule="exact"/>
        <w:ind w:left="1703"/>
      </w:pPr>
      <w:r>
        <w:rPr>
          <w:rFonts w:ascii="Calibri Bold" w:hAnsi="Calibri Bold" w:cs="Calibri Bold"/>
          <w:color w:val="355E91"/>
          <w:spacing w:val="0"/>
          <w:w w:val="100"/>
          <w:sz w:val="28"/>
          <w:szCs w:val="28"/>
        </w:rPr>
        <w:t xml:space="preserve">ANEXO II</w:t>
      </w:r>
    </w:p>
    <w:p>
      <w:pPr>
        <w:spacing w:before="98" w:after="0" w:line="322" w:lineRule="exact"/>
        <w:ind w:left="1703"/>
      </w:pPr>
      <w:r>
        <w:rPr>
          <w:rFonts w:ascii="Calibri Bold" w:hAnsi="Calibri Bold" w:cs="Calibri Bold"/>
          <w:color w:val="355E91"/>
          <w:spacing w:val="0"/>
          <w:w w:val="100"/>
          <w:sz w:val="28"/>
          <w:szCs w:val="28"/>
        </w:rPr>
        <w:t xml:space="preserve">EQUIPO DE PROTECCIÓN INDIVIDUAL (EPI)</w:t>
      </w:r>
    </w:p>
    <w:p>
      <w:pPr>
        <w:spacing w:before="0" w:after="0" w:line="310" w:lineRule="exact"/>
        <w:ind w:left="1703"/>
        <w:rPr>
          <w:sz w:val="24"/>
          <w:szCs w:val="24"/>
        </w:rPr>
      </w:pPr>
    </w:p>
    <w:p>
      <w:pPr>
        <w:spacing w:before="138" w:after="0" w:line="310" w:lineRule="exact"/>
        <w:ind w:left="1703" w:right="1232"/>
        <w:jc w:val="both"/>
      </w:pPr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De acuerdo a lo establecido en el Real Decreto 773/1997, el equipo deberá estar certificado en </w:t>
      </w: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base al Reglamento (UE) 2016/425 relativo a los equipos de protección individual, lo cual queda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evidenciado por el marcado CE de conformidad.</w:t>
      </w:r>
    </w:p>
    <w:p>
      <w:pPr>
        <w:spacing w:before="194" w:after="0" w:line="306" w:lineRule="exact"/>
        <w:ind w:left="1703" w:right="1232"/>
        <w:jc w:val="both"/>
      </w:pPr>
      <w:r>
        <w:rPr>
          <w:rFonts w:ascii="Calibri" w:hAnsi="Calibri" w:cs="Calibri"/>
          <w:color w:val="000000"/>
          <w:spacing w:val="3"/>
          <w:w w:val="100"/>
          <w:sz w:val="22"/>
          <w:szCs w:val="22"/>
        </w:rPr>
        <w:t xml:space="preserve">Por otra parte, cuando productos como, por ejemplo, guantes o mascarillas, estén destinados a </w:t>
      </w:r>
      <w:r>
        <w:rPr>
          <w:rFonts w:ascii="Calibri" w:hAnsi="Calibri" w:cs="Calibri"/>
          <w:color w:val="000000"/>
          <w:spacing w:val="0"/>
          <w:w w:val="104"/>
          <w:sz w:val="22"/>
          <w:szCs w:val="22"/>
        </w:rPr>
        <w:t xml:space="preserve">un uso médico con el fin de prevenir una enfermedad en el paciente deben estar certificados </w:t>
      </w: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como productos sanitarios (PS) de acuerdo a lo establecido en el Real Decreto 1591/2009, por el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que se regulan los mismos.</w:t>
      </w:r>
    </w:p>
    <w:p>
      <w:pPr>
        <w:spacing w:before="219" w:after="0" w:line="300" w:lineRule="exact"/>
        <w:ind w:left="1703" w:right="1232"/>
        <w:jc w:val="both"/>
      </w:pPr>
      <w:r>
        <w:rPr>
          <w:rFonts w:ascii="Calibri" w:hAnsi="Calibri" w:cs="Calibri"/>
          <w:color w:val="000000"/>
          <w:spacing w:val="0"/>
          <w:w w:val="103"/>
          <w:sz w:val="22"/>
          <w:szCs w:val="22"/>
        </w:rPr>
        <w:t xml:space="preserve">Un mismo producto, para el que se requiera un doble fin, debe cumplir simultáneamente con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ambas legislaciones. Es el caso de los guantes o mascarillas de uso dual.</w:t>
      </w:r>
    </w:p>
    <w:p>
      <w:pPr>
        <w:spacing w:before="220" w:after="0" w:line="300" w:lineRule="exact"/>
        <w:ind w:left="1703" w:right="1232"/>
        <w:jc w:val="both"/>
      </w:pPr>
      <w:r>
        <w:rPr>
          <w:rFonts w:ascii="Calibri" w:hAnsi="Calibri" w:cs="Calibri"/>
          <w:color w:val="000000"/>
          <w:spacing w:val="0"/>
          <w:w w:val="107"/>
          <w:sz w:val="22"/>
          <w:szCs w:val="22"/>
        </w:rPr>
        <w:t xml:space="preserve">De forma general, la recomendación es utilizar EPI desechables, o si no es así, que puedan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desinfectarse después del uso, siguiendo las recomendaciones del fabricante.</w:t>
      </w:r>
    </w:p>
    <w:p>
      <w:pPr>
        <w:spacing w:before="212" w:after="0" w:line="310" w:lineRule="exact"/>
        <w:ind w:left="1703" w:right="1232"/>
        <w:jc w:val="both"/>
      </w:pPr>
      <w:r>
        <w:rPr>
          <w:rFonts w:ascii="Calibri" w:hAnsi="Calibri" w:cs="Calibri"/>
          <w:color w:val="000000"/>
          <w:spacing w:val="0"/>
          <w:w w:val="104"/>
          <w:sz w:val="22"/>
          <w:szCs w:val="22"/>
        </w:rPr>
        <w:t xml:space="preserve">Los EPI deben escogerse de tal manera que se garantice la máxima protección con la mínima </w:t>
      </w:r>
      <w:r>
        <w:rPr>
          <w:rFonts w:ascii="Calibri" w:hAnsi="Calibri" w:cs="Calibri"/>
          <w:color w:val="000000"/>
          <w:spacing w:val="0"/>
          <w:w w:val="104"/>
          <w:sz w:val="22"/>
          <w:szCs w:val="22"/>
        </w:rPr>
        <w:t xml:space="preserve">molestia para el usuario y para ello es crítico escoger la talla, diseño o tamaño que se adapte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adecuadamente al mismo.</w:t>
      </w:r>
    </w:p>
    <w:p>
      <w:pPr>
        <w:spacing w:before="190" w:after="0" w:line="310" w:lineRule="exact"/>
        <w:ind w:left="1703" w:right="1232"/>
        <w:jc w:val="both"/>
      </w:pP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La correcta colocación de los EPI es fundamental para evitar posibles vías de entrada del agente </w:t>
      </w:r>
      <w:r>
        <w:rPr>
          <w:rFonts w:ascii="Calibri" w:hAnsi="Calibri" w:cs="Calibri"/>
          <w:color w:val="000000"/>
          <w:spacing w:val="3"/>
          <w:w w:val="100"/>
          <w:sz w:val="22"/>
          <w:szCs w:val="22"/>
        </w:rPr>
        <w:t xml:space="preserve">biológico; igualmente importante es la retirada de los mismos para evitar el contacto con zonas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contaminadas y/o dispersión del agente infeccioso.</w:t>
      </w:r>
    </w:p>
    <w:p>
      <w:pPr>
        <w:spacing w:before="189" w:after="0" w:line="312" w:lineRule="exact"/>
        <w:ind w:left="1703" w:right="1232"/>
        <w:jc w:val="both"/>
      </w:pPr>
      <w:r>
        <w:rPr>
          <w:rFonts w:ascii="Calibri" w:hAnsi="Calibri" w:cs="Calibri"/>
          <w:color w:val="000000"/>
          <w:spacing w:val="0"/>
          <w:w w:val="104"/>
          <w:sz w:val="22"/>
          <w:szCs w:val="22"/>
        </w:rPr>
        <w:t xml:space="preserve">A continuación, se describen los EPI que podrían ser necesarios, así como las características o </w:t>
      </w:r>
      <w:r>
        <w:rPr>
          <w:rFonts w:ascii="Calibri" w:hAnsi="Calibri" w:cs="Calibri"/>
          <w:color w:val="000000"/>
          <w:spacing w:val="3"/>
          <w:w w:val="100"/>
          <w:sz w:val="22"/>
          <w:szCs w:val="22"/>
        </w:rPr>
        <w:t xml:space="preserve">aspectos de los mismos que pueden ser destacables en el entorno laboral que nos ocupa. No se </w:t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trata de una descripción de todos los EPI que pudieran proteger frente a un riesgo biológico, sino </w:t>
      </w:r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de los indicados en el caso del personal potencialmente expuesto en el manejo de las personas </w:t>
      </w:r>
      <w:r>
        <w:rPr>
          <w:rFonts w:ascii="Calibri" w:hAnsi="Calibri" w:cs="Calibri"/>
          <w:color w:val="000000"/>
          <w:spacing w:val="0"/>
          <w:w w:val="108"/>
          <w:sz w:val="22"/>
          <w:szCs w:val="22"/>
        </w:rPr>
        <w:t xml:space="preserve">con sintomatología de infección por el coronavirus. La evaluación del riesgo de exposición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permitirá precisar la necesidad del tipo de protección más adecuado.</w:t>
      </w:r>
    </w:p>
    <w:p>
      <w:pPr>
        <w:spacing w:before="0" w:after="0" w:line="276" w:lineRule="exact"/>
        <w:ind w:left="1703"/>
        <w:rPr>
          <w:sz w:val="24"/>
          <w:szCs w:val="24"/>
        </w:rPr>
      </w:pPr>
    </w:p>
    <w:p>
      <w:pPr>
        <w:spacing w:before="0" w:after="0" w:line="276" w:lineRule="exact"/>
        <w:ind w:left="1703"/>
        <w:rPr>
          <w:sz w:val="24"/>
          <w:szCs w:val="24"/>
        </w:rPr>
      </w:pPr>
    </w:p>
    <w:p>
      <w:pPr>
        <w:spacing w:before="26" w:after="0" w:line="276" w:lineRule="exact"/>
        <w:ind w:left="1703"/>
      </w:pPr>
      <w:r>
        <w:rPr>
          <w:rFonts w:ascii="Calibri Bold" w:hAnsi="Calibri Bold" w:cs="Calibri Bold"/>
          <w:color w:val="355E91"/>
          <w:spacing w:val="2"/>
          <w:w w:val="100"/>
          <w:sz w:val="24"/>
          <w:szCs w:val="24"/>
        </w:rPr>
        <w:t xml:space="preserve">1.</w:t>
      </w:r>
      <w:r>
        <w:rPr>
          <w:rFonts w:ascii="Arial Bold" w:hAnsi="Arial Bold" w:cs="Arial Bold"/>
          <w:color w:val="355E91"/>
          <w:spacing w:val="2"/>
          <w:w w:val="100"/>
          <w:sz w:val="24"/>
          <w:szCs w:val="24"/>
        </w:rPr>
        <w:t xml:space="preserve"> </w:t>
      </w:r>
      <w:r>
        <w:rPr>
          <w:rFonts w:ascii="Calibri Bold" w:hAnsi="Calibri Bold" w:cs="Calibri Bold"/>
          <w:color w:val="355E91"/>
          <w:spacing w:val="2"/>
          <w:w w:val="100"/>
          <w:sz w:val="24"/>
          <w:szCs w:val="24"/>
        </w:rPr>
        <w:t xml:space="preserve">  PROTECCIÓN RESPIRATORIA</w:t>
      </w:r>
    </w:p>
    <w:p>
      <w:pPr>
        <w:spacing w:before="300" w:after="0" w:line="306" w:lineRule="exact"/>
        <w:ind w:left="1703" w:right="1232"/>
        <w:jc w:val="both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Con el fin de evitar contagios, los casos sospechosos o confirmados deben aislarse en su domicilio, </w:t>
      </w:r>
      <w:br/>
      <w:r>
        <w:rPr>
          <w:rFonts w:ascii="Calibri" w:hAnsi="Calibri" w:cs="Calibri"/>
          <w:color w:val="000000"/>
          <w:spacing w:val="3"/>
          <w:w w:val="100"/>
          <w:sz w:val="22"/>
          <w:szCs w:val="22"/>
        </w:rPr>
        <w:t xml:space="preserve">no acudir a su puesto de trabajo y contactar con su servicio de prevención para la indicación de </w:t>
      </w:r>
      <w:br/>
      <w:r>
        <w:rPr>
          <w:rFonts w:ascii="Calibri" w:hAnsi="Calibri" w:cs="Calibri"/>
          <w:color w:val="000000"/>
          <w:spacing w:val="0"/>
          <w:w w:val="104"/>
          <w:sz w:val="22"/>
          <w:szCs w:val="22"/>
        </w:rPr>
        <w:t xml:space="preserve">las medidas adecuadas. Hasta contactar con un profesional sanitario deben llevar mascarillas </w:t>
      </w:r>
      <w:br/>
      <w:r>
        <w:rPr>
          <w:rFonts w:ascii="Calibri" w:hAnsi="Calibri" w:cs="Calibri"/>
          <w:color w:val="000000"/>
          <w:spacing w:val="0"/>
          <w:w w:val="107"/>
          <w:sz w:val="22"/>
          <w:szCs w:val="22"/>
        </w:rPr>
        <w:t xml:space="preserve">quirúrgicas. En el caso de que llevasen en lugar de una mascarilla quirúrgica una mascarilla </w:t>
      </w:r>
      <w:br/>
      <w:r>
        <w:rPr>
          <w:rFonts w:ascii="Calibri" w:hAnsi="Calibri" w:cs="Calibri"/>
          <w:color w:val="000000"/>
          <w:spacing w:val="0"/>
          <w:w w:val="104"/>
          <w:sz w:val="22"/>
          <w:szCs w:val="22"/>
        </w:rPr>
        <w:t xml:space="preserve">autofiltrante, en ningún caso ésta incluirá válvula de exhalación ya que en este caso el aire es </w:t>
      </w:r>
      <w:br/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exhalado directamente al ambiente sin ningún tipo de retención y se favorecería, en su caso, la </w:t>
      </w:r>
      <w:br/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difusión   del   virus.   Las   mascarillas   quirúrgicas   deben   cumplir   la   norma   UNE-EN</w:t>
      </w: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32" w:after="0" w:line="253" w:lineRule="exact"/>
        <w:ind w:left="5985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26</w:t>
      </w:r>
    </w:p>
    <w:p>
      <w:pPr>
        <w:spacing w:after="0" w:line="240" w:lineRule="exact"/>
        <w:rPr>
          <w:sz w:val="12"/>
          <w:szCs w:val="12"/>
        </w:rPr>
        <w:sectPr>
          <w:pgSz w:w="11900" w:h="16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50.8pt;margin-top:15.4pt;width:174.2pt;height:56.8pt; z-index:-99971; mso-position-horizontal-relative:page;mso-position-vertical-relative:page" o:allowincell="f">
            <v:imagedata r:id="rId62" o:title=""/>
            <w10:wrap anchorx="page" anchory="page"/>
          </v:shape>
        </w:pict>
      </w:r>
    </w:p>
    <w:p>
      <w:pPr>
        <w:spacing w:before="0" w:after="0" w:line="320" w:lineRule="exact"/>
        <w:ind w:left="1703"/>
        <w:rPr>
          <w:sz w:val="24"/>
          <w:szCs w:val="24"/>
        </w:rPr>
      </w:pPr>
    </w:p>
    <w:p>
      <w:pPr>
        <w:spacing w:before="0" w:after="0" w:line="320" w:lineRule="exact"/>
        <w:ind w:left="1703"/>
        <w:rPr>
          <w:sz w:val="24"/>
          <w:szCs w:val="24"/>
        </w:rPr>
      </w:pPr>
    </w:p>
    <w:p>
      <w:pPr>
        <w:spacing w:before="0" w:after="0" w:line="320" w:lineRule="exact"/>
        <w:ind w:left="1703"/>
        <w:rPr>
          <w:sz w:val="24"/>
          <w:szCs w:val="24"/>
        </w:rPr>
      </w:pPr>
    </w:p>
    <w:p>
      <w:pPr>
        <w:spacing w:before="0" w:after="0" w:line="320" w:lineRule="exact"/>
        <w:ind w:left="1703"/>
        <w:rPr>
          <w:sz w:val="24"/>
          <w:szCs w:val="24"/>
        </w:rPr>
      </w:pPr>
    </w:p>
    <w:p>
      <w:pPr>
        <w:spacing w:before="236" w:after="0" w:line="320" w:lineRule="exact"/>
        <w:ind w:left="1703" w:right="1232"/>
        <w:jc w:val="both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14683:2019+AC:2019). La colocación de la mascarilla quirúrgica a una persona con sintomatología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respiratoria supone la primera medida de protección para el trabajador.</w:t>
      </w:r>
    </w:p>
    <w:p>
      <w:pPr>
        <w:spacing w:before="190" w:after="0" w:line="308" w:lineRule="exact"/>
        <w:ind w:left="1703" w:right="1232"/>
        <w:jc w:val="both"/>
      </w:pPr>
      <w:r>
        <w:rPr>
          <w:rFonts w:ascii="Calibri" w:hAnsi="Calibri" w:cs="Calibri"/>
          <w:color w:val="000000"/>
          <w:spacing w:val="0"/>
          <w:w w:val="104"/>
          <w:sz w:val="22"/>
          <w:szCs w:val="22"/>
        </w:rPr>
        <w:t xml:space="preserve">La protección respiratoria generalmente recomendada para los profesionales de la salud que </w:t>
      </w:r>
      <w:br/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pueda estar en contacto a menos de 2 metros con casos posibles, probables o confirmados es una </w:t>
      </w:r>
      <w:br/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mascarilla autofiltrante tipo FFP2 o media máscara provista con filtro contra partículas P2. Este </w:t>
      </w:r>
      <w:br/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tipo de protección respiratoria será también la recomendada cuando la evaluación específica del </w:t>
      </w:r>
      <w:br/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riesgo así lo requiera. En caso de escasez de equipos de protección el personal sanitario también </w:t>
      </w:r>
      <w:br/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podrá usar mascarillas quirúrgicas en combinación con otras medidas preventivas (ver Anexo III).</w:t>
      </w:r>
    </w:p>
    <w:p>
      <w:pPr>
        <w:spacing w:before="212" w:after="0" w:line="308" w:lineRule="exact"/>
        <w:ind w:left="1703" w:right="1232"/>
        <w:jc w:val="both"/>
      </w:pP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Las mascarillas autofiltrantes (que deben cumplir la norma UNE-EN 149:2001 +A1:2010) o, en su </w:t>
      </w:r>
      <w:br/>
      <w:r>
        <w:rPr>
          <w:rFonts w:ascii="Calibri" w:hAnsi="Calibri" w:cs="Calibri"/>
          <w:color w:val="000000"/>
          <w:spacing w:val="0"/>
          <w:w w:val="103"/>
          <w:sz w:val="22"/>
          <w:szCs w:val="22"/>
        </w:rPr>
        <w:t xml:space="preserve">caso, los filtros empleados (que deben cumplir con las normas UNE-EN 143:2001), a priori, no </w:t>
      </w:r>
      <w:br/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deben reutilizarse y por tanto, deben desecharse tras su uso. Las medias máscaras (que deben </w:t>
      </w:r>
      <w:br/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cumplir con la norma UNE-EN 140:1999) deben limpiarse y desinfectarse después de su uso. Para </w:t>
      </w:r>
      <w:br/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ello se seguirán estrictamente las recomendaciones del fabricante y en ningún caso, el usuario </w:t>
      </w:r>
      <w:br/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debe aplicar métodos propios de desinfección ya que la eficacia del equipo puede verse afectada.</w:t>
      </w:r>
    </w:p>
    <w:p>
      <w:pPr>
        <w:spacing w:before="188" w:after="0" w:line="313" w:lineRule="exact"/>
        <w:ind w:left="1703" w:right="1232"/>
        <w:jc w:val="both"/>
      </w:pPr>
      <w:r>
        <w:rPr>
          <w:rFonts w:ascii="Calibri" w:hAnsi="Calibri" w:cs="Calibri"/>
          <w:color w:val="000000"/>
          <w:spacing w:val="0"/>
          <w:w w:val="106"/>
          <w:sz w:val="22"/>
          <w:szCs w:val="22"/>
        </w:rPr>
        <w:t xml:space="preserve">Cuando de la evaluación de riesgos se derive que en el desarrollo de la actividad se realizan </w:t>
      </w:r>
      <w:r>
        <w:rPr>
          <w:rFonts w:ascii="Calibri" w:hAnsi="Calibri" w:cs="Calibri"/>
          <w:color w:val="000000"/>
          <w:spacing w:val="0"/>
          <w:w w:val="105"/>
          <w:sz w:val="22"/>
          <w:szCs w:val="22"/>
        </w:rPr>
        <w:t xml:space="preserve">procedimientos asistenciales en los que se puedan generar bioaerosoles en concentraciones </w:t>
      </w:r>
      <w:r>
        <w:rPr>
          <w:rFonts w:ascii="Calibri" w:hAnsi="Calibri" w:cs="Calibri"/>
          <w:color w:val="000000"/>
          <w:spacing w:val="0"/>
          <w:w w:val="105"/>
          <w:sz w:val="22"/>
          <w:szCs w:val="22"/>
        </w:rPr>
        <w:t xml:space="preserve">elevadas, se recomienda el uso por el personal sanitario de mascarillas autofiltrantes contra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partículas FFP3 o media máscara provista con filtro contra partículas P3.</w:t>
      </w:r>
    </w:p>
    <w:p>
      <w:pPr>
        <w:spacing w:before="182" w:after="0" w:line="320" w:lineRule="exact"/>
        <w:ind w:left="1703" w:right="1232"/>
        <w:jc w:val="both"/>
      </w:pPr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Los equipos de protección respiratoria deben quitarse en último lugar, tras la retirada de otros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componentes como guantes, batas, etc.</w:t>
      </w:r>
    </w:p>
    <w:p>
      <w:pPr>
        <w:spacing w:before="0" w:after="0" w:line="276" w:lineRule="exact"/>
        <w:ind w:left="1703"/>
        <w:rPr>
          <w:sz w:val="24"/>
          <w:szCs w:val="24"/>
        </w:rPr>
      </w:pPr>
    </w:p>
    <w:p>
      <w:pPr>
        <w:spacing w:before="0" w:after="0" w:line="276" w:lineRule="exact"/>
        <w:ind w:left="1703"/>
        <w:rPr>
          <w:sz w:val="24"/>
          <w:szCs w:val="24"/>
        </w:rPr>
      </w:pPr>
    </w:p>
    <w:p>
      <w:pPr>
        <w:spacing w:before="265" w:after="0" w:line="276" w:lineRule="exact"/>
        <w:ind w:left="1703"/>
      </w:pPr>
      <w:r>
        <w:rPr>
          <w:rFonts w:ascii="Calibri Bold" w:hAnsi="Calibri Bold" w:cs="Calibri Bold"/>
          <w:color w:val="355E91"/>
          <w:spacing w:val="1"/>
          <w:w w:val="100"/>
          <w:sz w:val="24"/>
          <w:szCs w:val="24"/>
        </w:rPr>
        <w:t xml:space="preserve">2.</w:t>
      </w:r>
      <w:r>
        <w:rPr>
          <w:rFonts w:ascii="Arial Bold" w:hAnsi="Arial Bold" w:cs="Arial Bold"/>
          <w:color w:val="355E91"/>
          <w:spacing w:val="1"/>
          <w:w w:val="100"/>
          <w:sz w:val="24"/>
          <w:szCs w:val="24"/>
        </w:rPr>
        <w:t xml:space="preserve"> </w:t>
      </w:r>
      <w:r>
        <w:rPr>
          <w:rFonts w:ascii="Calibri Bold" w:hAnsi="Calibri Bold" w:cs="Calibri Bold"/>
          <w:color w:val="355E91"/>
          <w:spacing w:val="1"/>
          <w:w w:val="100"/>
          <w:sz w:val="24"/>
          <w:szCs w:val="24"/>
        </w:rPr>
        <w:t xml:space="preserve">  GUANTES Y ROPA DE PROTECCIÓN</w:t>
      </w:r>
    </w:p>
    <w:p>
      <w:pPr>
        <w:spacing w:before="0" w:after="0" w:line="253" w:lineRule="exact"/>
        <w:ind w:left="2063"/>
        <w:rPr>
          <w:sz w:val="24"/>
          <w:szCs w:val="24"/>
        </w:rPr>
      </w:pPr>
    </w:p>
    <w:p>
      <w:pPr>
        <w:tabs>
          <w:tab w:val="left" w:pos="2783"/>
        </w:tabs>
        <w:spacing w:before="208" w:after="0" w:line="253" w:lineRule="exact"/>
        <w:ind w:left="2063" w:firstLine="0"/>
        <w:ind w:right="0"/>
      </w:pPr>
      <w:r>
        <w:rPr>
          <w:rFonts w:ascii="Tahoma" w:hAnsi="Tahoma" w:cs="Tahoma"/>
          <w:color w:val="355E91"/>
          <w:spacing w:val="0"/>
          <w:w w:val="100"/>
          <w:sz w:val="22"/>
          <w:szCs w:val="22"/>
        </w:rPr>
        <w:t xml:space="preserve">2.1.</w:t>
      </w:r>
      <w:r>
        <w:rPr>
          <w:rFonts w:ascii="Tahoma" w:hAnsi="Tahoma" w:cs="Tahoma"/>
          <w:color w:val="355E91"/>
          <w:sz w:val="22"/>
          <w:szCs w:val="22"/>
        </w:rPr>
        <w:tab/>
      </w:r>
      <w:r>
        <w:rPr>
          <w:rFonts w:ascii="Tahoma" w:hAnsi="Tahoma" w:cs="Tahoma"/>
          <w:color w:val="355E91"/>
          <w:spacing w:val="0"/>
          <w:w w:val="100"/>
          <w:sz w:val="22"/>
          <w:szCs w:val="22"/>
        </w:rPr>
        <w:t xml:space="preserve">Guantes de protección</w:t>
      </w: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216" w:after="0" w:line="253" w:lineRule="exact"/>
        <w:ind w:left="1703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Los guantes de protección deben cumplir con la norma UNE-EN ISO 374.5:2016.</w:t>
      </w:r>
    </w:p>
    <w:p>
      <w:pPr>
        <w:spacing w:before="200" w:after="0" w:line="310" w:lineRule="exact"/>
        <w:ind w:left="1703" w:right="1232"/>
        <w:jc w:val="both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En actividades de atención a la persona sintomática y en laboratorios, los guantes que se utilizan </w:t>
      </w:r>
      <w:br/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son desechables ya que las tareas asociadas requieren destreza y no admiten otro tipo de guante </w:t>
      </w:r>
      <w:br/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más grueso.</w:t>
      </w:r>
    </w:p>
    <w:p>
      <w:pPr>
        <w:spacing w:before="188" w:after="0" w:line="313" w:lineRule="exact"/>
        <w:ind w:left="1703" w:right="1232"/>
        <w:jc w:val="both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Sin embargo, es importante destacar que, en toda otra actividad que no requiera tanta destreza, </w:t>
      </w:r>
      <w:br/>
      <w:r>
        <w:rPr>
          <w:rFonts w:ascii="Calibri" w:hAnsi="Calibri" w:cs="Calibri"/>
          <w:color w:val="000000"/>
          <w:spacing w:val="0"/>
          <w:w w:val="106"/>
          <w:sz w:val="22"/>
          <w:szCs w:val="22"/>
        </w:rPr>
        <w:t xml:space="preserve">como por ejemplo en tareas de limpieza y desinfección de superficies que hayan estado en </w:t>
      </w:r>
      <w:br/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contacto con personas sintomáticas, puede optarse por guantes más gruesos, más resistentes a la </w:t>
      </w:r>
      <w:br/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rotura.</w:t>
      </w:r>
    </w:p>
    <w:p>
      <w:pPr>
        <w:spacing w:before="0" w:after="0" w:line="253" w:lineRule="exact"/>
        <w:ind w:left="2063"/>
        <w:rPr>
          <w:sz w:val="24"/>
          <w:szCs w:val="24"/>
        </w:rPr>
      </w:pPr>
    </w:p>
    <w:p>
      <w:pPr>
        <w:spacing w:before="0" w:after="0" w:line="253" w:lineRule="exact"/>
        <w:ind w:left="2063"/>
        <w:rPr>
          <w:sz w:val="24"/>
          <w:szCs w:val="24"/>
        </w:rPr>
      </w:pPr>
    </w:p>
    <w:p>
      <w:pPr>
        <w:tabs>
          <w:tab w:val="left" w:pos="2783"/>
        </w:tabs>
        <w:spacing w:before="15" w:after="0" w:line="253" w:lineRule="exact"/>
        <w:ind w:left="2063" w:firstLine="0"/>
        <w:ind w:right="0"/>
      </w:pPr>
      <w:r>
        <w:rPr>
          <w:rFonts w:ascii="Tahoma" w:hAnsi="Tahoma" w:cs="Tahoma"/>
          <w:color w:val="355E91"/>
          <w:spacing w:val="0"/>
          <w:w w:val="100"/>
          <w:sz w:val="22"/>
          <w:szCs w:val="22"/>
        </w:rPr>
        <w:t xml:space="preserve">2.2.</w:t>
      </w:r>
      <w:r>
        <w:rPr>
          <w:rFonts w:ascii="Tahoma" w:hAnsi="Tahoma" w:cs="Tahoma"/>
          <w:color w:val="355E91"/>
          <w:sz w:val="22"/>
          <w:szCs w:val="22"/>
        </w:rPr>
        <w:tab/>
      </w:r>
      <w:r>
        <w:rPr>
          <w:rFonts w:ascii="Tahoma" w:hAnsi="Tahoma" w:cs="Tahoma"/>
          <w:color w:val="355E91"/>
          <w:spacing w:val="0"/>
          <w:w w:val="100"/>
          <w:sz w:val="22"/>
          <w:szCs w:val="22"/>
        </w:rPr>
        <w:t xml:space="preserve">Ropa de protección</w:t>
      </w: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210" w:after="0" w:line="253" w:lineRule="exact"/>
        <w:ind w:left="1703"/>
      </w:pPr>
      <w:r>
        <w:rPr>
          <w:rFonts w:ascii="Calibri" w:hAnsi="Calibri" w:cs="Calibri"/>
          <w:color w:val="000000"/>
          <w:spacing w:val="0"/>
          <w:w w:val="106"/>
          <w:sz w:val="22"/>
          <w:szCs w:val="22"/>
        </w:rPr>
        <w:t xml:space="preserve">En lo relativo a la ropa, es necesaria la protección del uniforme del trabajador de la posible</w:t>
      </w: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234" w:after="0" w:line="253" w:lineRule="exact"/>
        <w:ind w:left="5985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27</w:t>
      </w:r>
    </w:p>
    <w:p>
      <w:pPr>
        <w:spacing w:after="0" w:line="240" w:lineRule="exact"/>
        <w:rPr>
          <w:sz w:val="12"/>
          <w:szCs w:val="12"/>
        </w:rPr>
        <w:sectPr>
          <w:pgSz w:w="11900" w:h="16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50.8pt;margin-top:15.4pt;width:174.2pt;height:56.8pt; z-index:-99971; mso-position-horizontal-relative:page;mso-position-vertical-relative:page" o:allowincell="f">
            <v:imagedata r:id="rId63" o:title=""/>
            <w10:wrap anchorx="page" anchory="page"/>
          </v:shape>
        </w:pict>
      </w:r>
    </w:p>
    <w:p>
      <w:pPr>
        <w:spacing w:before="0" w:after="0" w:line="320" w:lineRule="exact"/>
        <w:ind w:left="1703"/>
        <w:rPr>
          <w:sz w:val="24"/>
          <w:szCs w:val="24"/>
        </w:rPr>
      </w:pPr>
    </w:p>
    <w:p>
      <w:pPr>
        <w:spacing w:before="0" w:after="0" w:line="320" w:lineRule="exact"/>
        <w:ind w:left="1703"/>
        <w:rPr>
          <w:sz w:val="24"/>
          <w:szCs w:val="24"/>
        </w:rPr>
      </w:pPr>
    </w:p>
    <w:p>
      <w:pPr>
        <w:spacing w:before="0" w:after="0" w:line="320" w:lineRule="exact"/>
        <w:ind w:left="1703"/>
        <w:rPr>
          <w:sz w:val="24"/>
          <w:szCs w:val="24"/>
        </w:rPr>
      </w:pPr>
    </w:p>
    <w:p>
      <w:pPr>
        <w:spacing w:before="0" w:after="0" w:line="320" w:lineRule="exact"/>
        <w:ind w:left="1703"/>
        <w:rPr>
          <w:sz w:val="24"/>
          <w:szCs w:val="24"/>
        </w:rPr>
      </w:pPr>
    </w:p>
    <w:p>
      <w:pPr>
        <w:spacing w:before="236" w:after="0" w:line="320" w:lineRule="exact"/>
        <w:ind w:left="1703" w:right="1232"/>
        <w:jc w:val="both"/>
      </w:pPr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salpicadura de fluidos biológicos o secreciones procedentes de la persona sintomática a la que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examina o trata.</w:t>
      </w:r>
    </w:p>
    <w:p>
      <w:pPr>
        <w:spacing w:before="189" w:after="0" w:line="310" w:lineRule="exact"/>
        <w:ind w:left="1703" w:right="1232"/>
        <w:jc w:val="both"/>
      </w:pPr>
      <w:r>
        <w:rPr>
          <w:rFonts w:ascii="Calibri" w:hAnsi="Calibri" w:cs="Calibri"/>
          <w:color w:val="000000"/>
          <w:spacing w:val="0"/>
          <w:w w:val="105"/>
          <w:sz w:val="22"/>
          <w:szCs w:val="22"/>
        </w:rPr>
        <w:t xml:space="preserve">Este tipo de ropa, como EPI, debe cumplir con la norma UNE-EN 14126:2004 que contempla </w:t>
      </w: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ensayos específicos de resistencia a la penetración de microorganismos. Este tipo de ropa puede </w:t>
      </w:r>
      <w:r>
        <w:rPr>
          <w:rFonts w:ascii="Calibri" w:hAnsi="Calibri" w:cs="Calibri"/>
          <w:color w:val="000000"/>
          <w:spacing w:val="0"/>
          <w:w w:val="105"/>
          <w:sz w:val="22"/>
          <w:szCs w:val="22"/>
        </w:rPr>
        <w:t xml:space="preserve">ofrecer distintos niveles de hermeticidad tanto en su material como en su diseño, cubriendo </w:t>
      </w: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parcialmente el cuerpo como batas, delantales, manguitos, polainas, etc., o el cuerpo completo.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En la designación, se incluye el Tipo y la letra B (de Biológico).</w:t>
      </w:r>
    </w:p>
    <w:p>
      <w:pPr>
        <w:spacing w:before="190" w:after="0" w:line="310" w:lineRule="exact"/>
        <w:ind w:left="1703" w:right="1232"/>
        <w:jc w:val="both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En caso de que sea necesario protección adicional en alguna zona, como cierta impermeabilidad, </w:t>
      </w:r>
      <w:br/>
      <w:r>
        <w:rPr>
          <w:rFonts w:ascii="Calibri" w:hAnsi="Calibri" w:cs="Calibri"/>
          <w:color w:val="000000"/>
          <w:spacing w:val="0"/>
          <w:w w:val="103"/>
          <w:sz w:val="22"/>
          <w:szCs w:val="22"/>
        </w:rPr>
        <w:t xml:space="preserve">también puede recurrirse a delantales de protección química que cumplen con la norma UNE-</w:t>
      </w:r>
      <w:br/>
      <w:r>
        <w:rPr>
          <w:rFonts w:ascii="Calibri" w:hAnsi="Calibri" w:cs="Calibri"/>
          <w:color w:val="000000"/>
          <w:spacing w:val="0"/>
          <w:w w:val="104"/>
          <w:sz w:val="22"/>
          <w:szCs w:val="22"/>
        </w:rPr>
        <w:t xml:space="preserve">UNE-EN 14605 :2009, denominados Tipos PB [3] y PB [4] (PB procede de “Partial Body”) que, </w:t>
      </w:r>
      <w:br/>
      <w:r>
        <w:rPr>
          <w:rFonts w:ascii="Calibri" w:hAnsi="Calibri" w:cs="Calibri"/>
          <w:color w:val="000000"/>
          <w:spacing w:val="3"/>
          <w:w w:val="100"/>
          <w:sz w:val="22"/>
          <w:szCs w:val="22"/>
        </w:rPr>
        <w:t xml:space="preserve">aunque no sean específicamente de protección biológica, pueden ser adecuados para el uso de </w:t>
      </w:r>
      <w:br/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protección contra salpicaduras mencionado o para complementar una bata que no sea un EPI.</w:t>
      </w:r>
    </w:p>
    <w:p>
      <w:pPr>
        <w:spacing w:before="190" w:after="0" w:line="310" w:lineRule="exact"/>
        <w:ind w:left="1703" w:right="1232" w:firstLine="50"/>
        <w:jc w:val="both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Se recomienda que la ropa de protección biológica sea desechable ya que presenta la ventaja de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que al eliminarse se evitan fuentes de posible contagio que pudieran aparecer en el caso de que la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desinfección del equipo no se realizase correctamente.</w:t>
      </w:r>
    </w:p>
    <w:p>
      <w:pPr>
        <w:spacing w:before="0" w:after="0" w:line="276" w:lineRule="exact"/>
        <w:ind w:left="1703"/>
        <w:rPr>
          <w:sz w:val="24"/>
          <w:szCs w:val="24"/>
        </w:rPr>
      </w:pPr>
    </w:p>
    <w:p>
      <w:pPr>
        <w:spacing w:before="0" w:after="0" w:line="276" w:lineRule="exact"/>
        <w:ind w:left="1703"/>
        <w:rPr>
          <w:sz w:val="24"/>
          <w:szCs w:val="24"/>
        </w:rPr>
      </w:pPr>
    </w:p>
    <w:p>
      <w:pPr>
        <w:spacing w:before="47" w:after="0" w:line="276" w:lineRule="exact"/>
        <w:ind w:left="1703"/>
      </w:pPr>
      <w:r>
        <w:rPr>
          <w:rFonts w:ascii="Calibri Bold" w:hAnsi="Calibri Bold" w:cs="Calibri Bold"/>
          <w:color w:val="355E91"/>
          <w:spacing w:val="2"/>
          <w:w w:val="100"/>
          <w:sz w:val="24"/>
          <w:szCs w:val="24"/>
        </w:rPr>
        <w:t xml:space="preserve">3.</w:t>
      </w:r>
      <w:r>
        <w:rPr>
          <w:rFonts w:ascii="Arial Bold" w:hAnsi="Arial Bold" w:cs="Arial Bold"/>
          <w:color w:val="355E91"/>
          <w:spacing w:val="2"/>
          <w:w w:val="100"/>
          <w:sz w:val="24"/>
          <w:szCs w:val="24"/>
        </w:rPr>
        <w:t xml:space="preserve"> </w:t>
      </w:r>
      <w:r>
        <w:rPr>
          <w:rFonts w:ascii="Calibri Bold" w:hAnsi="Calibri Bold" w:cs="Calibri Bold"/>
          <w:color w:val="355E91"/>
          <w:spacing w:val="2"/>
          <w:w w:val="100"/>
          <w:sz w:val="24"/>
          <w:szCs w:val="24"/>
        </w:rPr>
        <w:t xml:space="preserve">  PROTECCIÓN OCULAR Y FACIAL</w:t>
      </w:r>
    </w:p>
    <w:p>
      <w:pPr>
        <w:spacing w:before="0" w:after="0" w:line="280" w:lineRule="exact"/>
        <w:ind w:left="1703"/>
        <w:rPr>
          <w:sz w:val="24"/>
          <w:szCs w:val="24"/>
        </w:rPr>
      </w:pPr>
    </w:p>
    <w:p>
      <w:pPr>
        <w:spacing w:before="221" w:after="0" w:line="280" w:lineRule="exact"/>
        <w:ind w:left="1703" w:right="1232"/>
        <w:jc w:val="both"/>
      </w:pPr>
      <w:r>
        <w:rPr>
          <w:rFonts w:ascii="Calibri" w:hAnsi="Calibri" w:cs="Calibri"/>
          <w:color w:val="000000"/>
          <w:spacing w:val="0"/>
          <w:w w:val="106"/>
          <w:sz w:val="22"/>
          <w:szCs w:val="22"/>
        </w:rPr>
        <w:t xml:space="preserve">Se debe usar protección ocular cuando haya riesgo de contaminación de los ojos a partir de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salpicaduras o gotas (por ejemplo: sangre, fluidos del cuerpo, secreciones y excreciones).</w:t>
      </w:r>
    </w:p>
    <w:p>
      <w:pPr>
        <w:spacing w:before="153" w:after="0" w:line="313" w:lineRule="exact"/>
        <w:ind w:left="1703" w:right="1232" w:firstLine="0"/>
        <w:jc w:val="both"/>
      </w:pPr>
      <w:r>
        <w:rPr>
          <w:rFonts w:ascii="Calibri" w:hAnsi="Calibri" w:cs="Calibri"/>
          <w:color w:val="000000"/>
          <w:spacing w:val="0"/>
          <w:w w:val="103"/>
          <w:sz w:val="22"/>
          <w:szCs w:val="22"/>
        </w:rPr>
        <w:t xml:space="preserve">Los protectores oculares certificados en base a la norma UNE-EN 166:2002 para la protección </w:t>
      </w:r>
      <w:br/>
      <w:r>
        <w:rPr>
          <w:rFonts w:ascii="Calibri" w:hAnsi="Calibri" w:cs="Calibri"/>
          <w:color w:val="000000"/>
          <w:spacing w:val="0"/>
          <w:w w:val="110"/>
          <w:sz w:val="22"/>
          <w:szCs w:val="22"/>
        </w:rPr>
        <w:t xml:space="preserve">frente a líquidos</w:t>
      </w:r>
      <w:r>
        <w:rPr>
          <w:rFonts w:ascii="Calibri" w:hAnsi="Calibri" w:cs="Calibri"/>
          <w:color w:val="000000"/>
          <w:spacing w:val="0"/>
          <w:w w:val="110"/>
          <w:sz w:val="21"/>
          <w:szCs w:val="21"/>
          <w:vertAlign w:val="superscript"/>
        </w:rPr>
        <w:t xml:space="preserve">9</w:t>
      </w:r>
      <w:r>
        <w:rPr>
          <w:rFonts w:ascii="Calibri" w:hAnsi="Calibri" w:cs="Calibri"/>
          <w:color w:val="000000"/>
          <w:spacing w:val="0"/>
          <w:w w:val="110"/>
          <w:sz w:val="22"/>
          <w:szCs w:val="22"/>
        </w:rPr>
        <w:t xml:space="preserve"> pueden ser gafas integrales frente a gotas o pantallas faciales frente a </w:t>
      </w:r>
      <w:br/>
      <w:r>
        <w:rPr>
          <w:rFonts w:ascii="Calibri" w:hAnsi="Calibri" w:cs="Calibri"/>
          <w:color w:val="000000"/>
          <w:spacing w:val="0"/>
          <w:w w:val="102"/>
          <w:sz w:val="22"/>
          <w:szCs w:val="22"/>
        </w:rPr>
        <w:t xml:space="preserve">salpicaduras (ambos, campo de uso 3), donde lo que se evalúa es la hermeticidad del protector </w:t>
      </w:r>
      <w:br/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(en el caso de la gafa integral) o la zona de cobertura del mismo (en el caso de la pantalla facial).</w:t>
      </w:r>
    </w:p>
    <w:p>
      <w:pPr>
        <w:spacing w:before="192" w:after="0" w:line="308" w:lineRule="exact"/>
        <w:ind w:left="1703" w:right="1232"/>
        <w:jc w:val="both"/>
      </w:pPr>
      <w:r>
        <w:rPr>
          <w:rFonts w:ascii="Calibri" w:hAnsi="Calibri" w:cs="Calibri"/>
          <w:color w:val="000000"/>
          <w:spacing w:val="0"/>
          <w:w w:val="108"/>
          <w:sz w:val="22"/>
          <w:szCs w:val="22"/>
        </w:rPr>
        <w:t xml:space="preserve">Es posible el uso de otro tipo de protector ocular, como sería el caso de gafas de montura </w:t>
      </w:r>
      <w:r>
        <w:rPr>
          <w:rFonts w:ascii="Calibri" w:hAnsi="Calibri" w:cs="Calibri"/>
          <w:color w:val="000000"/>
          <w:spacing w:val="0"/>
          <w:w w:val="103"/>
          <w:sz w:val="22"/>
          <w:szCs w:val="22"/>
        </w:rPr>
        <w:t xml:space="preserve">universal  con  protección  lateral,  para  evitar  el  contacto  de  la  conjuntiva  con  superficies </w:t>
      </w:r>
      <w:r>
        <w:rPr>
          <w:rFonts w:ascii="Calibri" w:hAnsi="Calibri" w:cs="Calibri"/>
          <w:color w:val="000000"/>
          <w:spacing w:val="0"/>
          <w:w w:val="108"/>
          <w:sz w:val="22"/>
          <w:szCs w:val="22"/>
        </w:rPr>
        <w:t xml:space="preserve">contaminadas, por ejemplo; contacto con manos o guantes. No obstante, si por el tipo de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exposición se precisa garantizar cierta hermeticidad de las cuencas orbitales deberemos recurrir a </w:t>
      </w: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gafas integrales (campos de uso 3, 4 o 5 según UNE-EN 166:2002, en función de la hermeticidad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requerida)² y, para la protección conjunta de ojos y cara, a pantallas faciales.</w:t>
      </w:r>
    </w:p>
    <w:p>
      <w:pPr>
        <w:spacing w:before="0" w:after="0" w:line="253" w:lineRule="exact"/>
        <w:ind w:left="1703"/>
        <w:rPr>
          <w:sz w:val="24"/>
          <w:szCs w:val="24"/>
        </w:rPr>
      </w:pPr>
    </w:p>
    <w:p>
      <w:pPr>
        <w:spacing w:before="5" w:after="0" w:line="253" w:lineRule="exact"/>
        <w:ind w:left="1703"/>
      </w:pPr>
      <w:r>
        <w:rPr>
          <w:rFonts w:ascii="Calibri" w:hAnsi="Calibri" w:cs="Calibri"/>
          <w:color w:val="000000"/>
          <w:spacing w:val="0"/>
          <w:w w:val="104"/>
          <w:sz w:val="22"/>
          <w:szCs w:val="22"/>
        </w:rPr>
        <w:t xml:space="preserve">Se  recomienda  siempre  protección  ocular  durante  los  procedimientos  de  generación  de</w:t>
      </w:r>
    </w:p>
    <w:p>
      <w:pPr>
        <w:spacing w:before="0" w:after="0" w:line="200" w:lineRule="exact"/>
        <w:ind w:left="1821"/>
        <w:rPr>
          <w:sz w:val="24"/>
          <w:szCs w:val="24"/>
        </w:rPr>
      </w:pPr>
    </w:p>
    <w:p>
      <w:pPr>
        <w:spacing w:before="0" w:after="0" w:line="200" w:lineRule="exact"/>
        <w:ind w:left="1821"/>
        <w:rPr>
          <w:sz w:val="24"/>
          <w:szCs w:val="24"/>
        </w:rPr>
      </w:pPr>
    </w:p>
    <w:p>
      <w:pPr>
        <w:spacing w:before="191" w:after="0" w:line="200" w:lineRule="exact"/>
        <w:ind w:left="1821" w:right="1395" w:firstLine="0"/>
        <w:jc w:val="both"/>
      </w:pPr>
      <w:r>
        <w:rPr>
          <w:rFonts w:ascii="Times New Roman" w:hAnsi="Times New Roman" w:cs="Times New Roman"/>
          <w:color w:val="000000"/>
          <w:spacing w:val="1"/>
          <w:w w:val="100"/>
          <w:sz w:val="21"/>
          <w:szCs w:val="21"/>
          <w:vertAlign w:val="superscript"/>
        </w:rPr>
        <w:t xml:space="preserve">9</w:t>
      </w: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pacing w:val="1"/>
          <w:w w:val="100"/>
          <w:sz w:val="16"/>
          <w:szCs w:val="16"/>
        </w:rPr>
        <w:t xml:space="preserve">No existe norma específica de protectores oculares frente a microorganismos. Los posibles campos de uso a considerar según </w:t>
      </w:r>
      <w:br/>
      <w:r>
        <w:rPr>
          <w:rFonts w:ascii="Calibri" w:hAnsi="Calibri" w:cs="Calibri"/>
          <w:color w:val="000000"/>
          <w:spacing w:val="0"/>
          <w:w w:val="100"/>
          <w:sz w:val="16"/>
          <w:szCs w:val="16"/>
        </w:rPr>
        <w:t xml:space="preserve">UNE EN 166 serían: protección frente a impactos (todo tipo de montura), líquidos (montura integral/pantalla facial), polvo grueso &gt;</w:t>
      </w:r>
    </w:p>
    <w:p>
      <w:pPr>
        <w:spacing w:before="14" w:after="0" w:line="184" w:lineRule="exact"/>
        <w:ind w:left="1821"/>
      </w:pPr>
      <w:r>
        <w:rPr>
          <w:rFonts w:ascii="Calibri" w:hAnsi="Calibri" w:cs="Calibri"/>
          <w:color w:val="000000"/>
          <w:spacing w:val="0"/>
          <w:w w:val="100"/>
          <w:sz w:val="16"/>
          <w:szCs w:val="16"/>
        </w:rPr>
        <w:t xml:space="preserve">5 µm (montura integral), gas y polvo fino &lt; 5 µm (montura integral).</w:t>
      </w:r>
    </w:p>
    <w:p>
      <w:pPr>
        <w:spacing w:before="0" w:after="0" w:line="200" w:lineRule="exact"/>
        <w:ind w:left="1845"/>
        <w:rPr>
          <w:sz w:val="24"/>
          <w:szCs w:val="24"/>
        </w:rPr>
      </w:pPr>
    </w:p>
    <w:p>
      <w:pPr>
        <w:spacing w:before="43" w:after="0" w:line="200" w:lineRule="exact"/>
        <w:ind w:left="1845" w:right="1493" w:firstLine="0"/>
        <w:jc w:val="both"/>
      </w:pPr>
      <w:r>
        <w:rPr>
          <w:rFonts w:ascii="Calibri" w:hAnsi="Calibri" w:cs="Calibri"/>
          <w:color w:val="000000"/>
          <w:spacing w:val="1"/>
          <w:w w:val="100"/>
          <w:sz w:val="19"/>
          <w:szCs w:val="19"/>
          <w:vertAlign w:val="superscript"/>
        </w:rPr>
        <w:t xml:space="preserve">2</w:t>
      </w:r>
      <w:r>
        <w:rPr>
          <w:rFonts w:ascii="Calibri" w:hAnsi="Calibri" w:cs="Calibri"/>
          <w:color w:val="000000"/>
          <w:spacing w:val="1"/>
          <w:w w:val="100"/>
          <w:sz w:val="16"/>
          <w:szCs w:val="16"/>
        </w:rPr>
        <w:t xml:space="preserve"> Campos de uso: 3 (gotas de líquidos, admite ventilación directa), 4 (polvo grueso, admite ventilación indirecta), 5 (gas y polvo </w:t>
      </w:r>
      <w:r>
        <w:rPr>
          <w:rFonts w:ascii="Calibri" w:hAnsi="Calibri" w:cs="Calibri"/>
          <w:color w:val="000000"/>
          <w:spacing w:val="0"/>
          <w:w w:val="100"/>
          <w:sz w:val="16"/>
          <w:szCs w:val="16"/>
        </w:rPr>
        <w:t xml:space="preserve">fino, no admite ventilación)</w:t>
      </w: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105" w:after="0" w:line="253" w:lineRule="exact"/>
        <w:ind w:left="5985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28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85.2pt;margin-top:663.6pt;width:144.0pt;height:1.0pt;z-index:-99814; mso-position-horizontal-relative:page;mso-position-vertical-relative:page" coordsize="2880,20" o:allowincell="f" path="m0,20l2880,20,2880,0,0,0r,e" fillcolor="#000000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1900" w:h="16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50.8pt;margin-top:15.4pt;width:174.2pt;height:56.8pt; z-index:-99971; mso-position-horizontal-relative:page;mso-position-vertical-relative:page" o:allowincell="f">
            <v:imagedata r:id="rId64" o:title=""/>
            <w10:wrap anchorx="page" anchory="page"/>
          </v:shape>
        </w:pict>
      </w:r>
    </w:p>
    <w:p>
      <w:pPr>
        <w:spacing w:before="0" w:after="0" w:line="313" w:lineRule="exact"/>
        <w:ind w:left="1703"/>
        <w:rPr>
          <w:sz w:val="24"/>
          <w:szCs w:val="24"/>
        </w:rPr>
      </w:pPr>
    </w:p>
    <w:p>
      <w:pPr>
        <w:spacing w:before="0" w:after="0" w:line="313" w:lineRule="exact"/>
        <w:ind w:left="1703"/>
        <w:rPr>
          <w:sz w:val="24"/>
          <w:szCs w:val="24"/>
        </w:rPr>
      </w:pPr>
    </w:p>
    <w:p>
      <w:pPr>
        <w:spacing w:before="0" w:after="0" w:line="313" w:lineRule="exact"/>
        <w:ind w:left="1703"/>
        <w:rPr>
          <w:sz w:val="24"/>
          <w:szCs w:val="24"/>
        </w:rPr>
      </w:pPr>
    </w:p>
    <w:p>
      <w:pPr>
        <w:spacing w:before="0" w:after="0" w:line="313" w:lineRule="exact"/>
        <w:ind w:left="1703"/>
        <w:rPr>
          <w:sz w:val="24"/>
          <w:szCs w:val="24"/>
        </w:rPr>
      </w:pPr>
    </w:p>
    <w:p>
      <w:pPr>
        <w:spacing w:before="270" w:after="0" w:line="313" w:lineRule="exact"/>
        <w:ind w:left="1703" w:right="1232"/>
        <w:jc w:val="both"/>
      </w:pPr>
      <w:r>
        <w:rPr>
          <w:rFonts w:ascii="Calibri" w:hAnsi="Calibri" w:cs="Calibri"/>
          <w:color w:val="000000"/>
          <w:spacing w:val="3"/>
          <w:w w:val="100"/>
          <w:sz w:val="22"/>
          <w:szCs w:val="22"/>
        </w:rPr>
        <w:t xml:space="preserve">aerosoles. Cuando sea necesario el uso conjunto de más de un equipo de protección individual,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debe asegurarse la compatibilidad entre ellos, lo cual es particularmente importante en el caso de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la protección respiratoria y ocular simultánea, para que la hermeticidad de los mismos y por tanto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su capacidad de proteger no se vea mermada.</w:t>
      </w:r>
    </w:p>
    <w:p>
      <w:pPr>
        <w:spacing w:before="0" w:after="0" w:line="276" w:lineRule="exact"/>
        <w:ind w:left="1703"/>
        <w:rPr>
          <w:sz w:val="24"/>
          <w:szCs w:val="24"/>
        </w:rPr>
      </w:pPr>
    </w:p>
    <w:p>
      <w:pPr>
        <w:spacing w:before="0" w:after="0" w:line="276" w:lineRule="exact"/>
        <w:ind w:left="1703"/>
        <w:rPr>
          <w:sz w:val="24"/>
          <w:szCs w:val="24"/>
        </w:rPr>
      </w:pPr>
    </w:p>
    <w:p>
      <w:pPr>
        <w:spacing w:before="206" w:after="0" w:line="276" w:lineRule="exact"/>
        <w:ind w:left="1703"/>
      </w:pPr>
      <w:r>
        <w:rPr>
          <w:rFonts w:ascii="Calibri Bold" w:hAnsi="Calibri Bold" w:cs="Calibri Bold"/>
          <w:color w:val="355E91"/>
          <w:spacing w:val="2"/>
          <w:w w:val="100"/>
          <w:sz w:val="24"/>
          <w:szCs w:val="24"/>
        </w:rPr>
        <w:t xml:space="preserve">4.</w:t>
      </w:r>
      <w:r>
        <w:rPr>
          <w:rFonts w:ascii="Arial Bold" w:hAnsi="Arial Bold" w:cs="Arial Bold"/>
          <w:color w:val="355E91"/>
          <w:spacing w:val="2"/>
          <w:w w:val="100"/>
          <w:sz w:val="24"/>
          <w:szCs w:val="24"/>
        </w:rPr>
        <w:t xml:space="preserve"> </w:t>
      </w:r>
      <w:r>
        <w:rPr>
          <w:rFonts w:ascii="Calibri Bold" w:hAnsi="Calibri Bold" w:cs="Calibri Bold"/>
          <w:color w:val="355E91"/>
          <w:spacing w:val="2"/>
          <w:w w:val="100"/>
          <w:sz w:val="24"/>
          <w:szCs w:val="24"/>
        </w:rPr>
        <w:t xml:space="preserve">  COLOCACIÓN Y RETIRADA DE LOS EPI</w:t>
      </w:r>
    </w:p>
    <w:p>
      <w:pPr>
        <w:spacing w:before="0" w:after="0" w:line="270" w:lineRule="exact"/>
        <w:ind w:left="1703"/>
        <w:rPr>
          <w:sz w:val="24"/>
          <w:szCs w:val="24"/>
        </w:rPr>
      </w:pPr>
    </w:p>
    <w:p>
      <w:pPr>
        <w:spacing w:before="59" w:after="0" w:line="270" w:lineRule="exact"/>
        <w:ind w:left="1703" w:right="1232"/>
        <w:jc w:val="both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Tal y como se ha indicado, los EPI deben seleccionarse para garantizar la protección adecuada en </w:t>
      </w:r>
      <w:r>
        <w:rPr>
          <w:rFonts w:ascii="Calibri" w:hAnsi="Calibri" w:cs="Calibri"/>
          <w:color w:val="000000"/>
          <w:spacing w:val="0"/>
          <w:w w:val="104"/>
          <w:sz w:val="22"/>
          <w:szCs w:val="22"/>
        </w:rPr>
        <w:t xml:space="preserve">función de la forma y nivel de exposición y que ésta se mantenga durante la realización de la </w:t>
      </w:r>
      <w:r>
        <w:rPr>
          <w:rFonts w:ascii="Calibri" w:hAnsi="Calibri" w:cs="Calibri"/>
          <w:color w:val="000000"/>
          <w:spacing w:val="2"/>
          <w:w w:val="100"/>
          <w:sz w:val="22"/>
          <w:szCs w:val="22"/>
        </w:rPr>
        <w:t xml:space="preserve">actividad laboral. Esto debe tenerse en cuenta cuando se colocan los distintos EPI de tal manera </w:t>
      </w:r>
      <w:r>
        <w:rPr>
          <w:rFonts w:ascii="Calibri" w:hAnsi="Calibri" w:cs="Calibri"/>
          <w:color w:val="000000"/>
          <w:spacing w:val="0"/>
          <w:w w:val="106"/>
          <w:sz w:val="22"/>
          <w:szCs w:val="22"/>
        </w:rPr>
        <w:t xml:space="preserve">que no interfieran y alteren las funciones de protección específicas de cada equipo. En este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sentido, deben respetarse las instrucciones del fabricante.</w:t>
      </w:r>
    </w:p>
    <w:p>
      <w:pPr>
        <w:spacing w:before="190" w:after="0" w:line="270" w:lineRule="exact"/>
        <w:ind w:left="1703" w:right="1232"/>
        <w:jc w:val="both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Después del uso, debe asumirse que los EPI y cualquier elemento de protección empleado pueden </w:t>
      </w:r>
      <w:r>
        <w:rPr>
          <w:rFonts w:ascii="Calibri" w:hAnsi="Calibri" w:cs="Calibri"/>
          <w:color w:val="000000"/>
          <w:spacing w:val="0"/>
          <w:w w:val="107"/>
          <w:sz w:val="22"/>
          <w:szCs w:val="22"/>
        </w:rPr>
        <w:t xml:space="preserve">estar contaminados y convertirse en nuevo foco de riesgo. Por lo tanto, un procedimiento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inapropiado de retirada puede provocar la exposición del usuario.</w:t>
      </w:r>
    </w:p>
    <w:p>
      <w:pPr>
        <w:spacing w:before="219" w:after="0" w:line="260" w:lineRule="exact"/>
        <w:ind w:left="1703" w:right="1232"/>
        <w:jc w:val="both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Consecuentemente, debe elaborarse e implementarse una secuencia de colocación y retirada de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todos los equipos detallada y predefinida, cuyo seguimiento debe controlarse.</w:t>
      </w:r>
    </w:p>
    <w:p>
      <w:pPr>
        <w:spacing w:before="220" w:after="0" w:line="260" w:lineRule="exact"/>
        <w:ind w:left="1703" w:right="1232"/>
        <w:jc w:val="both"/>
      </w:pPr>
      <w:r>
        <w:rPr>
          <w:rFonts w:ascii="Calibri" w:hAnsi="Calibri" w:cs="Calibri"/>
          <w:color w:val="000000"/>
          <w:spacing w:val="3"/>
          <w:w w:val="100"/>
          <w:sz w:val="22"/>
          <w:szCs w:val="22"/>
        </w:rPr>
        <w:t xml:space="preserve">Los EPI deben colocarse antes de iniciar cualquier actividad probable de causar exposición y ser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retirados únicamente después de estar fuera de la zona de exposición.</w:t>
      </w:r>
    </w:p>
    <w:p>
      <w:pPr>
        <w:spacing w:before="184" w:after="0" w:line="280" w:lineRule="exact"/>
        <w:ind w:left="1703" w:right="1232"/>
        <w:jc w:val="both"/>
      </w:pPr>
      <w:r>
        <w:rPr>
          <w:rFonts w:ascii="Calibri" w:hAnsi="Calibri" w:cs="Calibri"/>
          <w:color w:val="000000"/>
          <w:spacing w:val="0"/>
          <w:w w:val="104"/>
          <w:sz w:val="22"/>
          <w:szCs w:val="22"/>
        </w:rPr>
        <w:t xml:space="preserve">Se debe evitar que los EPI sean una fuente de contaminación, por ejemplo, dejándolos sobre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superficies del entorno una vez que han sido retirados.</w:t>
      </w:r>
    </w:p>
    <w:p>
      <w:pPr>
        <w:spacing w:before="180" w:after="0" w:line="280" w:lineRule="exact"/>
        <w:ind w:left="1703" w:right="1232"/>
        <w:jc w:val="both"/>
      </w:pPr>
      <w:r>
        <w:rPr>
          <w:rFonts w:ascii="Calibri" w:hAnsi="Calibri" w:cs="Calibri"/>
          <w:color w:val="000000"/>
          <w:spacing w:val="0"/>
          <w:w w:val="107"/>
          <w:sz w:val="22"/>
          <w:szCs w:val="22"/>
        </w:rPr>
        <w:t xml:space="preserve">Para acceder a información de la OMS sobre puesta y retirada de EPI puede consultarse el </w:t>
      </w:r>
      <w:br/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siguiente enlace: </w:t>
      </w:r>
      <w:hyperlink r:id="rId65" w:history="1">
        <w:r>
          <w:rPr>
            <w:rFonts w:ascii="Calibri" w:hAnsi="Calibri" w:cs="Calibri"/>
            <w:color w:val="0000FF"/>
            <w:spacing w:val="0"/>
            <w:w w:val="100"/>
            <w:sz w:val="22"/>
            <w:u w:val="single"/>
            <w:szCs w:val="22"/>
          </w:rPr>
          <w:t xml:space="preserve">https://www.who.int/csr/resources/publications/PPE_EN_A1sl.pdf.</w:t>
        </w:r>
      </w:hyperlink>
    </w:p>
    <w:p>
      <w:pPr>
        <w:spacing w:before="0" w:after="0" w:line="276" w:lineRule="exact"/>
        <w:ind w:left="1703"/>
        <w:rPr>
          <w:sz w:val="24"/>
          <w:szCs w:val="24"/>
        </w:rPr>
      </w:pPr>
    </w:p>
    <w:p>
      <w:pPr>
        <w:spacing w:before="0" w:after="0" w:line="276" w:lineRule="exact"/>
        <w:ind w:left="1703"/>
        <w:rPr>
          <w:sz w:val="24"/>
          <w:szCs w:val="24"/>
        </w:rPr>
      </w:pPr>
    </w:p>
    <w:p>
      <w:pPr>
        <w:spacing w:before="152" w:after="0" w:line="276" w:lineRule="exact"/>
        <w:ind w:left="1703"/>
      </w:pPr>
      <w:r>
        <w:rPr>
          <w:rFonts w:ascii="Calibri Bold" w:hAnsi="Calibri Bold" w:cs="Calibri Bold"/>
          <w:color w:val="355E91"/>
          <w:spacing w:val="2"/>
          <w:w w:val="100"/>
          <w:sz w:val="24"/>
          <w:szCs w:val="24"/>
        </w:rPr>
        <w:t xml:space="preserve">5.</w:t>
      </w:r>
      <w:r>
        <w:rPr>
          <w:rFonts w:ascii="Arial Bold" w:hAnsi="Arial Bold" w:cs="Arial Bold"/>
          <w:color w:val="355E91"/>
          <w:spacing w:val="2"/>
          <w:w w:val="100"/>
          <w:sz w:val="24"/>
          <w:szCs w:val="24"/>
        </w:rPr>
        <w:t xml:space="preserve"> </w:t>
      </w:r>
      <w:r>
        <w:rPr>
          <w:rFonts w:ascii="Calibri Bold" w:hAnsi="Calibri Bold" w:cs="Calibri Bold"/>
          <w:color w:val="355E91"/>
          <w:spacing w:val="2"/>
          <w:w w:val="100"/>
          <w:sz w:val="24"/>
          <w:szCs w:val="24"/>
        </w:rPr>
        <w:t xml:space="preserve">  DESECHO O DESCONTAMINACIÓN</w:t>
      </w:r>
    </w:p>
    <w:p>
      <w:pPr>
        <w:spacing w:before="0" w:after="0" w:line="260" w:lineRule="exact"/>
        <w:ind w:left="1703"/>
        <w:rPr>
          <w:sz w:val="24"/>
          <w:szCs w:val="24"/>
        </w:rPr>
      </w:pPr>
    </w:p>
    <w:p>
      <w:pPr>
        <w:spacing w:before="118" w:after="0" w:line="260" w:lineRule="exact"/>
        <w:ind w:left="1703" w:right="1232"/>
        <w:jc w:val="both"/>
      </w:pPr>
      <w:r>
        <w:rPr>
          <w:rFonts w:ascii="Calibri" w:hAnsi="Calibri" w:cs="Calibri"/>
          <w:color w:val="000000"/>
          <w:spacing w:val="3"/>
          <w:w w:val="100"/>
          <w:sz w:val="22"/>
          <w:szCs w:val="22"/>
        </w:rPr>
        <w:t xml:space="preserve">Después de la retirada, los EPI desechables deben colocarse en los contenedores adecuados de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desecho y ser tratados como como residuos biosanitarios clase III.</w:t>
      </w:r>
    </w:p>
    <w:p>
      <w:pPr>
        <w:spacing w:before="192" w:after="0" w:line="270" w:lineRule="exact"/>
        <w:ind w:left="1703" w:right="1232"/>
        <w:jc w:val="both"/>
      </w:pPr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Si no se puede evitar el uso de EPI reutilizables, estos se deben recoger en contenedores o bolsas </w:t>
      </w:r>
      <w:br/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adecuadas y descontaminarse usando el método indicado por el fabricante antes de guardarlos. El </w:t>
      </w:r>
      <w:br/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método debe estar validado como efectivo contra el virus y ser compatible con los materiales del </w:t>
      </w:r>
      <w:br/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EPI, de manera que se garantiza que no se daña y por tanto su efectividad y protección no resulta </w:t>
      </w:r>
      <w:br/>
      <w:r>
        <w:rPr>
          <w:rFonts w:ascii="Calibri" w:hAnsi="Calibri" w:cs="Calibri"/>
          <w:color w:val="000000"/>
          <w:spacing w:val="1"/>
          <w:w w:val="100"/>
          <w:sz w:val="22"/>
          <w:szCs w:val="22"/>
        </w:rPr>
        <w:t xml:space="preserve">comprometida.</w:t>
      </w:r>
    </w:p>
    <w:p>
      <w:pPr>
        <w:spacing w:before="0" w:after="0" w:line="276" w:lineRule="exact"/>
        <w:ind w:left="1703"/>
        <w:rPr>
          <w:sz w:val="24"/>
          <w:szCs w:val="24"/>
        </w:rPr>
      </w:pPr>
    </w:p>
    <w:p>
      <w:pPr>
        <w:spacing w:before="0" w:after="0" w:line="276" w:lineRule="exact"/>
        <w:ind w:left="1703"/>
        <w:rPr>
          <w:sz w:val="24"/>
          <w:szCs w:val="24"/>
        </w:rPr>
      </w:pPr>
    </w:p>
    <w:p>
      <w:pPr>
        <w:spacing w:before="14" w:after="0" w:line="276" w:lineRule="exact"/>
        <w:ind w:left="1703"/>
      </w:pPr>
      <w:r>
        <w:rPr>
          <w:rFonts w:ascii="Calibri Bold" w:hAnsi="Calibri Bold" w:cs="Calibri Bold"/>
          <w:color w:val="355E91"/>
          <w:spacing w:val="2"/>
          <w:w w:val="100"/>
          <w:sz w:val="24"/>
          <w:szCs w:val="24"/>
        </w:rPr>
        <w:t xml:space="preserve">6.</w:t>
      </w:r>
      <w:r>
        <w:rPr>
          <w:rFonts w:ascii="Arial Bold" w:hAnsi="Arial Bold" w:cs="Arial Bold"/>
          <w:color w:val="355E91"/>
          <w:spacing w:val="2"/>
          <w:w w:val="100"/>
          <w:sz w:val="24"/>
          <w:szCs w:val="24"/>
        </w:rPr>
        <w:t xml:space="preserve"> </w:t>
      </w:r>
      <w:r>
        <w:rPr>
          <w:rFonts w:ascii="Calibri Bold" w:hAnsi="Calibri Bold" w:cs="Calibri Bold"/>
          <w:color w:val="355E91"/>
          <w:spacing w:val="2"/>
          <w:w w:val="100"/>
          <w:sz w:val="24"/>
          <w:szCs w:val="24"/>
        </w:rPr>
        <w:t xml:space="preserve">  ALMACENAJE Y MANTENIMIENTO</w:t>
      </w:r>
    </w:p>
    <w:p>
      <w:pPr>
        <w:spacing w:before="0" w:after="0" w:line="260" w:lineRule="exact"/>
        <w:ind w:left="1703"/>
        <w:rPr>
          <w:sz w:val="24"/>
          <w:szCs w:val="24"/>
        </w:rPr>
      </w:pPr>
    </w:p>
    <w:p>
      <w:pPr>
        <w:spacing w:before="138" w:after="0" w:line="260" w:lineRule="exact"/>
        <w:ind w:left="1703" w:right="1232"/>
        <w:jc w:val="both"/>
      </w:pPr>
      <w:r>
        <w:rPr>
          <w:rFonts w:ascii="Calibri" w:hAnsi="Calibri" w:cs="Calibri"/>
          <w:color w:val="000000"/>
          <w:spacing w:val="0"/>
          <w:w w:val="104"/>
          <w:sz w:val="22"/>
          <w:szCs w:val="22"/>
        </w:rPr>
        <w:t xml:space="preserve">Los  EPI  deben  ser almacenados  adecuadamente, siguiendo  las  instrucciones  dadas  por el </w:t>
      </w: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fabricante, de manera que se evite un daño accidental de los mismos o su contaminación.</w:t>
      </w: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0" w:after="0" w:line="253" w:lineRule="exact"/>
        <w:ind w:left="5985"/>
        <w:rPr>
          <w:sz w:val="24"/>
          <w:szCs w:val="24"/>
        </w:rPr>
      </w:pPr>
    </w:p>
    <w:p>
      <w:pPr>
        <w:spacing w:before="207" w:after="0" w:line="253" w:lineRule="exact"/>
        <w:ind w:left="5985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29</w:t>
      </w:r>
    </w:p>
    <w:p>
      <w:pPr>
        <w:spacing w:after="0" w:line="240" w:lineRule="exact"/>
        <w:rPr>
          <w:sz w:val="12"/>
          <w:szCs w:val="12"/>
        </w:rPr>
        <w:sectPr>
          <w:pgSz w:w="11900" w:h="16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36.5pt;margin-top:15.6pt;width:174.2pt;height:56.8pt; z-index:-99971; mso-position-horizontal-relative:page;mso-position-vertical-relative:page" o:allowincell="f">
            <v:imagedata r:id="rId66" o:title=""/>
            <w10:wrap anchorx="page" anchory="page"/>
          </v:shape>
        </w:pict>
      </w:r>
      <w:r>
        <w:rPr>
          <w:noProof/>
        </w:rPr>
        <w:pict>
          <v:shape style="position:absolute;margin-left:60.5pt;margin-top:136.2pt;width:134.3pt;height:24.5pt;z-index:-99949; mso-position-horizontal-relative:page;mso-position-vertical-relative:page" coordsize="2686,490" o:allowincell="f" path="m1,490l1,0,2686,0,2686,490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5.8pt;margin-top:142.3pt;width:124.0pt;height:12.3pt;z-index:-99947; mso-position-horizontal-relative:page;mso-position-vertical-relative:page" coordsize="2479,245" o:allowincell="f" path="m0,245l0,0,2479,0,2479,245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5.3pt;margin-top:136.2pt;width:132.3pt;height:24.5pt;z-index:-99935; mso-position-horizontal-relative:page;mso-position-vertical-relative:page" coordsize="2645,490" o:allowincell="f" path="m0,490l0,0,2645,0,2645,490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0.5pt;margin-top:142.3pt;width:122.0pt;height:12.3pt;z-index:-99933; mso-position-horizontal-relative:page;mso-position-vertical-relative:page" coordsize="2439,245" o:allowincell="f" path="m0,245l0,0,2439,0,2439,245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28.1pt;margin-top:136.2pt;width:142.6pt;height:24.5pt;z-index:-99915; mso-position-horizontal-relative:page;mso-position-vertical-relative:page" coordsize="2852,490" o:allowincell="f" path="m0,490l0,0,2852,0,2852,490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3.2pt;margin-top:136.2pt;width:132.3pt;height:12.3pt;z-index:-99913; mso-position-horizontal-relative:page;mso-position-vertical-relative:page" coordsize="2645,245" o:allowincell="f" path="m1,245l1,0,2645,0,2645,245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3.2pt;margin-top:148.4pt;width:132.3pt;height:12.3pt;z-index:-99901; mso-position-horizontal-relative:page;mso-position-vertical-relative:page" coordsize="2645,246" o:allowincell="f" path="m1,246l1,1,2645,1,2645,246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1.1pt;margin-top:136.2pt;width:161.9pt;height:24.5pt;z-index:-99886; mso-position-horizontal-relative:page;mso-position-vertical-relative:page" coordsize="3238,490" o:allowincell="f" path="m0,490l0,0,3238,0,3238,490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6.3pt;margin-top:142.3pt;width:151.6pt;height:12.3pt;z-index:-99884; mso-position-horizontal-relative:page;mso-position-vertical-relative:page" coordsize="3032,245" o:allowincell="f" path="m0,245l0,0,3032,0,3032,245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33.5pt;margin-top:136.2pt;width:156.6pt;height:24.5pt;z-index:-99866; mso-position-horizontal-relative:page;mso-position-vertical-relative:page" coordsize="3132,490" o:allowincell="f" path="m0,490l0,0,3132,0,3132,490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38.6pt;margin-top:142.3pt;width:146.3pt;height:12.3pt;z-index:-99864; mso-position-horizontal-relative:page;mso-position-vertical-relative:page" coordsize="2926,245" o:allowincell="f" path="m1,245l1,0,2926,0,2926,245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0.5pt;margin-top:161.2pt;width:729.5pt;height:19.1pt;z-index:-99811; mso-position-horizontal-relative:page;mso-position-vertical-relative:page" coordsize="14590,382" o:allowincell="f" path="m1,382l1,0,14590,0,14590,38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5.8pt;margin-top:164.5pt;width:719.1pt;height:12.3pt;z-index:-99809; mso-position-horizontal-relative:page;mso-position-vertical-relative:page" coordsize="14383,245" o:allowincell="f" path="m0,245l0,0,14383,0,14383,245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0.5pt;margin-top:405.8pt;width:729.5pt;height:12.3pt;z-index:-99639; mso-position-horizontal-relative:page;mso-position-vertical-relative:page" coordsize="14590,246" o:allowincell="f" path="m1,246l1,1,14590,1,14590,246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5.8pt;margin-top:405.8pt;width:719.1pt;height:12.3pt;z-index:-99637; mso-position-horizontal-relative:page;mso-position-vertical-relative:page" coordsize="14383,246" o:allowincell="f" path="m0,246l0,1,14383,1,14383,246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1.0pt;margin-top:487.6pt;width:144.1pt;height:1.0pt;z-index:-99483; mso-position-horizontal-relative:page;mso-position-vertical-relative:page" coordsize="2881,20" o:allowincell="f" path="m0,20l2881,20,2881,0,0,0r,e" fillcolor="#000000" stroked="f">
            <v:path arrowok="t"/>
            <w10:wrap anchorx="page" anchory="page"/>
          </v:shape>
        </w:pict>
      </w:r>
      <w:r>
        <w:rPr>
          <w:noProof/>
        </w:rPr>
        <w:pict>
          <v:shape type="#_x0000_t75" style="position:absolute;margin-left:200.8pt;margin-top:180.4pt;width:17.5pt;height:15.9pt; z-index:-99418; mso-position-horizontal-relative:page;mso-position-vertical-relative:page" o:allowincell="f">
            <v:imagedata r:id="rId67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200.3pt;margin-top:418.3pt;width:17.5pt;height:15.9pt; z-index:-99414; mso-position-horizontal-relative:page;mso-position-vertical-relative:page" o:allowincell="f">
            <v:imagedata r:id="rId68" o:title=""/>
            <w10:wrap anchorx="page" anchory="page"/>
          </v:shape>
        </w:pict>
      </w: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0" w:after="0" w:line="276" w:lineRule="exact"/>
        <w:ind w:left="1420"/>
        <w:rPr>
          <w:sz w:val="24"/>
          <w:szCs w:val="24"/>
        </w:rPr>
      </w:pPr>
    </w:p>
    <w:p>
      <w:pPr>
        <w:spacing w:before="180" w:after="0" w:line="276" w:lineRule="exact"/>
        <w:ind w:left="1420"/>
      </w:pPr>
      <w:r>
        <w:rPr>
          <w:rFonts w:ascii="Calibri Bold" w:hAnsi="Calibri Bold" w:cs="Calibri Bold"/>
          <w:color w:val="001F5F"/>
          <w:spacing w:val="0"/>
          <w:w w:val="100"/>
          <w:sz w:val="24"/>
          <w:szCs w:val="24"/>
        </w:rPr>
        <w:t xml:space="preserve">Tabla 2. Componentes del equipo de protección individual recomendados para la protección frente al nuevo coronavirus SARS-COV-2</w:t>
      </w:r>
    </w:p>
    <w:p>
      <w:pPr>
        <w:spacing w:before="0" w:after="0" w:line="75" w:lineRule="exact"/>
        <w:ind w:left="1202"/>
        <w:rPr>
          <w:sz w:val="24"/>
          <w:szCs w:val="24"/>
        </w:rPr>
      </w:pPr>
    </w:p>
    <w:tbl>
      <w:tblPr>
        <w:tblInd w:w="1202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99"/>
        </w:trPr>
        <w:tc>
          <w:tcPr>
            <w:tcW w:w="2697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</w:p>
        </w:tc>
        <w:tc>
          <w:tcPr>
            <w:tcW w:w="266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3" w:after="0" w:line="264" w:lineRule="exact"/>
              <w:ind w:left="199"/>
            </w:pP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0"/>
                <w:szCs w:val="20"/>
              </w:rPr>
              <w:t xml:space="preserve">Marcado de Conformidad</w:t>
            </w: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19"/>
                <w:szCs w:val="19"/>
                <w:vertAlign w:val="superscript"/>
              </w:rPr>
              <w:t xml:space="preserve">1</w:t>
            </w: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19"/>
                <w:szCs w:val="19"/>
                <w:vertAlign w:val="superscript"/>
              </w:rPr>
              <w:t xml:space="preserve">0</w:t>
            </w:r>
          </w:p>
        </w:tc>
        <w:tc>
          <w:tcPr>
            <w:tcW w:w="286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29" w:lineRule="exact"/>
              <w:ind w:left="251"/>
            </w:pP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0"/>
                <w:szCs w:val="20"/>
              </w:rPr>
              <w:t xml:space="preserve">Marcado  relacionado con la</w:t>
            </w:r>
          </w:p>
          <w:p>
            <w:pPr>
              <w:spacing w:before="16" w:after="0" w:line="229" w:lineRule="exact"/>
              <w:ind w:left="618"/>
            </w:pP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0"/>
                <w:szCs w:val="20"/>
              </w:rPr>
              <w:t xml:space="preserve">protección ofrecida</w:t>
            </w:r>
          </w:p>
        </w:tc>
        <w:tc>
          <w:tcPr>
            <w:tcW w:w="32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3" w:after="0" w:line="264" w:lineRule="exact"/>
              <w:ind w:left="592"/>
            </w:pP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0"/>
                <w:szCs w:val="20"/>
              </w:rPr>
              <w:t xml:space="preserve">Normas UNE aplicables</w:t>
            </w: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19"/>
                <w:szCs w:val="19"/>
                <w:vertAlign w:val="superscript"/>
              </w:rPr>
              <w:t xml:space="preserve">1</w:t>
            </w: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19"/>
                <w:szCs w:val="19"/>
                <w:vertAlign w:val="superscript"/>
              </w:rPr>
              <w:t xml:space="preserve">1</w:t>
            </w:r>
          </w:p>
        </w:tc>
        <w:tc>
          <w:tcPr>
            <w:tcW w:w="31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32" w:after="0" w:line="229" w:lineRule="exact"/>
              <w:ind w:left="667"/>
            </w:pP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0"/>
                <w:szCs w:val="20"/>
              </w:rPr>
              <w:t xml:space="preserve">Aspectos a considerar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91"/>
        </w:trPr>
        <w:tc>
          <w:tcPr>
            <w:tcW w:w="14597" w:type="dxa"/>
            <w:gridSpan w:val="5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7" w:after="0" w:line="229" w:lineRule="exact"/>
              <w:ind w:left="112"/>
            </w:pP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0"/>
                <w:szCs w:val="20"/>
              </w:rPr>
              <w:t xml:space="preserve">Protección respiratoria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502"/>
        </w:trPr>
        <w:tc>
          <w:tcPr>
            <w:tcW w:w="2697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0" w:after="0" w:line="229" w:lineRule="exact"/>
              <w:ind w:left="112"/>
              <w:rPr>
                <w:sz w:val="24"/>
                <w:szCs w:val="24"/>
              </w:rPr>
            </w:pPr>
          </w:p>
          <w:p>
            <w:pPr>
              <w:spacing w:before="0" w:after="0" w:line="213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Mascarilla autofiltrante</w:t>
            </w:r>
          </w:p>
          <w:p>
            <w:pPr>
              <w:spacing w:before="0" w:after="0" w:line="229" w:lineRule="exact"/>
              <w:ind w:left="112"/>
              <w:rPr>
                <w:sz w:val="24"/>
                <w:szCs w:val="24"/>
              </w:rPr>
            </w:pPr>
          </w:p>
          <w:p>
            <w:pPr>
              <w:spacing w:before="0" w:after="0" w:line="229" w:lineRule="exact"/>
              <w:ind w:left="112"/>
              <w:rPr>
                <w:sz w:val="24"/>
                <w:szCs w:val="24"/>
              </w:rPr>
            </w:pPr>
          </w:p>
          <w:p>
            <w:pPr>
              <w:spacing w:before="45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Media máscara (mascarilla) +</w:t>
            </w:r>
          </w:p>
          <w:p>
            <w:pPr>
              <w:spacing w:before="16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filtro contra partículas</w:t>
            </w:r>
          </w:p>
        </w:tc>
        <w:tc>
          <w:tcPr>
            <w:tcW w:w="266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35" w:after="0" w:line="229" w:lineRule="exact"/>
              <w:ind w:left="511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como EPI + número</w:t>
            </w:r>
          </w:p>
          <w:p>
            <w:pPr>
              <w:spacing w:before="16" w:after="0" w:line="229" w:lineRule="exact"/>
              <w:ind w:left="12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identificativo del organismo</w:t>
            </w:r>
          </w:p>
          <w:p>
            <w:pPr>
              <w:spacing w:before="13" w:after="0" w:line="229" w:lineRule="exact"/>
              <w:ind w:left="12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de control</w:t>
            </w:r>
          </w:p>
        </w:tc>
        <w:tc>
          <w:tcPr>
            <w:tcW w:w="286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29" w:lineRule="exact"/>
              <w:ind w:left="104"/>
            </w:pP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0"/>
                <w:szCs w:val="20"/>
              </w:rPr>
              <w:t xml:space="preserve">Marcado autofiltrantes:</w:t>
            </w:r>
          </w:p>
          <w:p>
            <w:pPr>
              <w:spacing w:before="16" w:after="0" w:line="229" w:lineRule="exact"/>
              <w:ind w:left="104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FFP2 o FFP3</w:t>
            </w:r>
          </w:p>
          <w:p>
            <w:pPr>
              <w:spacing w:before="0" w:after="0" w:line="229" w:lineRule="exact"/>
              <w:ind w:left="104"/>
              <w:rPr>
                <w:sz w:val="24"/>
                <w:szCs w:val="24"/>
              </w:rPr>
            </w:pPr>
          </w:p>
          <w:p>
            <w:pPr>
              <w:spacing w:before="29" w:after="0" w:line="229" w:lineRule="exact"/>
              <w:ind w:left="104"/>
            </w:pP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0"/>
                <w:szCs w:val="20"/>
              </w:rPr>
              <w:t xml:space="preserve">Marcado filtros:</w:t>
            </w:r>
          </w:p>
          <w:p>
            <w:pPr>
              <w:spacing w:before="16" w:after="0" w:line="229" w:lineRule="exact"/>
              <w:ind w:left="104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P2 o P3</w:t>
            </w:r>
          </w:p>
          <w:p>
            <w:pPr>
              <w:spacing w:before="16" w:after="0" w:line="229" w:lineRule="exact"/>
              <w:ind w:left="104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(código de color blanco)</w:t>
            </w:r>
          </w:p>
        </w:tc>
        <w:tc>
          <w:tcPr>
            <w:tcW w:w="32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29" w:lineRule="exact"/>
              <w:ind w:left="105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UNE-EN 149 (Mascarilla</w:t>
            </w:r>
          </w:p>
          <w:p>
            <w:pPr>
              <w:spacing w:before="16" w:after="0" w:line="229" w:lineRule="exact"/>
              <w:ind w:left="105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autofiltrante)</w:t>
            </w:r>
          </w:p>
          <w:p>
            <w:pPr>
              <w:spacing w:before="0" w:after="0" w:line="229" w:lineRule="exact"/>
              <w:ind w:left="105"/>
              <w:rPr>
                <w:sz w:val="24"/>
                <w:szCs w:val="24"/>
              </w:rPr>
            </w:pPr>
          </w:p>
          <w:p>
            <w:pPr>
              <w:spacing w:before="29" w:after="0" w:line="229" w:lineRule="exact"/>
              <w:ind w:left="105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UNE-EN 143 (Filtros partículas)</w:t>
            </w:r>
          </w:p>
          <w:p>
            <w:pPr>
              <w:spacing w:before="0" w:after="0" w:line="229" w:lineRule="exact"/>
              <w:ind w:left="105"/>
              <w:rPr>
                <w:sz w:val="24"/>
                <w:szCs w:val="24"/>
              </w:rPr>
            </w:pPr>
          </w:p>
          <w:p>
            <w:pPr>
              <w:spacing w:before="32" w:after="0" w:line="229" w:lineRule="exact"/>
              <w:ind w:left="105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UNE-EN 140 (Mascarillas)</w:t>
            </w:r>
          </w:p>
        </w:tc>
        <w:tc>
          <w:tcPr>
            <w:tcW w:w="31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Bioaerosoles en concentraciones</w:t>
            </w:r>
          </w:p>
          <w:p>
            <w:pPr>
              <w:spacing w:before="52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elevadas: Se recomienda FFP3  o</w:t>
            </w:r>
          </w:p>
          <w:p>
            <w:pPr>
              <w:spacing w:before="52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media máscara + P3</w:t>
            </w:r>
          </w:p>
          <w:p>
            <w:pPr>
              <w:spacing w:before="0" w:after="0" w:line="229" w:lineRule="exact"/>
              <w:ind w:left="112"/>
              <w:rPr>
                <w:sz w:val="24"/>
                <w:szCs w:val="24"/>
              </w:rPr>
            </w:pPr>
          </w:p>
          <w:p>
            <w:pPr>
              <w:spacing w:before="104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Las mascarillas quirúrgicas (UNE-EN</w:t>
            </w:r>
          </w:p>
          <w:p>
            <w:pPr>
              <w:spacing w:before="51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14683) son PS y no un EPI. No</w:t>
            </w:r>
          </w:p>
          <w:p>
            <w:pPr>
              <w:spacing w:before="52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obstante,  hay mascarillas</w:t>
            </w:r>
          </w:p>
          <w:p>
            <w:pPr>
              <w:spacing w:before="52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quirúrgicas que pueden proteger</w:t>
            </w:r>
          </w:p>
          <w:p>
            <w:pPr>
              <w:spacing w:before="52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adicionalmente al personal</w:t>
            </w:r>
          </w:p>
          <w:p>
            <w:pPr>
              <w:spacing w:before="52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sanitario frente a posibles</w:t>
            </w:r>
          </w:p>
          <w:p>
            <w:pPr>
              <w:spacing w:before="51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salpicaduras de fluidos biológicos.</w:t>
            </w:r>
          </w:p>
          <w:p>
            <w:pPr>
              <w:spacing w:before="52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Esta prestación adicional no implica</w:t>
            </w:r>
          </w:p>
          <w:p>
            <w:pPr>
              <w:spacing w:before="52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protección frente a la inhalación de</w:t>
            </w:r>
          </w:p>
          <w:p>
            <w:pPr>
              <w:spacing w:before="52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un aerosol líquido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54"/>
        </w:trPr>
        <w:tc>
          <w:tcPr>
            <w:tcW w:w="14597" w:type="dxa"/>
            <w:gridSpan w:val="5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29" w:lineRule="exact"/>
              <w:ind w:left="112"/>
            </w:pP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0"/>
                <w:szCs w:val="20"/>
              </w:rPr>
              <w:t xml:space="preserve">Ropa y guantes de protección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111"/>
        </w:trPr>
        <w:tc>
          <w:tcPr>
            <w:tcW w:w="2697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Guantes de protección</w:t>
            </w:r>
          </w:p>
        </w:tc>
        <w:tc>
          <w:tcPr>
            <w:tcW w:w="266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35" w:after="0" w:line="229" w:lineRule="exact"/>
              <w:ind w:left="499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como EPI </w:t>
            </w: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0"/>
                <w:szCs w:val="20"/>
              </w:rPr>
              <w:t xml:space="preserve"> + número</w:t>
            </w:r>
          </w:p>
          <w:p>
            <w:pPr>
              <w:spacing w:before="13" w:after="0" w:line="229" w:lineRule="exact"/>
              <w:ind w:left="110"/>
            </w:pP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0"/>
                <w:szCs w:val="20"/>
              </w:rPr>
              <w:t xml:space="preserve">identificativo del organismo</w:t>
            </w:r>
          </w:p>
          <w:p>
            <w:pPr>
              <w:spacing w:before="16" w:after="0" w:line="229" w:lineRule="exact"/>
              <w:ind w:left="110"/>
            </w:pP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0"/>
                <w:szCs w:val="20"/>
              </w:rPr>
              <w:t xml:space="preserve">de control</w:t>
            </w:r>
          </w:p>
        </w:tc>
        <w:tc>
          <w:tcPr>
            <w:tcW w:w="286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0" w:after="0" w:line="229" w:lineRule="exact"/>
              <w:ind w:left="927"/>
              <w:rPr>
                <w:sz w:val="24"/>
                <w:szCs w:val="24"/>
              </w:rPr>
            </w:pPr>
          </w:p>
          <w:p>
            <w:pPr>
              <w:spacing w:before="0" w:after="0" w:line="213" w:lineRule="exact"/>
              <w:ind w:left="927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EN ISO 374-5</w:t>
            </w:r>
          </w:p>
        </w:tc>
        <w:tc>
          <w:tcPr>
            <w:tcW w:w="32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0" w:after="0" w:line="229" w:lineRule="exact"/>
              <w:ind w:left="105"/>
              <w:rPr>
                <w:sz w:val="24"/>
                <w:szCs w:val="24"/>
              </w:rPr>
            </w:pPr>
          </w:p>
          <w:p>
            <w:pPr>
              <w:spacing w:before="228" w:after="0" w:line="229" w:lineRule="exact"/>
              <w:ind w:left="105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UNE EN ISO 374-5 (Requisitos</w:t>
            </w:r>
          </w:p>
          <w:p>
            <w:pPr>
              <w:spacing w:before="16" w:after="0" w:line="229" w:lineRule="exact"/>
              <w:ind w:left="105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guantes microorganismos)</w:t>
            </w:r>
          </w:p>
        </w:tc>
        <w:tc>
          <w:tcPr>
            <w:tcW w:w="31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0"/>
                <w:szCs w:val="20"/>
              </w:rPr>
              <w:t xml:space="preserve">Se distingue entre guantes que sólo</w:t>
            </w:r>
          </w:p>
          <w:p>
            <w:pPr>
              <w:spacing w:before="16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5"/>
                <w:sz w:val="20"/>
                <w:szCs w:val="20"/>
              </w:rPr>
              <w:t xml:space="preserve">protegen   frente   a   bacterias   y</w:t>
            </w:r>
          </w:p>
          <w:p>
            <w:pPr>
              <w:spacing w:before="13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14"/>
                <w:sz w:val="20"/>
                <w:szCs w:val="20"/>
              </w:rPr>
              <w:t xml:space="preserve">hongos   y   los   que,   además,</w:t>
            </w:r>
          </w:p>
          <w:p>
            <w:pPr>
              <w:spacing w:before="16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0"/>
                <w:szCs w:val="20"/>
              </w:rPr>
              <w:t xml:space="preserve">protegen frente a la penetración de</w:t>
            </w:r>
          </w:p>
        </w:tc>
      </w:tr>
    </w:tbl>
    <w:p>
      <w:pPr>
        <w:spacing w:before="0" w:after="0" w:line="207" w:lineRule="exact"/>
        <w:ind w:left="1420"/>
        <w:rPr>
          <w:sz w:val="24"/>
          <w:szCs w:val="24"/>
        </w:rPr>
      </w:pPr>
    </w:p>
    <w:p>
      <w:pPr>
        <w:spacing w:before="170" w:after="0" w:line="207" w:lineRule="exact"/>
        <w:ind w:left="1420"/>
      </w:pPr>
      <w:r>
        <w:rPr>
          <w:rFonts w:ascii="Times New Roman" w:hAnsi="Times New Roman" w:cs="Times New Roman"/>
          <w:color w:val="000000"/>
          <w:spacing w:val="0"/>
          <w:w w:val="100"/>
          <w:sz w:val="15"/>
          <w:szCs w:val="15"/>
          <w:vertAlign w:val="superscript"/>
        </w:rPr>
        <w:t xml:space="preserve">1</w:t>
      </w:r>
      <w:r>
        <w:rPr>
          <w:rFonts w:ascii="Times New Roman" w:hAnsi="Times New Roman" w:cs="Times New Roman"/>
          <w:color w:val="000000"/>
          <w:spacing w:val="0"/>
          <w:w w:val="100"/>
          <w:sz w:val="15"/>
          <w:szCs w:val="15"/>
          <w:vertAlign w:val="superscript"/>
        </w:rPr>
        <w:t xml:space="preserve">0</w:t>
      </w:r>
      <w:r>
        <w:rPr>
          <w:rFonts w:ascii="Arial" w:hAnsi="Arial" w:cs="Arial"/>
          <w:color w:val="000000"/>
          <w:spacing w:val="0"/>
          <w:w w:val="1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pacing w:val="0"/>
          <w:w w:val="100"/>
          <w:sz w:val="18"/>
          <w:szCs w:val="18"/>
        </w:rPr>
        <w:t xml:space="preserve">CE como EPI implica cumplir con el Reglamento (UE) 2016/425 y CE como Producto Sanitario (PS) implica cumplir con el Real Decreto 1591/2009</w:t>
      </w:r>
    </w:p>
    <w:p>
      <w:pPr>
        <w:spacing w:before="0" w:after="0" w:line="220" w:lineRule="exact"/>
        <w:ind w:left="1420" w:right="532"/>
        <w:jc w:val="both"/>
      </w:pPr>
      <w:r>
        <w:rPr>
          <w:rFonts w:ascii="Times New Roman" w:hAnsi="Times New Roman" w:cs="Times New Roman"/>
          <w:color w:val="000000"/>
          <w:spacing w:val="0"/>
          <w:w w:val="100"/>
          <w:sz w:val="18"/>
          <w:szCs w:val="18"/>
          <w:vertAlign w:val="superscript"/>
        </w:rPr>
        <w:t xml:space="preserve">1</w:t>
      </w:r>
      <w:r>
        <w:rPr>
          <w:rFonts w:ascii="Times New Roman" w:hAnsi="Times New Roman" w:cs="Times New Roman"/>
          <w:color w:val="000000"/>
          <w:spacing w:val="0"/>
          <w:w w:val="100"/>
          <w:sz w:val="18"/>
          <w:szCs w:val="18"/>
          <w:vertAlign w:val="superscript"/>
        </w:rPr>
        <w:t xml:space="preserve">1</w:t>
      </w:r>
      <w:r>
        <w:rPr>
          <w:rFonts w:ascii="Arial" w:hAnsi="Arial" w:cs="Arial"/>
          <w:color w:val="000000"/>
          <w:spacing w:val="0"/>
          <w:w w:val="100"/>
          <w:sz w:val="18"/>
          <w:szCs w:val="18"/>
        </w:rPr>
        <w:t xml:space="preserve"> Las versiones en vigor de las distintas normas pueden consultarse en el siguiente enlace: </w:t>
      </w:r>
      <w:hyperlink r:id="rId69" w:history="1">
        <w:r>
          <w:rPr>
            <w:rFonts w:ascii="Arial" w:hAnsi="Arial" w:cs="Arial"/>
            <w:color w:val="0000FF"/>
            <w:spacing w:val="0"/>
            <w:w w:val="100"/>
            <w:sz w:val="18"/>
            <w:u w:val="single"/>
            <w:szCs w:val="18"/>
          </w:rPr>
          <w:t xml:space="preserve">http://ec.europa.eu/enterprise/policies/european-standards/harmonised-standards/personal-</w:t>
        </w:r>
      </w:hyperlink>
      <w:br/>
      <w:r>
        <w:rPr>
          <w:rFonts w:ascii="Arial" w:hAnsi="Arial" w:cs="Arial"/>
          <w:color w:val="0000FF"/>
          <w:spacing w:val="0"/>
          <w:w w:val="100"/>
          <w:sz w:val="18"/>
          <w:u w:val="single"/>
          <w:szCs w:val="18"/>
        </w:rPr>
        <w:t xml:space="preserve">protective-equipment/</w:t>
      </w:r>
    </w:p>
    <w:p>
      <w:pPr>
        <w:spacing w:before="0" w:after="0" w:line="253" w:lineRule="exact"/>
        <w:ind w:left="8025"/>
        <w:rPr>
          <w:sz w:val="24"/>
          <w:szCs w:val="24"/>
        </w:rPr>
      </w:pPr>
    </w:p>
    <w:p>
      <w:pPr>
        <w:spacing w:before="163" w:after="0" w:line="253" w:lineRule="exact"/>
        <w:ind w:left="8025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30</w:t>
      </w:r>
    </w:p>
    <w:p>
      <w:pPr>
        <w:spacing w:after="0" w:line="240" w:lineRule="exact"/>
        <w:rPr>
          <w:sz w:val="12"/>
          <w:szCs w:val="12"/>
        </w:rPr>
        <w:sectPr>
          <w:pgSz w:w="16840" w:h="11900"/>
          <w:pgMar w:top="-20" w:right="0" w:bottom="-20" w:left="0" w:header="0" w:footer="0" w:gutter="0"/>
        </w:sectPr>
      </w:pPr>
    </w:p>
    <w:p>
      <w:pPr>
        <w:spacing w:before="0" w:after="0" w:line="240" w:lineRule="exact"/>
        <w:ind w:left="1202"/>
        <w:rPr>
          <w:sz w:val="24"/>
          <w:szCs w:val="24"/>
        </w:rPr>
      </w:pPr>
      <w:r>
        <w:rPr>
          <w:noProof/>
        </w:rPr>
        <w:pict>
          <v:shape type="#_x0000_t75" style="position:absolute;margin-left:36.5pt;margin-top:15.6pt;width:174.2pt;height:56.8pt; z-index:-99971; mso-position-horizontal-relative:page;mso-position-vertical-relative:page" o:allowincell="f">
            <v:imagedata r:id="rId70" o:title=""/>
            <w10:wrap anchorx="page" anchory="page"/>
          </v:shape>
        </w:pict>
      </w:r>
      <w:r>
        <w:rPr>
          <w:noProof/>
        </w:rPr>
        <w:pict>
          <v:shape style="position:absolute;margin-left:60.5pt;margin-top:85.7pt;width:134.3pt;height:24.4pt;z-index:-99967; mso-position-horizontal-relative:page;mso-position-vertical-relative:page" coordsize="2686,488" o:allowincell="f" path="m1,488l1,1,2686,1,2686,488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5.8pt;margin-top:91.8pt;width:124.0pt;height:12.3pt;z-index:-99965; mso-position-horizontal-relative:page;mso-position-vertical-relative:page" coordsize="2479,245" o:allowincell="f" path="m0,245l0,0,2479,0,2479,245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5.3pt;margin-top:85.7pt;width:132.3pt;height:24.4pt;z-index:-99953; mso-position-horizontal-relative:page;mso-position-vertical-relative:page" coordsize="2645,488" o:allowincell="f" path="m0,488l0,1,2645,1,2645,488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0.5pt;margin-top:91.8pt;width:122.0pt;height:12.3pt;z-index:-99951; mso-position-horizontal-relative:page;mso-position-vertical-relative:page" coordsize="2439,245" o:allowincell="f" path="m0,245l0,0,2439,0,2439,245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28.1pt;margin-top:85.7pt;width:142.6pt;height:24.4pt;z-index:-99933; mso-position-horizontal-relative:page;mso-position-vertical-relative:page" coordsize="2852,488" o:allowincell="f" path="m0,488l0,1,2852,1,2852,488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3.2pt;margin-top:85.7pt;width:132.3pt;height:12.3pt;z-index:-99931; mso-position-horizontal-relative:page;mso-position-vertical-relative:page" coordsize="2645,245" o:allowincell="f" path="m1,245l1,1,2645,1,2645,245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3.2pt;margin-top:97.9pt;width:132.3pt;height:12.2pt;z-index:-99919; mso-position-horizontal-relative:page;mso-position-vertical-relative:page" coordsize="2645,243" o:allowincell="f" path="m1,243l1,0,2645,0,2645,243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1.1pt;margin-top:85.7pt;width:161.9pt;height:24.4pt;z-index:-99904; mso-position-horizontal-relative:page;mso-position-vertical-relative:page" coordsize="3238,488" o:allowincell="f" path="m0,488l0,1,3238,1,3238,488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6.3pt;margin-top:91.8pt;width:151.6pt;height:12.3pt;z-index:-99902; mso-position-horizontal-relative:page;mso-position-vertical-relative:page" coordsize="3032,245" o:allowincell="f" path="m0,245l0,0,3032,0,3032,245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33.5pt;margin-top:85.7pt;width:156.6pt;height:24.4pt;z-index:-99884; mso-position-horizontal-relative:page;mso-position-vertical-relative:page" coordsize="3132,488" o:allowincell="f" path="m0,488l0,1,3132,1,3132,488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38.6pt;margin-top:91.8pt;width:146.3pt;height:12.3pt;z-index:-99882; mso-position-horizontal-relative:page;mso-position-vertical-relative:page" coordsize="2926,245" o:allowincell="f" path="m1,245l1,0,2926,0,2926,245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1.6pt;margin-top:110.5pt;width:36.0pt;height:42.0pt;z-index:-99435; mso-position-horizontal-relative:page;mso-position-vertical-relative:page" coordsize="721,840" o:allowincell="f" path="m1,840l1,0,721,0,721,840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type="#_x0000_t75" style="position:absolute;margin-left:381.4pt;margin-top:110.4pt;width:36.2pt;height:42.2pt; z-index:-99431; mso-position-horizontal-relative:page;mso-position-vertical-relative:page" o:allowincell="f">
            <v:imagedata r:id="rId71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200.3pt;margin-top:232.9pt;width:17.5pt;height:15.9pt; z-index:-99427; mso-position-horizontal-relative:page;mso-position-vertical-relative:page" o:allowincell="f">
            <v:imagedata r:id="rId72" o:title=""/>
            <w10:wrap anchorx="page" anchory="page"/>
          </v:shape>
        </w:pict>
      </w:r>
      <w:r>
        <w:rPr>
          <w:noProof/>
        </w:rPr>
        <w:pict>
          <v:shape style="position:absolute;margin-left:381.2pt;margin-top:245.3pt;width:36.0pt;height:42.0pt;z-index:-99423; mso-position-horizontal-relative:page;mso-position-vertical-relative:page" coordsize="721,840" o:allowincell="f" path="m1,840l1,1,721,1,721,840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type="#_x0000_t75" style="position:absolute;margin-left:381.1pt;margin-top:245.2pt;width:36.2pt;height:42.2pt; z-index:-99420; mso-position-horizontal-relative:page;mso-position-vertical-relative:page" o:allowincell="f">
            <v:imagedata r:id="rId73" o:title=""/>
            <w10:wrap anchorx="page" anchory="page"/>
          </v:shape>
        </w:pict>
      </w:r>
    </w:p>
    <w:p>
      <w:pPr>
        <w:spacing w:before="0" w:after="0" w:line="200" w:lineRule="exact"/>
        <w:ind w:left="1202"/>
        <w:rPr>
          <w:sz w:val="24"/>
          <w:szCs w:val="24"/>
        </w:rPr>
      </w:pPr>
    </w:p>
    <w:p>
      <w:pPr>
        <w:spacing w:before="0" w:after="0" w:line="200" w:lineRule="exact"/>
        <w:ind w:left="1202"/>
        <w:rPr>
          <w:sz w:val="24"/>
          <w:szCs w:val="24"/>
        </w:rPr>
      </w:pPr>
    </w:p>
    <w:p>
      <w:pPr>
        <w:spacing w:before="0" w:after="0" w:line="200" w:lineRule="exact"/>
        <w:ind w:left="1202"/>
        <w:rPr>
          <w:sz w:val="24"/>
          <w:szCs w:val="24"/>
        </w:rPr>
      </w:pPr>
    </w:p>
    <w:p>
      <w:pPr>
        <w:spacing w:before="0" w:after="0" w:line="200" w:lineRule="exact"/>
        <w:ind w:left="1202"/>
        <w:rPr>
          <w:sz w:val="24"/>
          <w:szCs w:val="24"/>
        </w:rPr>
      </w:pPr>
    </w:p>
    <w:p>
      <w:pPr>
        <w:spacing w:before="0" w:after="0" w:line="200" w:lineRule="exact"/>
        <w:ind w:left="1202"/>
        <w:rPr>
          <w:sz w:val="24"/>
          <w:szCs w:val="24"/>
        </w:rPr>
      </w:pPr>
    </w:p>
    <w:p>
      <w:pPr>
        <w:spacing w:before="0" w:after="0" w:line="200" w:lineRule="exact"/>
        <w:ind w:left="1202"/>
        <w:rPr>
          <w:sz w:val="24"/>
          <w:szCs w:val="24"/>
        </w:rPr>
      </w:pPr>
    </w:p>
    <w:p>
      <w:pPr>
        <w:spacing w:before="0" w:after="0" w:line="259" w:lineRule="exact"/>
        <w:ind w:left="1202"/>
        <w:rPr>
          <w:sz w:val="24"/>
          <w:szCs w:val="24"/>
        </w:rPr>
      </w:pPr>
    </w:p>
    <w:tbl>
      <w:tblPr>
        <w:tblInd w:w="1202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96"/>
        </w:trPr>
        <w:tc>
          <w:tcPr>
            <w:tcW w:w="2697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</w:p>
        </w:tc>
        <w:tc>
          <w:tcPr>
            <w:tcW w:w="266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4" w:after="0" w:line="264" w:lineRule="exact"/>
              <w:ind w:left="199"/>
            </w:pP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0"/>
                <w:szCs w:val="20"/>
              </w:rPr>
              <w:t xml:space="preserve">Marcado de Conformidad</w:t>
            </w: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19"/>
                <w:szCs w:val="19"/>
                <w:vertAlign w:val="superscript"/>
              </w:rPr>
              <w:t xml:space="preserve">1</w:t>
            </w: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19"/>
                <w:szCs w:val="19"/>
                <w:vertAlign w:val="superscript"/>
              </w:rPr>
              <w:t xml:space="preserve">0</w:t>
            </w:r>
          </w:p>
        </w:tc>
        <w:tc>
          <w:tcPr>
            <w:tcW w:w="286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1" w:after="0" w:line="229" w:lineRule="exact"/>
              <w:ind w:left="251"/>
            </w:pP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0"/>
                <w:szCs w:val="20"/>
              </w:rPr>
              <w:t xml:space="preserve">Marcado  relacionado con la</w:t>
            </w:r>
          </w:p>
          <w:p>
            <w:pPr>
              <w:spacing w:before="15" w:after="0" w:line="229" w:lineRule="exact"/>
              <w:ind w:left="618"/>
            </w:pP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0"/>
                <w:szCs w:val="20"/>
              </w:rPr>
              <w:t xml:space="preserve">protección ofrecida</w:t>
            </w:r>
          </w:p>
        </w:tc>
        <w:tc>
          <w:tcPr>
            <w:tcW w:w="32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4" w:after="0" w:line="264" w:lineRule="exact"/>
              <w:ind w:left="592"/>
            </w:pP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0"/>
                <w:szCs w:val="20"/>
              </w:rPr>
              <w:t xml:space="preserve">Normas UNE aplicables</w:t>
            </w: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19"/>
                <w:szCs w:val="19"/>
                <w:vertAlign w:val="superscript"/>
              </w:rPr>
              <w:t xml:space="preserve">1</w:t>
            </w: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19"/>
                <w:szCs w:val="19"/>
                <w:vertAlign w:val="superscript"/>
              </w:rPr>
              <w:t xml:space="preserve">1</w:t>
            </w:r>
          </w:p>
        </w:tc>
        <w:tc>
          <w:tcPr>
            <w:tcW w:w="31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33" w:after="0" w:line="229" w:lineRule="exact"/>
              <w:ind w:left="667"/>
            </w:pP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0"/>
                <w:szCs w:val="20"/>
              </w:rPr>
              <w:t xml:space="preserve">Aspectos a considerar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208"/>
        </w:trPr>
        <w:tc>
          <w:tcPr>
            <w:tcW w:w="2697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</w:p>
        </w:tc>
        <w:tc>
          <w:tcPr>
            <w:tcW w:w="266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</w:p>
        </w:tc>
        <w:tc>
          <w:tcPr>
            <w:tcW w:w="286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0" w:after="0" w:line="229" w:lineRule="exact"/>
              <w:ind w:left="1179"/>
              <w:rPr>
                <w:sz w:val="24"/>
                <w:szCs w:val="24"/>
              </w:rPr>
            </w:pPr>
          </w:p>
          <w:p>
            <w:pPr>
              <w:spacing w:before="0" w:after="0" w:line="229" w:lineRule="exact"/>
              <w:ind w:left="1179"/>
              <w:rPr>
                <w:sz w:val="24"/>
                <w:szCs w:val="24"/>
              </w:rPr>
            </w:pPr>
          </w:p>
          <w:p>
            <w:pPr>
              <w:spacing w:before="0" w:after="0" w:line="229" w:lineRule="exact"/>
              <w:ind w:left="1179"/>
              <w:rPr>
                <w:sz w:val="24"/>
                <w:szCs w:val="24"/>
              </w:rPr>
            </w:pPr>
          </w:p>
          <w:p>
            <w:pPr>
              <w:spacing w:before="126" w:after="0" w:line="229" w:lineRule="exact"/>
              <w:ind w:left="1179"/>
            </w:pP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0"/>
                <w:szCs w:val="20"/>
              </w:rPr>
              <w:t xml:space="preserve">VIRUS</w:t>
            </w:r>
          </w:p>
        </w:tc>
        <w:tc>
          <w:tcPr>
            <w:tcW w:w="32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</w:p>
        </w:tc>
        <w:tc>
          <w:tcPr>
            <w:tcW w:w="31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3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0"/>
                <w:szCs w:val="20"/>
              </w:rPr>
              <w:t xml:space="preserve">virus. En el primer caso va marcado</w:t>
            </w:r>
          </w:p>
          <w:p>
            <w:pPr>
              <w:spacing w:before="13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9"/>
                <w:sz w:val="20"/>
                <w:szCs w:val="20"/>
              </w:rPr>
              <w:t xml:space="preserve">con   el   pictograma   de   riesgo</w:t>
            </w:r>
          </w:p>
          <w:p>
            <w:pPr>
              <w:spacing w:before="16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0"/>
                <w:szCs w:val="20"/>
              </w:rPr>
              <w:t xml:space="preserve">biológico y en el segundo, el mismo</w:t>
            </w:r>
          </w:p>
          <w:p>
            <w:pPr>
              <w:spacing w:before="16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8"/>
                <w:sz w:val="20"/>
                <w:szCs w:val="20"/>
              </w:rPr>
              <w:t xml:space="preserve">pictograma con la palabra VIRUS</w:t>
            </w:r>
          </w:p>
          <w:p>
            <w:pPr>
              <w:tabs>
                <w:tab w:val="left" w:pos="2596"/>
              </w:tabs>
              <w:spacing w:before="13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7"/>
                <w:sz w:val="20"/>
                <w:szCs w:val="20"/>
              </w:rPr>
              <w:t xml:space="preserve">bajo  él.  Esta  diferencia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ab/>
            </w: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viene</w:t>
            </w:r>
          </w:p>
          <w:p>
            <w:pPr>
              <w:spacing w:before="16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6"/>
                <w:sz w:val="20"/>
                <w:szCs w:val="20"/>
              </w:rPr>
              <w:t xml:space="preserve">otorgada por la realización de un</w:t>
            </w:r>
          </w:p>
          <w:p>
            <w:pPr>
              <w:spacing w:before="16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2"/>
                <w:w w:val="100"/>
                <w:sz w:val="20"/>
                <w:szCs w:val="20"/>
              </w:rPr>
              <w:t xml:space="preserve">ensayo específico de penetración a</w:t>
            </w:r>
          </w:p>
          <w:p>
            <w:pPr>
              <w:spacing w:before="16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virus.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870"/>
        </w:trPr>
        <w:tc>
          <w:tcPr>
            <w:tcW w:w="2697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0" w:after="0" w:line="229" w:lineRule="exact"/>
              <w:ind w:left="112"/>
              <w:rPr>
                <w:sz w:val="24"/>
                <w:szCs w:val="24"/>
              </w:rPr>
            </w:pPr>
          </w:p>
          <w:p>
            <w:pPr>
              <w:spacing w:before="0" w:after="0" w:line="213" w:lineRule="exact"/>
              <w:ind w:left="112"/>
            </w:pP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0"/>
                <w:szCs w:val="20"/>
              </w:rPr>
              <w:t xml:space="preserve">Prendas de Protección Parcial</w:t>
            </w:r>
          </w:p>
          <w:p>
            <w:pPr>
              <w:spacing w:before="19" w:after="0" w:line="229" w:lineRule="exact"/>
              <w:ind w:left="112"/>
            </w:pP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0"/>
                <w:szCs w:val="20"/>
              </w:rPr>
              <w:t xml:space="preserve">del cuerpo (PB):</w:t>
            </w:r>
          </w:p>
          <w:p>
            <w:pPr>
              <w:spacing w:before="13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Bata</w:t>
            </w:r>
          </w:p>
          <w:p>
            <w:pPr>
              <w:spacing w:before="16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delantal</w:t>
            </w:r>
          </w:p>
          <w:p>
            <w:pPr>
              <w:spacing w:before="16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manguitos</w:t>
            </w:r>
          </w:p>
          <w:p>
            <w:pPr>
              <w:spacing w:before="16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etc</w:t>
            </w:r>
          </w:p>
          <w:p>
            <w:pPr>
              <w:spacing w:before="0" w:after="0" w:line="229" w:lineRule="exact"/>
              <w:ind w:left="112"/>
              <w:rPr>
                <w:sz w:val="24"/>
                <w:szCs w:val="24"/>
              </w:rPr>
            </w:pPr>
          </w:p>
          <w:p>
            <w:pPr>
              <w:spacing w:before="29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Cuerpo completo: Mono</w:t>
            </w:r>
          </w:p>
          <w:p>
            <w:pPr>
              <w:spacing w:before="16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(con/sin capucha)</w:t>
            </w:r>
          </w:p>
        </w:tc>
        <w:tc>
          <w:tcPr>
            <w:tcW w:w="266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0" w:after="0" w:line="229" w:lineRule="exact"/>
              <w:ind w:left="499"/>
              <w:rPr>
                <w:sz w:val="24"/>
                <w:szCs w:val="24"/>
              </w:rPr>
            </w:pPr>
          </w:p>
          <w:p>
            <w:pPr>
              <w:spacing w:before="111" w:after="0" w:line="229" w:lineRule="exact"/>
              <w:ind w:left="499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como EPI </w:t>
            </w: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0"/>
                <w:szCs w:val="20"/>
              </w:rPr>
              <w:t xml:space="preserve">+ número</w:t>
            </w:r>
          </w:p>
          <w:p>
            <w:pPr>
              <w:spacing w:before="16" w:after="0" w:line="229" w:lineRule="exact"/>
              <w:ind w:left="110"/>
            </w:pP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0"/>
                <w:szCs w:val="20"/>
              </w:rPr>
              <w:t xml:space="preserve">identificativo del organismo</w:t>
            </w:r>
          </w:p>
          <w:p>
            <w:pPr>
              <w:spacing w:before="13" w:after="0" w:line="229" w:lineRule="exact"/>
              <w:ind w:left="110"/>
            </w:pP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0"/>
                <w:szCs w:val="20"/>
              </w:rPr>
              <w:t xml:space="preserve">notificado que hace el</w:t>
            </w:r>
          </w:p>
          <w:p>
            <w:pPr>
              <w:spacing w:before="16" w:after="0" w:line="229" w:lineRule="exact"/>
              <w:ind w:left="110"/>
            </w:pP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0"/>
                <w:szCs w:val="20"/>
              </w:rPr>
              <w:t xml:space="preserve">control de la producción</w:t>
            </w:r>
          </w:p>
        </w:tc>
        <w:tc>
          <w:tcPr>
            <w:tcW w:w="286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0" w:after="0" w:line="229" w:lineRule="exact"/>
              <w:ind w:left="1035"/>
              <w:rPr>
                <w:sz w:val="24"/>
                <w:szCs w:val="24"/>
              </w:rPr>
            </w:pPr>
          </w:p>
          <w:p>
            <w:pPr>
              <w:spacing w:before="0" w:after="0" w:line="213" w:lineRule="exact"/>
              <w:ind w:left="1035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EN 14126</w:t>
            </w:r>
          </w:p>
          <w:p>
            <w:pPr>
              <w:spacing w:before="0" w:after="0" w:line="229" w:lineRule="exact"/>
              <w:ind w:left="939"/>
              <w:rPr>
                <w:sz w:val="24"/>
                <w:szCs w:val="24"/>
              </w:rPr>
            </w:pPr>
          </w:p>
          <w:p>
            <w:pPr>
              <w:spacing w:before="0" w:after="0" w:line="229" w:lineRule="exact"/>
              <w:ind w:left="939"/>
              <w:rPr>
                <w:sz w:val="24"/>
                <w:szCs w:val="24"/>
              </w:rPr>
            </w:pPr>
          </w:p>
          <w:p>
            <w:pPr>
              <w:spacing w:before="0" w:after="0" w:line="229" w:lineRule="exact"/>
              <w:ind w:left="939"/>
              <w:rPr>
                <w:sz w:val="24"/>
                <w:szCs w:val="24"/>
              </w:rPr>
            </w:pPr>
          </w:p>
          <w:p>
            <w:pPr>
              <w:spacing w:before="169" w:after="0" w:line="229" w:lineRule="exact"/>
              <w:ind w:left="939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Nº deTipo B</w:t>
            </w:r>
          </w:p>
        </w:tc>
        <w:tc>
          <w:tcPr>
            <w:tcW w:w="32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0" w:after="0" w:line="229" w:lineRule="exact"/>
              <w:ind w:left="105"/>
              <w:rPr>
                <w:sz w:val="24"/>
                <w:szCs w:val="24"/>
              </w:rPr>
            </w:pPr>
          </w:p>
          <w:p>
            <w:pPr>
              <w:spacing w:before="0" w:after="0" w:line="213" w:lineRule="exact"/>
              <w:ind w:left="105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UNE-EN 14126 (Ropa de protección</w:t>
            </w:r>
          </w:p>
          <w:p>
            <w:pPr>
              <w:spacing w:before="19" w:after="0" w:line="229" w:lineRule="exact"/>
              <w:ind w:left="105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biológica)</w:t>
            </w:r>
          </w:p>
        </w:tc>
        <w:tc>
          <w:tcPr>
            <w:tcW w:w="31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11"/>
                <w:sz w:val="20"/>
                <w:szCs w:val="20"/>
              </w:rPr>
              <w:t xml:space="preserve">Este tipo de ropa puede ofrecer</w:t>
            </w:r>
          </w:p>
          <w:p>
            <w:pPr>
              <w:spacing w:before="16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1"/>
                <w:sz w:val="20"/>
                <w:szCs w:val="20"/>
              </w:rPr>
              <w:t xml:space="preserve">distintos  niveles  de  hermeticidad</w:t>
            </w:r>
          </w:p>
          <w:p>
            <w:pPr>
              <w:spacing w:before="16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9"/>
                <w:sz w:val="20"/>
                <w:szCs w:val="20"/>
              </w:rPr>
              <w:t xml:space="preserve">tanto en su material como en su</w:t>
            </w:r>
          </w:p>
          <w:p>
            <w:pPr>
              <w:spacing w:before="13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3"/>
                <w:sz w:val="20"/>
                <w:szCs w:val="20"/>
              </w:rPr>
              <w:t xml:space="preserve">diseño, cubriendo parcialmente el</w:t>
            </w:r>
          </w:p>
          <w:p>
            <w:pPr>
              <w:spacing w:before="16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1"/>
                <w:sz w:val="20"/>
                <w:szCs w:val="20"/>
              </w:rPr>
              <w:t xml:space="preserve">cuerpo   como   batas,   delantales,</w:t>
            </w:r>
          </w:p>
          <w:p>
            <w:pPr>
              <w:spacing w:before="16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5"/>
                <w:sz w:val="20"/>
                <w:szCs w:val="20"/>
              </w:rPr>
              <w:t xml:space="preserve">etc.,  o  el cuerpo completo. En la</w:t>
            </w:r>
          </w:p>
          <w:p>
            <w:pPr>
              <w:spacing w:before="16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3"/>
                <w:sz w:val="20"/>
                <w:szCs w:val="20"/>
              </w:rPr>
              <w:t xml:space="preserve">designación, se incluye el Tipo y la</w:t>
            </w:r>
          </w:p>
          <w:p>
            <w:pPr>
              <w:spacing w:before="13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letra B (de Biológico).</w:t>
            </w:r>
          </w:p>
          <w:p>
            <w:pPr>
              <w:spacing w:before="0" w:after="0" w:line="229" w:lineRule="exact"/>
              <w:ind w:left="112"/>
              <w:rPr>
                <w:sz w:val="24"/>
                <w:szCs w:val="24"/>
              </w:rPr>
            </w:pPr>
          </w:p>
          <w:p>
            <w:pPr>
              <w:spacing w:before="32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0"/>
                <w:szCs w:val="20"/>
              </w:rPr>
              <w:t xml:space="preserve">Para protección adicional en alguna</w:t>
            </w:r>
          </w:p>
          <w:p>
            <w:pPr>
              <w:spacing w:before="13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zona, como cierta impermeabilidad,</w:t>
            </w:r>
          </w:p>
          <w:p>
            <w:pPr>
              <w:spacing w:before="16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9"/>
                <w:sz w:val="20"/>
                <w:szCs w:val="20"/>
              </w:rPr>
              <w:t xml:space="preserve">también    puede    recurrirse    a</w:t>
            </w:r>
          </w:p>
          <w:p>
            <w:pPr>
              <w:spacing w:before="16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3"/>
                <w:w w:val="100"/>
                <w:sz w:val="20"/>
                <w:szCs w:val="20"/>
              </w:rPr>
              <w:t xml:space="preserve">delantales  de  protección  química</w:t>
            </w:r>
          </w:p>
          <w:p>
            <w:pPr>
              <w:spacing w:before="16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2"/>
                <w:w w:val="100"/>
                <w:sz w:val="20"/>
                <w:szCs w:val="20"/>
              </w:rPr>
              <w:t xml:space="preserve">que cumplen con la norma UNE-EN</w:t>
            </w:r>
          </w:p>
          <w:p>
            <w:pPr>
              <w:spacing w:before="13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2"/>
                <w:w w:val="100"/>
                <w:sz w:val="20"/>
                <w:szCs w:val="20"/>
              </w:rPr>
              <w:t xml:space="preserve">14605, denominados Tipos PB [3] y</w:t>
            </w:r>
          </w:p>
          <w:p>
            <w:pPr>
              <w:spacing w:before="16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4"/>
                <w:sz w:val="20"/>
                <w:szCs w:val="20"/>
              </w:rPr>
              <w:t xml:space="preserve">PB  [4]    de  protección  biológica,</w:t>
            </w:r>
          </w:p>
          <w:p>
            <w:pPr>
              <w:spacing w:before="16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3"/>
                <w:sz w:val="20"/>
                <w:szCs w:val="20"/>
              </w:rPr>
              <w:t xml:space="preserve">pueden ser adecuados para el uso</w:t>
            </w:r>
          </w:p>
          <w:p>
            <w:pPr>
              <w:spacing w:before="15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4"/>
                <w:sz w:val="20"/>
                <w:szCs w:val="20"/>
              </w:rPr>
              <w:t xml:space="preserve">de protección contra salpicaduras</w:t>
            </w:r>
          </w:p>
          <w:p>
            <w:pPr>
              <w:spacing w:before="14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1"/>
                <w:sz w:val="20"/>
                <w:szCs w:val="20"/>
              </w:rPr>
              <w:t xml:space="preserve">mencionado o para complementar</w:t>
            </w:r>
          </w:p>
          <w:p>
            <w:pPr>
              <w:spacing w:before="16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una bata que no sea un EPI.</w:t>
            </w:r>
          </w:p>
        </w:tc>
      </w:tr>
    </w:tbl>
    <w:p>
      <w:pPr>
        <w:spacing w:before="0" w:after="0" w:line="253" w:lineRule="exact"/>
        <w:ind w:left="8025"/>
        <w:rPr>
          <w:sz w:val="24"/>
          <w:szCs w:val="24"/>
        </w:rPr>
      </w:pPr>
    </w:p>
    <w:p>
      <w:pPr>
        <w:spacing w:before="0" w:after="0" w:line="253" w:lineRule="exact"/>
        <w:ind w:left="8025"/>
        <w:rPr>
          <w:sz w:val="24"/>
          <w:szCs w:val="24"/>
        </w:rPr>
      </w:pPr>
    </w:p>
    <w:p>
      <w:pPr>
        <w:spacing w:before="126" w:after="0" w:line="253" w:lineRule="exact"/>
        <w:ind w:left="8025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31</w:t>
      </w:r>
    </w:p>
    <w:p>
      <w:pPr>
        <w:spacing w:after="0" w:line="240" w:lineRule="exact"/>
        <w:rPr>
          <w:sz w:val="12"/>
          <w:szCs w:val="12"/>
        </w:rPr>
        <w:sectPr>
          <w:pgSz w:w="16840" w:h="11900"/>
          <w:pgMar w:top="-20" w:right="0" w:bottom="-20" w:left="0" w:header="0" w:footer="0" w:gutter="0"/>
        </w:sectPr>
      </w:pPr>
    </w:p>
    <w:p>
      <w:pPr>
        <w:spacing w:before="0" w:after="0" w:line="240" w:lineRule="exact"/>
        <w:ind w:left="1202"/>
        <w:rPr>
          <w:sz w:val="24"/>
          <w:szCs w:val="24"/>
        </w:rPr>
      </w:pPr>
      <w:r>
        <w:rPr>
          <w:noProof/>
        </w:rPr>
        <w:pict>
          <v:shape type="#_x0000_t75" style="position:absolute;margin-left:36.5pt;margin-top:15.6pt;width:174.2pt;height:56.8pt; z-index:-99971; mso-position-horizontal-relative:page;mso-position-vertical-relative:page" o:allowincell="f">
            <v:imagedata r:id="rId74" o:title=""/>
            <w10:wrap anchorx="page" anchory="page"/>
          </v:shape>
        </w:pict>
      </w:r>
      <w:r>
        <w:rPr>
          <w:noProof/>
        </w:rPr>
        <w:pict>
          <v:shape style="position:absolute;margin-left:60.5pt;margin-top:85.7pt;width:134.3pt;height:24.4pt;z-index:-99967; mso-position-horizontal-relative:page;mso-position-vertical-relative:page" coordsize="2686,488" o:allowincell="f" path="m1,488l1,1,2686,1,2686,488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5.8pt;margin-top:91.8pt;width:124.0pt;height:12.3pt;z-index:-99965; mso-position-horizontal-relative:page;mso-position-vertical-relative:page" coordsize="2479,245" o:allowincell="f" path="m0,245l0,0,2479,0,2479,245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5.3pt;margin-top:85.7pt;width:132.3pt;height:24.4pt;z-index:-99953; mso-position-horizontal-relative:page;mso-position-vertical-relative:page" coordsize="2645,488" o:allowincell="f" path="m0,488l0,1,2645,1,2645,488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0.5pt;margin-top:91.8pt;width:122.0pt;height:12.3pt;z-index:-99951; mso-position-horizontal-relative:page;mso-position-vertical-relative:page" coordsize="2439,245" o:allowincell="f" path="m0,245l0,0,2439,0,2439,245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28.1pt;margin-top:85.7pt;width:142.6pt;height:24.4pt;z-index:-99933; mso-position-horizontal-relative:page;mso-position-vertical-relative:page" coordsize="2852,488" o:allowincell="f" path="m0,488l0,1,2852,1,2852,488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3.2pt;margin-top:85.7pt;width:132.3pt;height:12.3pt;z-index:-99931; mso-position-horizontal-relative:page;mso-position-vertical-relative:page" coordsize="2645,245" o:allowincell="f" path="m1,245l1,1,2645,1,2645,245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3.2pt;margin-top:97.9pt;width:132.3pt;height:12.2pt;z-index:-99919; mso-position-horizontal-relative:page;mso-position-vertical-relative:page" coordsize="2645,243" o:allowincell="f" path="m1,243l1,0,2645,0,2645,243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1.1pt;margin-top:85.7pt;width:161.9pt;height:24.4pt;z-index:-99904; mso-position-horizontal-relative:page;mso-position-vertical-relative:page" coordsize="3238,488" o:allowincell="f" path="m0,488l0,1,3238,1,3238,488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6.3pt;margin-top:91.8pt;width:151.6pt;height:12.3pt;z-index:-99902; mso-position-horizontal-relative:page;mso-position-vertical-relative:page" coordsize="3032,245" o:allowincell="f" path="m0,245l0,0,3032,0,3032,245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33.5pt;margin-top:85.7pt;width:156.6pt;height:24.4pt;z-index:-99884; mso-position-horizontal-relative:page;mso-position-vertical-relative:page" coordsize="3132,488" o:allowincell="f" path="m0,488l0,1,3132,1,3132,488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38.6pt;margin-top:91.8pt;width:146.3pt;height:12.3pt;z-index:-99882; mso-position-horizontal-relative:page;mso-position-vertical-relative:page" coordsize="2926,245" o:allowincell="f" path="m1,245l1,0,2926,0,2926,245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0.5pt;margin-top:110.6pt;width:729.5pt;height:12.2pt;z-index:-99829; mso-position-horizontal-relative:page;mso-position-vertical-relative:page" coordsize="14590,243" o:allowincell="f" path="m1,243l1,1,14590,1,14590,243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5.8pt;margin-top:110.6pt;width:719.1pt;height:12.2pt;z-index:-99827; mso-position-horizontal-relative:page;mso-position-vertical-relative:page" coordsize="14383,243" o:allowincell="f" path="m0,243l0,1,14383,1,14383,243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type="#_x0000_t75" style="position:absolute;margin-left:200.3pt;margin-top:123.0pt;width:17.5pt;height:16.1pt; z-index:-99599; mso-position-horizontal-relative:page;mso-position-vertical-relative:page" o:allowincell="f">
            <v:imagedata r:id="rId75" o:title=""/>
            <w10:wrap anchorx="page" anchory="page"/>
          </v:shape>
        </w:pict>
      </w:r>
    </w:p>
    <w:p>
      <w:pPr>
        <w:spacing w:before="0" w:after="0" w:line="200" w:lineRule="exact"/>
        <w:ind w:left="1202"/>
        <w:rPr>
          <w:sz w:val="24"/>
          <w:szCs w:val="24"/>
        </w:rPr>
      </w:pPr>
    </w:p>
    <w:p>
      <w:pPr>
        <w:spacing w:before="0" w:after="0" w:line="200" w:lineRule="exact"/>
        <w:ind w:left="1202"/>
        <w:rPr>
          <w:sz w:val="24"/>
          <w:szCs w:val="24"/>
        </w:rPr>
      </w:pPr>
    </w:p>
    <w:p>
      <w:pPr>
        <w:spacing w:before="0" w:after="0" w:line="200" w:lineRule="exact"/>
        <w:ind w:left="1202"/>
        <w:rPr>
          <w:sz w:val="24"/>
          <w:szCs w:val="24"/>
        </w:rPr>
      </w:pPr>
    </w:p>
    <w:p>
      <w:pPr>
        <w:spacing w:before="0" w:after="0" w:line="200" w:lineRule="exact"/>
        <w:ind w:left="1202"/>
        <w:rPr>
          <w:sz w:val="24"/>
          <w:szCs w:val="24"/>
        </w:rPr>
      </w:pPr>
    </w:p>
    <w:p>
      <w:pPr>
        <w:spacing w:before="0" w:after="0" w:line="200" w:lineRule="exact"/>
        <w:ind w:left="1202"/>
        <w:rPr>
          <w:sz w:val="24"/>
          <w:szCs w:val="24"/>
        </w:rPr>
      </w:pPr>
    </w:p>
    <w:p>
      <w:pPr>
        <w:spacing w:before="0" w:after="0" w:line="200" w:lineRule="exact"/>
        <w:ind w:left="1202"/>
        <w:rPr>
          <w:sz w:val="24"/>
          <w:szCs w:val="24"/>
        </w:rPr>
      </w:pPr>
    </w:p>
    <w:p>
      <w:pPr>
        <w:spacing w:before="0" w:after="0" w:line="259" w:lineRule="exact"/>
        <w:ind w:left="1202"/>
        <w:rPr>
          <w:sz w:val="24"/>
          <w:szCs w:val="24"/>
        </w:rPr>
      </w:pPr>
    </w:p>
    <w:tbl>
      <w:tblPr>
        <w:tblInd w:w="1202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96"/>
        </w:trPr>
        <w:tc>
          <w:tcPr>
            <w:tcW w:w="2697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</w:p>
        </w:tc>
        <w:tc>
          <w:tcPr>
            <w:tcW w:w="266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4" w:after="0" w:line="264" w:lineRule="exact"/>
              <w:ind w:left="199"/>
            </w:pP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0"/>
                <w:szCs w:val="20"/>
              </w:rPr>
              <w:t xml:space="preserve">Marcado de Conformidad</w:t>
            </w: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19"/>
                <w:szCs w:val="19"/>
                <w:vertAlign w:val="superscript"/>
              </w:rPr>
              <w:t xml:space="preserve">1</w:t>
            </w: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19"/>
                <w:szCs w:val="19"/>
                <w:vertAlign w:val="superscript"/>
              </w:rPr>
              <w:t xml:space="preserve">0</w:t>
            </w:r>
          </w:p>
        </w:tc>
        <w:tc>
          <w:tcPr>
            <w:tcW w:w="286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1" w:after="0" w:line="229" w:lineRule="exact"/>
              <w:ind w:left="251"/>
            </w:pP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0"/>
                <w:szCs w:val="20"/>
              </w:rPr>
              <w:t xml:space="preserve">Marcado  relacionado con la</w:t>
            </w:r>
          </w:p>
          <w:p>
            <w:pPr>
              <w:spacing w:before="15" w:after="0" w:line="229" w:lineRule="exact"/>
              <w:ind w:left="618"/>
            </w:pP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0"/>
                <w:szCs w:val="20"/>
              </w:rPr>
              <w:t xml:space="preserve">protección ofrecida</w:t>
            </w:r>
          </w:p>
        </w:tc>
        <w:tc>
          <w:tcPr>
            <w:tcW w:w="32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4" w:after="0" w:line="264" w:lineRule="exact"/>
              <w:ind w:left="592"/>
            </w:pP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0"/>
                <w:szCs w:val="20"/>
              </w:rPr>
              <w:t xml:space="preserve">Normas UNE aplicables</w:t>
            </w: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19"/>
                <w:szCs w:val="19"/>
                <w:vertAlign w:val="superscript"/>
              </w:rPr>
              <w:t xml:space="preserve">1</w:t>
            </w: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19"/>
                <w:szCs w:val="19"/>
                <w:vertAlign w:val="superscript"/>
              </w:rPr>
              <w:t xml:space="preserve">1</w:t>
            </w:r>
          </w:p>
        </w:tc>
        <w:tc>
          <w:tcPr>
            <w:tcW w:w="31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33" w:after="0" w:line="229" w:lineRule="exact"/>
              <w:ind w:left="667"/>
            </w:pP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0"/>
                <w:szCs w:val="20"/>
              </w:rPr>
              <w:t xml:space="preserve">Aspectos a considerar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54"/>
        </w:trPr>
        <w:tc>
          <w:tcPr>
            <w:tcW w:w="14597" w:type="dxa"/>
            <w:gridSpan w:val="5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3" w:after="0" w:line="229" w:lineRule="exact"/>
              <w:ind w:left="112"/>
            </w:pP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0"/>
                <w:szCs w:val="20"/>
              </w:rPr>
              <w:t xml:space="preserve">Protección ocular y facial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893"/>
        </w:trPr>
        <w:tc>
          <w:tcPr>
            <w:tcW w:w="2697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Gafas montura integral</w:t>
            </w:r>
          </w:p>
          <w:p>
            <w:pPr>
              <w:spacing w:before="0" w:after="0" w:line="229" w:lineRule="exact"/>
              <w:ind w:left="112"/>
              <w:rPr>
                <w:sz w:val="24"/>
                <w:szCs w:val="24"/>
              </w:rPr>
            </w:pPr>
          </w:p>
          <w:p>
            <w:pPr>
              <w:spacing w:before="0" w:after="0" w:line="229" w:lineRule="exact"/>
              <w:ind w:left="112"/>
              <w:rPr>
                <w:sz w:val="24"/>
                <w:szCs w:val="24"/>
              </w:rPr>
            </w:pPr>
          </w:p>
          <w:p>
            <w:pPr>
              <w:spacing w:before="0" w:after="0" w:line="229" w:lineRule="exact"/>
              <w:ind w:left="112"/>
              <w:rPr>
                <w:sz w:val="24"/>
                <w:szCs w:val="24"/>
              </w:rPr>
            </w:pPr>
          </w:p>
          <w:p>
            <w:pPr>
              <w:spacing w:before="0" w:after="0" w:line="229" w:lineRule="exact"/>
              <w:ind w:left="112"/>
              <w:rPr>
                <w:sz w:val="24"/>
                <w:szCs w:val="24"/>
              </w:rPr>
            </w:pPr>
          </w:p>
          <w:p>
            <w:pPr>
              <w:spacing w:before="76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Pantalla facial</w:t>
            </w:r>
          </w:p>
        </w:tc>
        <w:tc>
          <w:tcPr>
            <w:tcW w:w="266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35" w:after="0" w:line="229" w:lineRule="exact"/>
              <w:ind w:left="453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como EPI</w:t>
            </w:r>
          </w:p>
        </w:tc>
        <w:tc>
          <w:tcPr>
            <w:tcW w:w="286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29" w:lineRule="exact"/>
              <w:ind w:left="104"/>
            </w:pP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0"/>
                <w:szCs w:val="20"/>
              </w:rPr>
              <w:t xml:space="preserve">Marcado en gafa integral:</w:t>
            </w:r>
          </w:p>
          <w:p>
            <w:pPr>
              <w:spacing w:before="16" w:after="0" w:line="229" w:lineRule="exact"/>
              <w:ind w:left="104"/>
            </w:pP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0"/>
                <w:szCs w:val="20"/>
              </w:rPr>
              <w:t xml:space="preserve">montura: </w:t>
            </w: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campo de uso 3, 4 o 5</w:t>
            </w:r>
          </w:p>
          <w:p>
            <w:pPr>
              <w:spacing w:before="0" w:after="0" w:line="229" w:lineRule="exact"/>
              <w:ind w:left="104"/>
              <w:rPr>
                <w:sz w:val="24"/>
                <w:szCs w:val="24"/>
              </w:rPr>
            </w:pPr>
          </w:p>
          <w:p>
            <w:pPr>
              <w:spacing w:before="31" w:after="0" w:line="229" w:lineRule="exact"/>
              <w:ind w:left="104"/>
            </w:pP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0"/>
                <w:szCs w:val="20"/>
              </w:rPr>
              <w:t xml:space="preserve">Pantalla facial:</w:t>
            </w:r>
          </w:p>
          <w:p>
            <w:pPr>
              <w:spacing w:before="14" w:after="0" w:line="229" w:lineRule="exact"/>
              <w:ind w:left="104"/>
            </w:pP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0"/>
                <w:szCs w:val="20"/>
              </w:rPr>
              <w:t xml:space="preserve">Marcado en Montura</w:t>
            </w: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: Campo</w:t>
            </w:r>
          </w:p>
          <w:p>
            <w:pPr>
              <w:spacing w:before="15" w:after="0" w:line="229" w:lineRule="exact"/>
              <w:ind w:left="104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de uso 3</w:t>
            </w:r>
          </w:p>
        </w:tc>
        <w:tc>
          <w:tcPr>
            <w:tcW w:w="32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29" w:lineRule="exact"/>
              <w:ind w:left="105"/>
            </w:pPr>
            <w:r>
              <w:rPr>
                <w:rFonts w:ascii="Calibri" w:hAnsi="Calibri" w:cs="Calibri"/>
                <w:color w:val="000000"/>
                <w:spacing w:val="0"/>
                <w:w w:val="106"/>
                <w:sz w:val="20"/>
                <w:szCs w:val="20"/>
              </w:rPr>
              <w:t xml:space="preserve">UNE EN 166 (Protección</w:t>
            </w: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 individual</w:t>
            </w:r>
          </w:p>
          <w:p>
            <w:pPr>
              <w:spacing w:before="16" w:after="0" w:line="229" w:lineRule="exact"/>
              <w:ind w:left="105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de los ojos)</w:t>
            </w:r>
          </w:p>
        </w:tc>
        <w:tc>
          <w:tcPr>
            <w:tcW w:w="31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29" w:lineRule="exact"/>
              <w:ind w:left="112"/>
            </w:pPr>
            <w:r>
              <w:rPr>
                <w:rFonts w:ascii="Calibri Bold" w:hAnsi="Calibri Bold" w:cs="Calibri Bold"/>
                <w:color w:val="000000"/>
                <w:spacing w:val="0"/>
                <w:w w:val="110"/>
                <w:sz w:val="20"/>
                <w:szCs w:val="20"/>
              </w:rPr>
              <w:t xml:space="preserve">Campo de uso gafa de montura</w:t>
            </w:r>
          </w:p>
          <w:p>
            <w:pPr>
              <w:spacing w:before="16" w:after="0" w:line="229" w:lineRule="exact"/>
              <w:ind w:left="112"/>
            </w:pPr>
            <w:r>
              <w:rPr>
                <w:rFonts w:ascii="Calibri Bold" w:hAnsi="Calibri Bold" w:cs="Calibri Bold"/>
                <w:color w:val="000000"/>
                <w:spacing w:val="0"/>
                <w:w w:val="100"/>
                <w:sz w:val="20"/>
                <w:szCs w:val="20"/>
              </w:rPr>
              <w:t xml:space="preserve">integral:</w:t>
            </w:r>
          </w:p>
          <w:p>
            <w:pPr>
              <w:tabs>
                <w:tab w:val="left" w:pos="530"/>
              </w:tabs>
              <w:spacing w:before="15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96"/>
                <w:sz w:val="20"/>
                <w:szCs w:val="20"/>
              </w:rPr>
              <w:t xml:space="preserve">3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ab/>
            </w:r>
            <w:r>
              <w:rPr>
                <w:rFonts w:ascii="Calibri" w:hAnsi="Calibri" w:cs="Calibri"/>
                <w:color w:val="000000"/>
                <w:spacing w:val="2"/>
                <w:w w:val="100"/>
                <w:sz w:val="20"/>
                <w:szCs w:val="20"/>
              </w:rPr>
              <w:t xml:space="preserve">(gotas   de   líquidos);   admite</w:t>
            </w:r>
          </w:p>
          <w:p>
            <w:pPr>
              <w:spacing w:before="16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ventilación directa</w:t>
            </w:r>
          </w:p>
          <w:p>
            <w:pPr>
              <w:tabs>
                <w:tab w:val="left" w:pos="434"/>
              </w:tabs>
              <w:spacing w:before="14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96"/>
                <w:sz w:val="20"/>
                <w:szCs w:val="20"/>
              </w:rPr>
              <w:t xml:space="preserve">4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ab/>
            </w:r>
            <w:r>
              <w:rPr>
                <w:rFonts w:ascii="Calibri" w:hAnsi="Calibri" w:cs="Calibri"/>
                <w:color w:val="000000"/>
                <w:spacing w:val="0"/>
                <w:w w:val="104"/>
                <w:sz w:val="20"/>
                <w:szCs w:val="20"/>
              </w:rPr>
              <w:t xml:space="preserve">(partículas   gruesas);   admite</w:t>
            </w:r>
          </w:p>
          <w:p>
            <w:pPr>
              <w:spacing w:before="15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ventilación indirecta</w:t>
            </w:r>
          </w:p>
          <w:p>
            <w:pPr>
              <w:spacing w:before="16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2"/>
                <w:sz w:val="20"/>
                <w:szCs w:val="20"/>
              </w:rPr>
              <w:t xml:space="preserve">5 (gases y partículas menores de 5</w:t>
            </w:r>
          </w:p>
          <w:p>
            <w:pPr>
              <w:spacing w:before="16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micras); no admite ventilación</w:t>
            </w:r>
          </w:p>
          <w:p>
            <w:pPr>
              <w:spacing w:before="0" w:after="0" w:line="229" w:lineRule="exact"/>
              <w:ind w:left="112"/>
              <w:rPr>
                <w:sz w:val="24"/>
                <w:szCs w:val="24"/>
              </w:rPr>
            </w:pPr>
          </w:p>
          <w:p>
            <w:pPr>
              <w:spacing w:before="29" w:after="0" w:line="229" w:lineRule="exact"/>
              <w:ind w:left="112"/>
            </w:pPr>
            <w:r>
              <w:rPr>
                <w:rFonts w:ascii="Calibri Bold Italic" w:hAnsi="Calibri Bold Italic" w:cs="Calibri Bold Italic"/>
                <w:color w:val="000000"/>
                <w:spacing w:val="0"/>
                <w:w w:val="112"/>
                <w:sz w:val="20"/>
                <w:szCs w:val="20"/>
              </w:rPr>
              <w:t xml:space="preserve">Nota:</w:t>
            </w:r>
            <w:r>
              <w:rPr>
                <w:rFonts w:ascii="Calibri Italic" w:hAnsi="Calibri Italic" w:cs="Calibri Italic"/>
                <w:color w:val="000000"/>
                <w:spacing w:val="0"/>
                <w:w w:val="112"/>
                <w:sz w:val="20"/>
                <w:szCs w:val="20"/>
              </w:rPr>
              <w:t xml:space="preserve">    de    mayor    a    menor</w:t>
            </w:r>
          </w:p>
          <w:p>
            <w:pPr>
              <w:tabs>
                <w:tab w:val="left" w:pos="2241"/>
              </w:tabs>
              <w:spacing w:before="16" w:after="0" w:line="229" w:lineRule="exact"/>
              <w:ind w:left="112"/>
            </w:pPr>
            <w:r>
              <w:rPr>
                <w:rFonts w:ascii="Calibri Italic" w:hAnsi="Calibri Italic" w:cs="Calibri Italic"/>
                <w:color w:val="000000"/>
                <w:spacing w:val="0"/>
                <w:w w:val="100"/>
                <w:sz w:val="20"/>
                <w:szCs w:val="20"/>
              </w:rPr>
              <w:t xml:space="preserve">hermeticidad:</w:t>
            </w:r>
            <w:r>
              <w:rPr>
                <w:rFonts w:ascii="Calibri Italic" w:hAnsi="Calibri Italic" w:cs="Calibri Italic"/>
                <w:color w:val="000000"/>
                <w:spacing w:val="0"/>
                <w:w w:val="100"/>
                <w:sz w:val="20"/>
                <w:szCs w:val="20"/>
              </w:rPr>
              <w:t xml:space="preserve"> 5,</w:t>
            </w:r>
            <w:r>
              <w:rPr>
                <w:rFonts w:ascii="Calibri Italic" w:hAnsi="Calibri Italic" w:cs="Calibri Italic"/>
                <w:color w:val="000000"/>
                <w:spacing w:val="0"/>
                <w:w w:val="100"/>
                <w:sz w:val="20"/>
                <w:szCs w:val="20"/>
              </w:rPr>
              <w:t xml:space="preserve"> 4,</w:t>
            </w:r>
            <w:r>
              <w:rPr>
                <w:rFonts w:ascii="Calibri Italic" w:hAnsi="Calibri Italic" w:cs="Calibri Italic"/>
                <w:color w:val="000000"/>
                <w:spacing w:val="0"/>
                <w:w w:val="100"/>
                <w:sz w:val="20"/>
                <w:szCs w:val="20"/>
              </w:rPr>
              <w:t xml:space="preserve"> 3.</w:t>
            </w:r>
            <w:r>
              <w:rPr>
                <w:rFonts w:ascii="Calibri Italic" w:hAnsi="Calibri Italic" w:cs="Calibri Italic"/>
                <w:color w:val="000000"/>
                <w:sz w:val="20"/>
                <w:szCs w:val="20"/>
              </w:rPr>
              <w:tab/>
            </w:r>
            <w:r>
              <w:rPr>
                <w:rFonts w:ascii="Calibri Italic" w:hAnsi="Calibri Italic" w:cs="Calibri Italic"/>
                <w:color w:val="000000"/>
                <w:spacing w:val="0"/>
                <w:w w:val="105"/>
                <w:sz w:val="20"/>
                <w:szCs w:val="20"/>
              </w:rPr>
              <w:t xml:space="preserve">Influye el</w:t>
            </w:r>
          </w:p>
          <w:p>
            <w:pPr>
              <w:spacing w:before="13" w:after="0" w:line="229" w:lineRule="exact"/>
              <w:ind w:left="112"/>
            </w:pPr>
            <w:r>
              <w:rPr>
                <w:rFonts w:ascii="Calibri Italic" w:hAnsi="Calibri Italic" w:cs="Calibri Italic"/>
                <w:color w:val="000000"/>
                <w:spacing w:val="0"/>
                <w:w w:val="100"/>
                <w:sz w:val="20"/>
                <w:szCs w:val="20"/>
              </w:rPr>
              <w:t xml:space="preserve">ajuste y compatibilidad con EPR.</w:t>
            </w:r>
          </w:p>
          <w:p>
            <w:pPr>
              <w:spacing w:before="0" w:after="0" w:line="229" w:lineRule="exact"/>
              <w:ind w:left="112"/>
              <w:rPr>
                <w:sz w:val="24"/>
                <w:szCs w:val="24"/>
              </w:rPr>
            </w:pPr>
          </w:p>
          <w:p>
            <w:pPr>
              <w:spacing w:before="32" w:after="0" w:line="229" w:lineRule="exact"/>
              <w:ind w:left="112"/>
            </w:pPr>
            <w:r>
              <w:rPr>
                <w:rFonts w:ascii="Calibri Bold" w:hAnsi="Calibri Bold" w:cs="Calibri Bold"/>
                <w:color w:val="000000"/>
                <w:spacing w:val="0"/>
                <w:w w:val="110"/>
                <w:sz w:val="20"/>
                <w:szCs w:val="20"/>
              </w:rPr>
              <w:t xml:space="preserve">Campo de uso pantalla facial: </w:t>
            </w:r>
            <w:r>
              <w:rPr>
                <w:rFonts w:ascii="Calibri" w:hAnsi="Calibri" w:cs="Calibri"/>
                <w:color w:val="000000"/>
                <w:spacing w:val="0"/>
                <w:w w:val="110"/>
                <w:sz w:val="20"/>
                <w:szCs w:val="20"/>
              </w:rPr>
              <w:t xml:space="preserve">3</w:t>
            </w:r>
          </w:p>
          <w:p>
            <w:pPr>
              <w:spacing w:before="16" w:after="0" w:line="229" w:lineRule="exact"/>
              <w:ind w:left="112"/>
            </w:pP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(salpicaduras de líquidos)</w:t>
            </w:r>
          </w:p>
          <w:p>
            <w:pPr>
              <w:spacing w:before="0" w:after="0" w:line="229" w:lineRule="exact"/>
              <w:ind w:left="112"/>
              <w:rPr>
                <w:sz w:val="24"/>
                <w:szCs w:val="24"/>
              </w:rPr>
            </w:pPr>
          </w:p>
          <w:p>
            <w:pPr>
              <w:spacing w:before="29" w:after="0" w:line="229" w:lineRule="exact"/>
              <w:ind w:left="112"/>
            </w:pPr>
            <w:r>
              <w:rPr>
                <w:rFonts w:ascii="Calibri Bold Italic" w:hAnsi="Calibri Bold Italic" w:cs="Calibri Bold Italic"/>
                <w:color w:val="000000"/>
                <w:spacing w:val="2"/>
                <w:w w:val="100"/>
                <w:sz w:val="20"/>
                <w:szCs w:val="20"/>
              </w:rPr>
              <w:t xml:space="preserve">Nota</w:t>
            </w:r>
            <w:r>
              <w:rPr>
                <w:rFonts w:ascii="Calibri Italic" w:hAnsi="Calibri Italic" w:cs="Calibri Italic"/>
                <w:color w:val="000000"/>
                <w:spacing w:val="2"/>
                <w:w w:val="100"/>
                <w:sz w:val="20"/>
                <w:szCs w:val="20"/>
              </w:rPr>
              <w:t xml:space="preserve">: la gafa de montura universal</w:t>
            </w:r>
          </w:p>
          <w:p>
            <w:pPr>
              <w:spacing w:before="16" w:after="0" w:line="229" w:lineRule="exact"/>
              <w:ind w:left="112"/>
            </w:pPr>
            <w:r>
              <w:rPr>
                <w:rFonts w:ascii="Calibri Italic" w:hAnsi="Calibri Italic" w:cs="Calibri Italic"/>
                <w:color w:val="000000"/>
                <w:spacing w:val="0"/>
                <w:w w:val="104"/>
                <w:sz w:val="20"/>
                <w:szCs w:val="20"/>
              </w:rPr>
              <w:t xml:space="preserve">se podría utilizar  cuando sólo sea</w:t>
            </w:r>
          </w:p>
          <w:p>
            <w:pPr>
              <w:spacing w:before="13" w:after="0" w:line="229" w:lineRule="exact"/>
              <w:ind w:left="112"/>
            </w:pPr>
            <w:r>
              <w:rPr>
                <w:rFonts w:ascii="Calibri Italic" w:hAnsi="Calibri Italic" w:cs="Calibri Italic"/>
                <w:color w:val="000000"/>
                <w:spacing w:val="0"/>
                <w:w w:val="100"/>
                <w:sz w:val="20"/>
                <w:szCs w:val="20"/>
              </w:rPr>
              <w:t xml:space="preserve">necesario evitar contacto</w:t>
            </w:r>
            <w:r>
              <w:rPr>
                <w:rFonts w:ascii="Calibri Bold Italic" w:hAnsi="Calibri Bold Italic" w:cs="Calibri Bold Italic"/>
                <w:color w:val="000000"/>
                <w:spacing w:val="0"/>
                <w:w w:val="100"/>
                <w:sz w:val="20"/>
                <w:szCs w:val="20"/>
              </w:rPr>
              <w:t xml:space="preserve"> </w:t>
            </w:r>
            <w:r>
              <w:rPr>
                <w:rFonts w:ascii="Calibri Italic" w:hAnsi="Calibri Italic" w:cs="Calibri Italic"/>
                <w:color w:val="000000"/>
                <w:spacing w:val="0"/>
                <w:w w:val="100"/>
                <w:sz w:val="20"/>
                <w:szCs w:val="20"/>
              </w:rPr>
              <w:t xml:space="preserve">accidental</w:t>
            </w:r>
          </w:p>
          <w:p>
            <w:pPr>
              <w:spacing w:before="16" w:after="0" w:line="229" w:lineRule="exact"/>
              <w:ind w:left="112"/>
            </w:pPr>
            <w:r>
              <w:rPr>
                <w:rFonts w:ascii="Calibri Italic" w:hAnsi="Calibri Italic" w:cs="Calibri Italic"/>
                <w:color w:val="000000"/>
                <w:spacing w:val="0"/>
                <w:w w:val="100"/>
                <w:sz w:val="20"/>
                <w:szCs w:val="20"/>
              </w:rPr>
              <w:t xml:space="preserve">mano-ojo</w:t>
            </w:r>
            <w:r>
              <w:rPr>
                <w:rFonts w:ascii="Calibri" w:hAnsi="Calibri" w:cs="Calibri"/>
                <w:color w:val="000000"/>
                <w:spacing w:val="0"/>
                <w:w w:val="100"/>
                <w:sz w:val="20"/>
                <w:szCs w:val="20"/>
              </w:rPr>
              <w:t xml:space="preserve">.</w:t>
            </w:r>
          </w:p>
        </w:tc>
      </w:tr>
    </w:tbl>
    <w:p>
      <w:pPr>
        <w:spacing w:before="0" w:after="0" w:line="253" w:lineRule="exact"/>
        <w:ind w:left="8025"/>
        <w:rPr>
          <w:sz w:val="24"/>
          <w:szCs w:val="24"/>
        </w:rPr>
      </w:pPr>
    </w:p>
    <w:p>
      <w:pPr>
        <w:spacing w:before="0" w:after="0" w:line="253" w:lineRule="exact"/>
        <w:ind w:left="8025"/>
        <w:rPr>
          <w:sz w:val="24"/>
          <w:szCs w:val="24"/>
        </w:rPr>
      </w:pPr>
    </w:p>
    <w:p>
      <w:pPr>
        <w:spacing w:before="0" w:after="0" w:line="253" w:lineRule="exact"/>
        <w:ind w:left="8025"/>
        <w:rPr>
          <w:sz w:val="24"/>
          <w:szCs w:val="24"/>
        </w:rPr>
      </w:pPr>
    </w:p>
    <w:p>
      <w:pPr>
        <w:spacing w:before="0" w:after="0" w:line="253" w:lineRule="exact"/>
        <w:ind w:left="8025"/>
        <w:rPr>
          <w:sz w:val="24"/>
          <w:szCs w:val="24"/>
        </w:rPr>
      </w:pPr>
    </w:p>
    <w:p>
      <w:pPr>
        <w:spacing w:before="0" w:after="0" w:line="253" w:lineRule="exact"/>
        <w:ind w:left="8025"/>
        <w:rPr>
          <w:sz w:val="24"/>
          <w:szCs w:val="24"/>
        </w:rPr>
      </w:pPr>
    </w:p>
    <w:p>
      <w:pPr>
        <w:spacing w:before="0" w:after="0" w:line="253" w:lineRule="exact"/>
        <w:ind w:left="8025"/>
        <w:rPr>
          <w:sz w:val="24"/>
          <w:szCs w:val="24"/>
        </w:rPr>
      </w:pPr>
    </w:p>
    <w:p>
      <w:pPr>
        <w:spacing w:before="0" w:after="0" w:line="253" w:lineRule="exact"/>
        <w:ind w:left="8025"/>
        <w:rPr>
          <w:sz w:val="24"/>
          <w:szCs w:val="24"/>
        </w:rPr>
      </w:pPr>
    </w:p>
    <w:p>
      <w:pPr>
        <w:spacing w:before="0" w:after="0" w:line="253" w:lineRule="exact"/>
        <w:ind w:left="8025"/>
        <w:rPr>
          <w:sz w:val="24"/>
          <w:szCs w:val="24"/>
        </w:rPr>
      </w:pPr>
    </w:p>
    <w:p>
      <w:pPr>
        <w:spacing w:before="0" w:after="0" w:line="253" w:lineRule="exact"/>
        <w:ind w:left="8025"/>
        <w:rPr>
          <w:sz w:val="24"/>
          <w:szCs w:val="24"/>
        </w:rPr>
      </w:pPr>
    </w:p>
    <w:p>
      <w:pPr>
        <w:spacing w:before="0" w:after="0" w:line="253" w:lineRule="exact"/>
        <w:ind w:left="8025"/>
        <w:rPr>
          <w:sz w:val="24"/>
          <w:szCs w:val="24"/>
        </w:rPr>
      </w:pPr>
    </w:p>
    <w:p>
      <w:pPr>
        <w:spacing w:before="0" w:after="0" w:line="253" w:lineRule="exact"/>
        <w:ind w:left="8025"/>
        <w:rPr>
          <w:sz w:val="24"/>
          <w:szCs w:val="24"/>
        </w:rPr>
      </w:pPr>
    </w:p>
    <w:p>
      <w:pPr>
        <w:spacing w:before="0" w:after="0" w:line="253" w:lineRule="exact"/>
        <w:ind w:left="8025"/>
        <w:rPr>
          <w:sz w:val="24"/>
          <w:szCs w:val="24"/>
        </w:rPr>
      </w:pPr>
    </w:p>
    <w:p>
      <w:pPr>
        <w:spacing w:before="0" w:after="0" w:line="253" w:lineRule="exact"/>
        <w:ind w:left="8025"/>
        <w:rPr>
          <w:sz w:val="24"/>
          <w:szCs w:val="24"/>
        </w:rPr>
      </w:pPr>
    </w:p>
    <w:p>
      <w:pPr>
        <w:spacing w:before="0" w:after="0" w:line="253" w:lineRule="exact"/>
        <w:ind w:left="8025"/>
        <w:rPr>
          <w:sz w:val="24"/>
          <w:szCs w:val="24"/>
        </w:rPr>
      </w:pPr>
    </w:p>
    <w:p>
      <w:pPr>
        <w:spacing w:before="21" w:after="0" w:line="253" w:lineRule="exact"/>
        <w:ind w:left="8025"/>
      </w:pPr>
      <w:r>
        <w:rPr>
          <w:rFonts w:ascii="Calibri" w:hAnsi="Calibri" w:cs="Calibri"/>
          <w:color w:val="000000"/>
          <w:spacing w:val="0"/>
          <w:w w:val="100"/>
          <w:sz w:val="22"/>
          <w:szCs w:val="22"/>
        </w:rPr>
        <w:t xml:space="preserve">32</w:t>
      </w:r>
    </w:p>
    <w:p>
      <w:pPr>
        <w:spacing w:after="0" w:line="240" w:lineRule="exact"/>
        <w:rPr>
          <w:sz w:val="12"/>
          <w:szCs w:val="12"/>
        </w:rPr>
        <w:sectPr>
          <w:pgSz w:w="16840" w:h="1190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70.9pt;margin-top:35.0pt;width:330.8pt;height:71.3pt; z-index:-99986; mso-position-horizontal-relative:page;mso-position-vertical-relative:page" o:allowincell="f">
            <v:imagedata r:id="rId76" o:title=""/>
            <w10:wrap anchorx="page" anchory="page"/>
          </v:shape>
        </w:pict>
      </w:r>
    </w:p>
    <w:p>
      <w:pPr>
        <w:spacing w:before="0" w:after="0" w:line="310" w:lineRule="exact"/>
        <w:ind w:left="1415"/>
        <w:rPr>
          <w:sz w:val="24"/>
          <w:szCs w:val="24"/>
        </w:rPr>
      </w:pPr>
    </w:p>
    <w:p>
      <w:pPr>
        <w:spacing w:before="0" w:after="0" w:line="310" w:lineRule="exact"/>
        <w:ind w:left="1415"/>
        <w:rPr>
          <w:sz w:val="24"/>
          <w:szCs w:val="24"/>
        </w:rPr>
      </w:pPr>
    </w:p>
    <w:p>
      <w:pPr>
        <w:spacing w:before="0" w:after="0" w:line="310" w:lineRule="exact"/>
        <w:ind w:left="1415"/>
        <w:rPr>
          <w:sz w:val="24"/>
          <w:szCs w:val="24"/>
        </w:rPr>
      </w:pPr>
    </w:p>
    <w:p>
      <w:pPr>
        <w:spacing w:before="0" w:after="0" w:line="310" w:lineRule="exact"/>
        <w:ind w:left="1415"/>
        <w:rPr>
          <w:sz w:val="24"/>
          <w:szCs w:val="24"/>
        </w:rPr>
      </w:pPr>
    </w:p>
    <w:p>
      <w:pPr>
        <w:spacing w:before="0" w:after="0" w:line="310" w:lineRule="exact"/>
        <w:ind w:left="1415"/>
        <w:rPr>
          <w:sz w:val="24"/>
          <w:szCs w:val="24"/>
        </w:rPr>
      </w:pPr>
    </w:p>
    <w:p>
      <w:pPr>
        <w:spacing w:before="0" w:after="0" w:line="310" w:lineRule="exact"/>
        <w:ind w:left="1415"/>
        <w:rPr>
          <w:sz w:val="24"/>
          <w:szCs w:val="24"/>
        </w:rPr>
      </w:pPr>
    </w:p>
    <w:p>
      <w:pPr>
        <w:spacing w:before="0" w:after="0" w:line="310" w:lineRule="exact"/>
        <w:ind w:left="1415"/>
        <w:rPr>
          <w:sz w:val="24"/>
          <w:szCs w:val="24"/>
        </w:rPr>
      </w:pPr>
    </w:p>
    <w:p>
      <w:pPr>
        <w:spacing w:before="0" w:after="0" w:line="310" w:lineRule="exact"/>
        <w:ind w:left="1415"/>
        <w:rPr>
          <w:sz w:val="24"/>
          <w:szCs w:val="24"/>
        </w:rPr>
      </w:pPr>
    </w:p>
    <w:p>
      <w:pPr>
        <w:spacing w:before="84" w:after="0" w:line="310" w:lineRule="exact"/>
        <w:ind w:left="1415"/>
      </w:pPr>
      <w:r>
        <w:rPr>
          <w:rFonts w:ascii="Calibri Bold" w:hAnsi="Calibri Bold" w:cs="Calibri Bold"/>
          <w:color w:val="355E91"/>
          <w:spacing w:val="1"/>
          <w:w w:val="100"/>
          <w:sz w:val="27"/>
          <w:szCs w:val="27"/>
        </w:rPr>
        <w:t xml:space="preserve">ANEXO III</w:t>
      </w:r>
    </w:p>
    <w:p>
      <w:pPr>
        <w:spacing w:before="182" w:after="0" w:line="586" w:lineRule="exact"/>
        <w:ind w:left="4629"/>
      </w:pPr>
      <w:r>
        <w:rPr>
          <w:rFonts w:ascii="Calibri Bold" w:hAnsi="Calibri Bold" w:cs="Calibri Bold"/>
          <w:color w:val="FFFFFF"/>
          <w:spacing w:val="0"/>
          <w:w w:val="100"/>
          <w:sz w:val="51"/>
          <w:szCs w:val="51"/>
        </w:rPr>
        <w:t xml:space="preserve">GUIA PARA PROTECCIÓN PERSONAL</w:t>
      </w:r>
    </w:p>
    <w:p>
      <w:pPr>
        <w:spacing w:before="34" w:after="0" w:line="586" w:lineRule="exact"/>
        <w:ind w:left="3739"/>
      </w:pPr>
      <w:r>
        <w:rPr>
          <w:rFonts w:ascii="Calibri Bold" w:hAnsi="Calibri Bold" w:cs="Calibri Bold"/>
          <w:color w:val="FFFFFF"/>
          <w:spacing w:val="0"/>
          <w:w w:val="100"/>
          <w:sz w:val="51"/>
          <w:szCs w:val="51"/>
        </w:rPr>
        <w:t xml:space="preserve">Estrategias alternativas en situación de crisis</w:t>
      </w:r>
    </w:p>
    <w:p>
      <w:pPr>
        <w:spacing w:before="0" w:after="0" w:line="280" w:lineRule="exact"/>
        <w:ind w:left="1415"/>
        <w:rPr>
          <w:sz w:val="24"/>
          <w:szCs w:val="24"/>
        </w:rPr>
      </w:pPr>
    </w:p>
    <w:p>
      <w:pPr>
        <w:spacing w:before="0" w:after="0" w:line="280" w:lineRule="exact"/>
        <w:ind w:left="1415"/>
        <w:rPr>
          <w:sz w:val="24"/>
          <w:szCs w:val="24"/>
        </w:rPr>
      </w:pPr>
    </w:p>
    <w:p>
      <w:pPr>
        <w:spacing w:before="127" w:after="0" w:line="280" w:lineRule="exact"/>
        <w:ind w:left="1415" w:right="1224"/>
        <w:jc w:val="both"/>
      </w:pPr>
      <w:r>
        <w:rPr>
          <w:rFonts w:ascii="Calibri" w:hAnsi="Calibri" w:cs="Calibri"/>
          <w:color w:val="000000"/>
          <w:spacing w:val="0"/>
          <w:w w:val="102"/>
          <w:sz w:val="23"/>
          <w:szCs w:val="23"/>
        </w:rPr>
        <w:t xml:space="preserve">Este documento plantea alternativas y posibles estrategias ante la escasez de equipos de protección individual (EPI) en situación de crisis. Deben </w:t>
      </w:r>
      <w:r>
        <w:rPr>
          <w:rFonts w:ascii="Calibri" w:hAnsi="Calibri" w:cs="Calibri"/>
          <w:color w:val="000000"/>
          <w:spacing w:val="1"/>
          <w:w w:val="100"/>
          <w:sz w:val="23"/>
          <w:szCs w:val="23"/>
        </w:rPr>
        <w:t xml:space="preserve">ser evaluadas antes de su aplicación excepcional.</w:t>
      </w:r>
    </w:p>
    <w:p>
      <w:pPr>
        <w:spacing w:before="264" w:after="0" w:line="300" w:lineRule="exact"/>
        <w:ind w:left="1415" w:right="1224"/>
        <w:jc w:val="both"/>
      </w:pPr>
      <w:r>
        <w:rPr>
          <w:rFonts w:ascii="Calibri" w:hAnsi="Calibri" w:cs="Calibri"/>
          <w:color w:val="000000"/>
          <w:spacing w:val="0"/>
          <w:w w:val="109"/>
          <w:sz w:val="23"/>
          <w:szCs w:val="23"/>
        </w:rPr>
        <w:t xml:space="preserve">La forma óptima de prevenir la transmisión es usar una combinación de todas las medidas preventivas, no solo EPI. La aplicación de una </w:t>
      </w:r>
      <w:r>
        <w:rPr>
          <w:rFonts w:ascii="Calibri" w:hAnsi="Calibri" w:cs="Calibri"/>
          <w:color w:val="000000"/>
          <w:spacing w:val="1"/>
          <w:w w:val="100"/>
          <w:sz w:val="23"/>
          <w:szCs w:val="23"/>
        </w:rPr>
        <w:t xml:space="preserve">combinación de medidas de control puede proporcionar un grado adicional de protección.</w:t>
      </w:r>
    </w:p>
    <w:p>
      <w:pPr>
        <w:spacing w:before="277" w:after="0" w:line="280" w:lineRule="exact"/>
        <w:ind w:left="1415" w:right="1224"/>
        <w:jc w:val="both"/>
      </w:pPr>
      <w:r>
        <w:rPr>
          <w:rFonts w:ascii="Calibri" w:hAnsi="Calibri" w:cs="Calibri"/>
          <w:color w:val="000000"/>
          <w:spacing w:val="2"/>
          <w:w w:val="100"/>
          <w:sz w:val="23"/>
          <w:szCs w:val="23"/>
        </w:rPr>
        <w:t xml:space="preserve">Según Resolución de 28  de septiembre de 2020, de la Secretaría General de Industria y de la Pequeña y Mediana Empresa, referente a los equipos </w:t>
      </w:r>
      <w:r>
        <w:rPr>
          <w:rFonts w:ascii="Calibri" w:hAnsi="Calibri" w:cs="Calibri"/>
          <w:color w:val="000000"/>
          <w:spacing w:val="0"/>
          <w:w w:val="105"/>
          <w:sz w:val="23"/>
          <w:szCs w:val="23"/>
        </w:rPr>
        <w:t xml:space="preserve">de protección individual en el contexto de la crisis sanitaria ocasionada por la COVID-19, a partir del 1 de octubre, solo se podrán poner en el </w:t>
      </w:r>
      <w:r>
        <w:rPr>
          <w:rFonts w:ascii="Calibri" w:hAnsi="Calibri" w:cs="Calibri"/>
          <w:color w:val="000000"/>
          <w:spacing w:val="1"/>
          <w:w w:val="100"/>
          <w:sz w:val="23"/>
          <w:szCs w:val="23"/>
        </w:rPr>
        <w:t xml:space="preserve">mercado  mascarillas de protección respiratoria que cumplan con el Reglamento (UE) 2016/425.</w:t>
      </w:r>
    </w:p>
    <w:p>
      <w:pPr>
        <w:spacing w:before="280" w:after="0" w:line="280" w:lineRule="exact"/>
        <w:ind w:left="1415" w:right="1224"/>
        <w:jc w:val="both"/>
      </w:pPr>
      <w:r>
        <w:rPr>
          <w:rFonts w:ascii="Calibri" w:hAnsi="Calibri" w:cs="Calibri"/>
          <w:color w:val="000000"/>
          <w:spacing w:val="0"/>
          <w:w w:val="109"/>
          <w:sz w:val="23"/>
          <w:szCs w:val="23"/>
        </w:rPr>
        <w:t xml:space="preserve">Pueden comercializarse todos los stocks (productos ya fabricados con anterioridad) y que ya estuvieran en territorio español y tuvieran </w:t>
      </w:r>
      <w:br/>
      <w:r>
        <w:rPr>
          <w:rFonts w:ascii="Calibri" w:hAnsi="Calibri" w:cs="Calibri"/>
          <w:color w:val="000000"/>
          <w:spacing w:val="1"/>
          <w:w w:val="100"/>
          <w:sz w:val="23"/>
          <w:szCs w:val="23"/>
        </w:rPr>
        <w:t xml:space="preserve">autorización temporal ya concedida (notar que la autorización muy probablemente ya citaba los lotes concretos que estaban autorizados) antes del</w:t>
      </w:r>
    </w:p>
    <w:p>
      <w:pPr>
        <w:spacing w:before="14" w:after="0" w:line="264" w:lineRule="exact"/>
        <w:ind w:left="1415"/>
      </w:pPr>
      <w:r>
        <w:rPr>
          <w:rFonts w:ascii="Calibri" w:hAnsi="Calibri" w:cs="Calibri"/>
          <w:color w:val="000000"/>
          <w:spacing w:val="1"/>
          <w:w w:val="100"/>
          <w:sz w:val="23"/>
          <w:szCs w:val="23"/>
        </w:rPr>
        <w:t xml:space="preserve">1 de octubre hasta el 31 de diciembre de 2020.</w:t>
      </w:r>
    </w:p>
    <w:p>
      <w:pPr>
        <w:spacing w:before="0" w:after="0" w:line="240" w:lineRule="exact"/>
        <w:ind w:left="1943"/>
        <w:rPr>
          <w:sz w:val="24"/>
          <w:szCs w:val="24"/>
        </w:rPr>
      </w:pPr>
    </w:p>
    <w:p>
      <w:pPr>
        <w:spacing w:before="0" w:after="0" w:line="240" w:lineRule="exact"/>
        <w:ind w:left="1943"/>
        <w:rPr>
          <w:sz w:val="24"/>
          <w:szCs w:val="24"/>
        </w:rPr>
      </w:pPr>
    </w:p>
    <w:p>
      <w:pPr>
        <w:spacing w:before="0" w:after="0" w:line="240" w:lineRule="exact"/>
        <w:ind w:left="1943"/>
        <w:rPr>
          <w:sz w:val="24"/>
          <w:szCs w:val="24"/>
        </w:rPr>
      </w:pPr>
    </w:p>
    <w:p>
      <w:pPr>
        <w:tabs>
          <w:tab w:val="left" w:pos="12846"/>
        </w:tabs>
        <w:spacing w:before="36" w:after="0" w:line="240" w:lineRule="exact"/>
        <w:ind w:left="1943" w:right="1257"/>
        <w:jc w:val="left"/>
      </w:pPr>
      <w:r>
        <w:rPr>
          <w:rFonts w:ascii="Calibri" w:hAnsi="Calibri" w:cs="Calibri"/>
          <w:color w:val="001F5F"/>
          <w:spacing w:val="2"/>
          <w:w w:val="100"/>
          <w:sz w:val="19"/>
          <w:szCs w:val="19"/>
        </w:rPr>
        <w:t xml:space="preserve">Las recomendaciones incluidas en el presente documento están en continua revisión en función de la evolución y nueva información que se disponga de la infección por el </w:t>
      </w:r>
      <w:br/>
      <w:r>
        <w:rPr>
          <w:rFonts w:ascii="Calibri" w:hAnsi="Calibri" w:cs="Calibri"/>
          <w:color w:val="001F5F"/>
          <w:sz w:val="19"/>
          <w:szCs w:val="19"/>
        </w:rPr>
        <w:tab/>
      </w:r>
      <w:r>
        <w:rPr>
          <w:rFonts w:ascii="Calibri" w:hAnsi="Calibri" w:cs="Calibri"/>
          <w:color w:val="001F5F"/>
          <w:spacing w:val="2"/>
          <w:w w:val="100"/>
          <w:sz w:val="19"/>
          <w:szCs w:val="19"/>
        </w:rPr>
        <w:t xml:space="preserve">nuevo coronavirus (SARS-COV-2)</w:t>
      </w:r>
    </w:p>
    <w:p>
      <w:pPr>
        <w:spacing w:before="0" w:after="0" w:line="218" w:lineRule="exact"/>
        <w:ind w:left="3633"/>
        <w:rPr>
          <w:sz w:val="24"/>
          <w:szCs w:val="24"/>
        </w:rPr>
      </w:pPr>
    </w:p>
    <w:p>
      <w:pPr>
        <w:spacing w:before="1" w:after="0" w:line="218" w:lineRule="exact"/>
        <w:ind w:left="3633"/>
      </w:pPr>
      <w:r>
        <w:rPr>
          <w:rFonts w:ascii="Calibri" w:hAnsi="Calibri" w:cs="Calibri"/>
          <w:color w:val="001F5F"/>
          <w:spacing w:val="2"/>
          <w:w w:val="100"/>
          <w:sz w:val="19"/>
          <w:szCs w:val="19"/>
        </w:rPr>
        <w:t xml:space="preserve">Este documento ha sido elaborado con el Instituto Nacional de Seguridad y Salud en el Trabajo, revisado y aprobado por la Ponencia de Salud Laboral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69.3pt;margin-top:166.2pt;width:703.7pt;height:30.9pt;z-index:-99964; mso-position-horizontal-relative:page;mso-position-vertical-relative:page" coordsize="14073,617" o:allowincell="f" path="m0,617l0,0,14073,0,14073,617r,e" fillcolor="#1a536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31.4pt;margin-top:166.1pt;width:379.4pt;height:31.0pt;z-index:-99962; mso-position-horizontal-relative:page;mso-position-vertical-relative:page" coordsize="7587,620" o:allowincell="f" path="m0,620l0,1,7587,1,7587,620r,e" fillcolor="#1a536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.3pt;margin-top:197.0pt;width:703.7pt;height:36.9pt;z-index:-99950; mso-position-horizontal-relative:page;mso-position-vertical-relative:page" coordsize="14073,738" o:allowincell="f" path="m0,738l0,1,14073,1,14073,738r,e" fillcolor="#1a536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.3pt;margin-top:233.8pt;width:703.7pt;height:27.8pt;z-index:-99939; mso-position-horizontal-relative:page;mso-position-vertical-relative:page" coordsize="14073,555" o:allowincell="f" path="m0,555l0,1,14073,1,14073,555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.3pt;margin-top:261.6pt;width:703.7pt;height:14.3pt;z-index:-99927; mso-position-horizontal-relative:page;mso-position-vertical-relative:page" coordsize="14073,286" o:allowincell="f" path="m0,286l0,0,14073,0,14073,286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.3pt;margin-top:275.9pt;width:703.7pt;height:28.0pt;z-index:-99911; mso-position-horizontal-relative:page;mso-position-vertical-relative:page" coordsize="14073,560" o:allowincell="f" path="m0,560l0,1,14073,1,14073,560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.3pt;margin-top:303.8pt;width:703.7pt;height:14.2pt;z-index:-99899; mso-position-horizontal-relative:page;mso-position-vertical-relative:page" coordsize="14073,284" o:allowincell="f" path="m0,284l0,1,14073,1,14073,284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.3pt;margin-top:318.0pt;width:703.7pt;height:27.9pt;z-index:-99883; mso-position-horizontal-relative:page;mso-position-vertical-relative:page" coordsize="14073,559" o:allowincell="f" path="m0,559l0,0,14073,0,14073,559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.3pt;margin-top:345.9pt;width:703.7pt;height:14.3pt;z-index:-99869; mso-position-horizontal-relative:page;mso-position-vertical-relative:page" coordsize="14073,286" o:allowincell="f" path="m0,286l0,0,14073,0,14073,286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.3pt;margin-top:360.2pt;width:703.7pt;height:14.3pt;z-index:-99853; mso-position-horizontal-relative:page;mso-position-vertical-relative:page" coordsize="14073,286" o:allowincell="f" path="m0,286l0,1,14073,1,14073,286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.3pt;margin-top:374.5pt;width:703.7pt;height:27.9pt;z-index:-99837; mso-position-horizontal-relative:page;mso-position-vertical-relative:page" coordsize="14073,557" o:allowincell="f" path="m0,557l0,0,14073,0,14073,557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.3pt;margin-top:402.4pt;width:703.7pt;height:14.3pt;z-index:-99823; mso-position-horizontal-relative:page;mso-position-vertical-relative:page" coordsize="14073,286" o:allowincell="f" path="m0,286l0,0,14073,0,14073,286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.3pt;margin-top:416.6pt;width:703.7pt;height:14.3pt;z-index:-99807; mso-position-horizontal-relative:page;mso-position-vertical-relative:page" coordsize="14073,286" o:allowincell="f" path="m0,286l0,1,14073,1,14073,286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.3pt;margin-top:430.9pt;width:703.7pt;height:14.2pt;z-index:-99791; mso-position-horizontal-relative:page;mso-position-vertical-relative:page" coordsize="14073,284" o:allowincell="f" path="m0,284l0,0,14073,0,14073,284r,e" fillcolor="#ffffff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6840" w:h="1190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65.3pt;margin-top:50.1pt;width:697.4pt;height:120.7pt; z-index:-99955; mso-position-horizontal-relative:page;mso-position-vertical-relative:page" o:allowincell="f">
            <v:imagedata r:id="rId77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65.3pt;margin-top:170.8pt;width:697.4pt;height:120.7pt; z-index:-99951; mso-position-horizontal-relative:page;mso-position-vertical-relative:page" o:allowincell="f">
            <v:imagedata r:id="rId78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65.3pt;margin-top:291.6pt;width:697.4pt;height:120.7pt; z-index:-99947; mso-position-horizontal-relative:page;mso-position-vertical-relative:page" o:allowincell="f">
            <v:imagedata r:id="rId79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65.3pt;margin-top:412.3pt;width:697.4pt;height:120.7pt; z-index:-99943; mso-position-horizontal-relative:page;mso-position-vertical-relative:page" o:allowincell="f">
            <v:imagedata r:id="rId80" o:title=""/>
            <w10:wrap anchorx="page" anchory="page"/>
          </v:shape>
        </w:pict>
      </w:r>
    </w:p>
    <w:p>
      <w:pPr>
        <w:spacing w:before="0" w:after="0" w:line="300" w:lineRule="exact"/>
        <w:ind w:left="1267" w:right="1396" w:firstLine="0"/>
        <w:jc w:val="both"/>
      </w:pPr>
      <w:r>
        <w:rPr>
          <w:rFonts w:ascii="Calibri" w:hAnsi="Calibri" w:cs="Calibri"/>
          <w:color w:val="000000"/>
          <w:spacing w:val="1"/>
          <w:w w:val="100"/>
          <w:sz w:val="23"/>
          <w:szCs w:val="23"/>
        </w:rPr>
        <w:t xml:space="preserve">En la tabla siguiente se muestra el </w:t>
      </w:r>
      <w:r>
        <w:rPr>
          <w:rFonts w:ascii="Calibri Bold" w:hAnsi="Calibri Bold" w:cs="Calibri Bold"/>
          <w:color w:val="000000"/>
          <w:spacing w:val="1"/>
          <w:w w:val="100"/>
          <w:sz w:val="23"/>
          <w:szCs w:val="23"/>
        </w:rPr>
        <w:t xml:space="preserve">uso sugerido de mascarilla PS o mascarilla EPI</w:t>
      </w:r>
      <w:r>
        <w:rPr>
          <w:rFonts w:ascii="Calibri" w:hAnsi="Calibri" w:cs="Calibri"/>
          <w:color w:val="000000"/>
          <w:spacing w:val="1"/>
          <w:w w:val="100"/>
          <w:sz w:val="23"/>
          <w:szCs w:val="23"/>
        </w:rPr>
        <w:t xml:space="preserve">, basado en la </w:t>
      </w:r>
      <w:r>
        <w:rPr>
          <w:rFonts w:ascii="Calibri Bold" w:hAnsi="Calibri Bold" w:cs="Calibri Bold"/>
          <w:color w:val="000000"/>
          <w:spacing w:val="1"/>
          <w:w w:val="100"/>
          <w:sz w:val="23"/>
          <w:szCs w:val="23"/>
        </w:rPr>
        <w:t xml:space="preserve">distancia de una persona con COVID-19</w:t>
      </w:r>
      <w:r>
        <w:rPr>
          <w:rFonts w:ascii="Calibri" w:hAnsi="Calibri" w:cs="Calibri"/>
          <w:color w:val="000000"/>
          <w:spacing w:val="1"/>
          <w:w w:val="100"/>
          <w:sz w:val="23"/>
          <w:szCs w:val="23"/>
        </w:rPr>
        <w:t xml:space="preserve"> y el uso del </w:t>
      </w:r>
      <w:r>
        <w:rPr>
          <w:rFonts w:ascii="Calibri" w:hAnsi="Calibri" w:cs="Calibri"/>
          <w:color w:val="000000"/>
          <w:spacing w:val="1"/>
          <w:w w:val="100"/>
          <w:sz w:val="23"/>
          <w:szCs w:val="23"/>
        </w:rPr>
        <w:t xml:space="preserve">control de fuente (según la disponibilidad, pueden optar por utilizar niveles más altos de protección).</w:t>
      </w: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201" w:after="0" w:line="241" w:lineRule="exact"/>
        <w:ind w:left="8313"/>
      </w:pPr>
      <w:r>
        <w:rPr>
          <w:rFonts w:ascii="Calibri" w:hAnsi="Calibri" w:cs="Calibri"/>
          <w:color w:val="000000"/>
          <w:spacing w:val="3"/>
          <w:w w:val="100"/>
          <w:sz w:val="21"/>
          <w:szCs w:val="21"/>
        </w:rPr>
        <w:t xml:space="preserve">34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64.7pt;margin-top:49.4pt;width:698.9pt;height:484.4pt;z-index:-99923; mso-position-horizontal-relative:page;mso-position-vertical-relative:page" coordsize="13978,9687" o:allowincell="f" path="m6,9687l4,9687,0,9682,0,6,1,4,6,1,13972,1,13974,2,13976,3,13977,6,13978,9681,13964,9673,13964,15,15,15,15,9673,13964,9673,13978,9681,13976,9684,13974,9686,13972,9687r,e" fillcolor="#19536f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6840" w:h="1190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65.3pt;margin-top:15.8pt;width:715.4pt;height:123.8pt; z-index:-99974; mso-position-horizontal-relative:page;mso-position-vertical-relative:page" o:allowincell="f">
            <v:imagedata r:id="rId81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65.3pt;margin-top:139.7pt;width:715.4pt;height:123.8pt; z-index:-99970; mso-position-horizontal-relative:page;mso-position-vertical-relative:page" o:allowincell="f">
            <v:imagedata r:id="rId82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65.3pt;margin-top:263.5pt;width:715.4pt;height:123.8pt; z-index:-99966; mso-position-horizontal-relative:page;mso-position-vertical-relative:page" o:allowincell="f">
            <v:imagedata r:id="rId83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65.3pt;margin-top:387.4pt;width:715.4pt;height:123.8pt; z-index:-99962; mso-position-horizontal-relative:page;mso-position-vertical-relative:page" o:allowincell="f">
            <v:imagedata r:id="rId84" o:title=""/>
            <w10:wrap anchorx="page" anchory="page"/>
          </v:shape>
        </w:pict>
      </w: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77" w:after="0" w:line="241" w:lineRule="exact"/>
        <w:ind w:left="8313"/>
      </w:pPr>
      <w:r>
        <w:rPr>
          <w:rFonts w:ascii="Calibri" w:hAnsi="Calibri" w:cs="Calibri"/>
          <w:color w:val="000000"/>
          <w:spacing w:val="3"/>
          <w:w w:val="100"/>
          <w:sz w:val="21"/>
          <w:szCs w:val="21"/>
        </w:rPr>
        <w:t xml:space="preserve">35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64.7pt;margin-top:15.1pt;width:716.9pt;height:496.8pt;z-index:-99942; mso-position-horizontal-relative:page;mso-position-vertical-relative:page" coordsize="14338,9936" o:allowincell="f" path="m6,9936l4,9936,0,9931,0,6,1,4,6,0,14332,0,14335,1,14338,6,14338,9931,14324,9922,14324,15,15,15,15,9922,14324,9922,14338,9931,14337,9933,14332,9936r,e" fillcolor="#19536f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6840" w:h="1190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65.3pt;margin-top:15.8pt;width:715.4pt;height:123.8pt; z-index:-99970; mso-position-horizontal-relative:page;mso-position-vertical-relative:page" o:allowincell="f">
            <v:imagedata r:id="rId85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65.3pt;margin-top:139.7pt;width:715.4pt;height:123.8pt; z-index:-99966; mso-position-horizontal-relative:page;mso-position-vertical-relative:page" o:allowincell="f">
            <v:imagedata r:id="rId86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65.3pt;margin-top:263.5pt;width:715.4pt;height:123.8pt; z-index:-99962; mso-position-horizontal-relative:page;mso-position-vertical-relative:page" o:allowincell="f">
            <v:imagedata r:id="rId87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65.3pt;margin-top:387.4pt;width:715.4pt;height:123.7pt; z-index:-99958; mso-position-horizontal-relative:page;mso-position-vertical-relative:page" o:allowincell="f">
            <v:imagedata r:id="rId88" o:title=""/>
            <w10:wrap anchorx="page" anchory="page"/>
          </v:shape>
        </w:pict>
      </w: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77" w:after="0" w:line="241" w:lineRule="exact"/>
        <w:ind w:left="8313"/>
      </w:pPr>
      <w:r>
        <w:rPr>
          <w:rFonts w:ascii="Calibri" w:hAnsi="Calibri" w:cs="Calibri"/>
          <w:color w:val="000000"/>
          <w:spacing w:val="3"/>
          <w:w w:val="100"/>
          <w:sz w:val="21"/>
          <w:szCs w:val="21"/>
        </w:rPr>
        <w:t xml:space="preserve">36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64.7pt;margin-top:15.1pt;width:716.9pt;height:496.8pt;z-index:-99938; mso-position-horizontal-relative:page;mso-position-vertical-relative:page" coordsize="14338,9936" o:allowincell="f" path="m7,9936l1,9932,0,9928,0,6,1,4,6,0,14332,0,14334,1,14336,3,14337,5,14338,9927,14324,9920,14324,15,15,15,15,9920,14324,9920,14338,9927,14336,9932,14334,9935,14332,9936,14331,9936r,e" fillcolor="#19536f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6840" w:h="1190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64" w:lineRule="exact"/>
        <w:ind w:left="2058"/>
        <w:rPr>
          <w:sz w:val="24"/>
          <w:szCs w:val="24"/>
        </w:rPr>
      </w:pPr>
    </w:p>
    <w:p>
      <w:pPr>
        <w:spacing w:before="0" w:after="0" w:line="264" w:lineRule="exact"/>
        <w:ind w:left="2058"/>
        <w:rPr>
          <w:sz w:val="24"/>
          <w:szCs w:val="24"/>
        </w:rPr>
      </w:pPr>
    </w:p>
    <w:p>
      <w:pPr>
        <w:spacing w:before="54" w:after="0" w:line="264" w:lineRule="exact"/>
        <w:ind w:left="2058"/>
      </w:pPr>
      <w:r>
        <w:rPr>
          <w:rFonts w:ascii="Calibri Bold" w:hAnsi="Calibri Bold" w:cs="Calibri Bold"/>
          <w:color w:val="001F5F"/>
          <w:spacing w:val="2"/>
          <w:w w:val="100"/>
          <w:sz w:val="23"/>
          <w:szCs w:val="23"/>
        </w:rPr>
        <w:t xml:space="preserve">ANEXO IV. GUÍA DE ACTUACIÓN PARA LA GESTIÓN DE LA VULNERABILIDAD Y EL RIESGO EN EL ÁMBITO SANITARIO Y SOCIOSANITARIO</w:t>
      </w:r>
    </w:p>
    <w:p>
      <w:pPr>
        <w:spacing w:before="0" w:after="0" w:line="70" w:lineRule="exact"/>
        <w:ind w:left="1543"/>
        <w:rPr>
          <w:sz w:val="24"/>
          <w:szCs w:val="24"/>
        </w:rPr>
      </w:pPr>
    </w:p>
    <w:tbl>
      <w:tblPr>
        <w:tblInd w:w="1543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1"/>
        </w:trPr>
        <w:tc>
          <w:tcPr>
            <w:tcW w:w="3436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110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Grupos vulnerables</w:t>
            </w:r>
          </w:p>
        </w:tc>
        <w:tc>
          <w:tcPr>
            <w:tcW w:w="3320" w:type="dxa"/>
            <w:gridSpan w:val="4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743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Patología controlada</w:t>
            </w:r>
          </w:p>
        </w:tc>
        <w:tc>
          <w:tcPr>
            <w:tcW w:w="3580" w:type="dxa"/>
            <w:gridSpan w:val="4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635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Patología descompensada</w:t>
            </w:r>
          </w:p>
        </w:tc>
        <w:tc>
          <w:tcPr>
            <w:tcW w:w="3420" w:type="dxa"/>
            <w:gridSpan w:val="4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542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Comorbilidad ≥ 2 aspectos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1"/>
        </w:trPr>
        <w:tc>
          <w:tcPr>
            <w:tcW w:w="3436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110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Exposición laboral</w:t>
            </w:r>
          </w:p>
        </w:tc>
        <w:tc>
          <w:tcPr>
            <w:tcW w:w="8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259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NR1</w:t>
            </w:r>
          </w:p>
        </w:tc>
        <w:tc>
          <w:tcPr>
            <w:tcW w:w="9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276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NR2</w:t>
            </w:r>
          </w:p>
        </w:tc>
        <w:tc>
          <w:tcPr>
            <w:tcW w:w="7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184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NR3</w:t>
            </w:r>
          </w:p>
        </w:tc>
        <w:tc>
          <w:tcPr>
            <w:tcW w:w="8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223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NR4</w:t>
            </w:r>
          </w:p>
        </w:tc>
        <w:tc>
          <w:tcPr>
            <w:tcW w:w="9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267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NR1</w:t>
            </w:r>
          </w:p>
        </w:tc>
        <w:tc>
          <w:tcPr>
            <w:tcW w:w="8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253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NR2</w:t>
            </w:r>
          </w:p>
        </w:tc>
        <w:tc>
          <w:tcPr>
            <w:tcW w:w="76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199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NR3</w:t>
            </w:r>
          </w:p>
        </w:tc>
        <w:tc>
          <w:tcPr>
            <w:tcW w:w="10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346"/>
            </w:pPr>
            <w:r>
              <w:rPr>
                <w:rFonts w:ascii="Calibri Bold" w:hAnsi="Calibri Bold" w:cs="Calibri Bold"/>
                <w:color w:val="000000"/>
                <w:spacing w:val="1"/>
                <w:w w:val="100"/>
                <w:sz w:val="21"/>
                <w:szCs w:val="21"/>
              </w:rPr>
              <w:t xml:space="preserve">NR4</w:t>
            </w:r>
          </w:p>
        </w:tc>
        <w:tc>
          <w:tcPr>
            <w:tcW w:w="9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283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NR1</w:t>
            </w:r>
          </w:p>
        </w:tc>
        <w:tc>
          <w:tcPr>
            <w:tcW w:w="9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296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NR2</w:t>
            </w:r>
          </w:p>
        </w:tc>
        <w:tc>
          <w:tcPr>
            <w:tcW w:w="7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213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NR3</w:t>
            </w:r>
          </w:p>
        </w:tc>
        <w:tc>
          <w:tcPr>
            <w:tcW w:w="7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206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NR4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68"/>
        </w:trPr>
        <w:tc>
          <w:tcPr>
            <w:tcW w:w="3436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110"/>
            </w:pPr>
            <w:r>
              <w:rPr>
                <w:rFonts w:ascii="Calibri" w:hAnsi="Calibri" w:cs="Calibri"/>
                <w:color w:val="000000"/>
                <w:spacing w:val="2"/>
                <w:w w:val="100"/>
                <w:sz w:val="21"/>
                <w:szCs w:val="21"/>
              </w:rPr>
              <w:t xml:space="preserve">Enfermedad cardiovascular/HTA</w:t>
            </w:r>
          </w:p>
        </w:tc>
        <w:tc>
          <w:tcPr>
            <w:tcW w:w="8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391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9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408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1</w:t>
            </w:r>
          </w:p>
        </w:tc>
        <w:tc>
          <w:tcPr>
            <w:tcW w:w="7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314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2</w:t>
            </w:r>
          </w:p>
        </w:tc>
        <w:tc>
          <w:tcPr>
            <w:tcW w:w="8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355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2</w:t>
            </w:r>
          </w:p>
        </w:tc>
        <w:tc>
          <w:tcPr>
            <w:tcW w:w="9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399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8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38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76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328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10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47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9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41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9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426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7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343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7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338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1"/>
        </w:trPr>
        <w:tc>
          <w:tcPr>
            <w:tcW w:w="3436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110"/>
            </w:pPr>
            <w:r>
              <w:rPr>
                <w:rFonts w:ascii="Calibri" w:hAnsi="Calibri" w:cs="Calibri"/>
                <w:color w:val="000000"/>
                <w:spacing w:val="2"/>
                <w:w w:val="100"/>
                <w:sz w:val="21"/>
                <w:szCs w:val="21"/>
              </w:rPr>
              <w:t xml:space="preserve">Diabetes</w:t>
            </w:r>
          </w:p>
        </w:tc>
        <w:tc>
          <w:tcPr>
            <w:tcW w:w="8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91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9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08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1</w:t>
            </w:r>
          </w:p>
        </w:tc>
        <w:tc>
          <w:tcPr>
            <w:tcW w:w="7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14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2</w:t>
            </w:r>
          </w:p>
        </w:tc>
        <w:tc>
          <w:tcPr>
            <w:tcW w:w="8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55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2</w:t>
            </w:r>
          </w:p>
        </w:tc>
        <w:tc>
          <w:tcPr>
            <w:tcW w:w="9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99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8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8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76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28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10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7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9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1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9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26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7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43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7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38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3"/>
        </w:trPr>
        <w:tc>
          <w:tcPr>
            <w:tcW w:w="3436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47" w:lineRule="exact"/>
              <w:ind w:left="110"/>
            </w:pPr>
            <w:r>
              <w:rPr>
                <w:rFonts w:ascii="Calibri" w:hAnsi="Calibri" w:cs="Calibri"/>
                <w:color w:val="000000"/>
                <w:spacing w:val="2"/>
                <w:w w:val="100"/>
                <w:sz w:val="21"/>
                <w:szCs w:val="21"/>
              </w:rPr>
              <w:t xml:space="preserve">Enfermedad pulmonar crónica</w:t>
            </w:r>
          </w:p>
        </w:tc>
        <w:tc>
          <w:tcPr>
            <w:tcW w:w="8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47" w:lineRule="exact"/>
              <w:ind w:left="391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9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47" w:lineRule="exact"/>
              <w:ind w:left="408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1</w:t>
            </w:r>
          </w:p>
        </w:tc>
        <w:tc>
          <w:tcPr>
            <w:tcW w:w="7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47" w:lineRule="exact"/>
              <w:ind w:left="314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2</w:t>
            </w:r>
          </w:p>
        </w:tc>
        <w:tc>
          <w:tcPr>
            <w:tcW w:w="8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47" w:lineRule="exact"/>
              <w:ind w:left="355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2</w:t>
            </w:r>
          </w:p>
        </w:tc>
        <w:tc>
          <w:tcPr>
            <w:tcW w:w="9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47" w:lineRule="exact"/>
              <w:ind w:left="399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8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47" w:lineRule="exact"/>
              <w:ind w:left="38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76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47" w:lineRule="exact"/>
              <w:ind w:left="328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10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47" w:lineRule="exact"/>
              <w:ind w:left="47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9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47" w:lineRule="exact"/>
              <w:ind w:left="41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9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47" w:lineRule="exact"/>
              <w:ind w:left="426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7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47" w:lineRule="exact"/>
              <w:ind w:left="343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7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47" w:lineRule="exact"/>
              <w:ind w:left="338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0"/>
        </w:trPr>
        <w:tc>
          <w:tcPr>
            <w:tcW w:w="3436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7" w:after="0" w:line="247" w:lineRule="exact"/>
              <w:ind w:left="110"/>
            </w:pPr>
            <w:r>
              <w:rPr>
                <w:rFonts w:ascii="Calibri" w:hAnsi="Calibri" w:cs="Calibri"/>
                <w:color w:val="000000"/>
                <w:spacing w:val="2"/>
                <w:w w:val="100"/>
                <w:sz w:val="21"/>
                <w:szCs w:val="21"/>
              </w:rPr>
              <w:t xml:space="preserve">Enfermedad hepática crónica severa</w:t>
            </w:r>
          </w:p>
        </w:tc>
        <w:tc>
          <w:tcPr>
            <w:tcW w:w="8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7" w:after="0" w:line="247" w:lineRule="exact"/>
              <w:ind w:left="391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9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7" w:after="0" w:line="247" w:lineRule="exact"/>
              <w:ind w:left="408"/>
            </w:pPr>
            <w:r>
              <w:rPr>
                <w:rFonts w:ascii="Calibri" w:hAnsi="Calibri" w:cs="Calibri"/>
                <w:color w:val="000000"/>
                <w:spacing w:val="0"/>
                <w:w w:val="96"/>
                <w:sz w:val="21"/>
                <w:szCs w:val="21"/>
              </w:rPr>
              <w:t xml:space="preserve">1</w:t>
            </w:r>
          </w:p>
        </w:tc>
        <w:tc>
          <w:tcPr>
            <w:tcW w:w="7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7" w:after="0" w:line="247" w:lineRule="exact"/>
              <w:ind w:left="314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2</w:t>
            </w:r>
          </w:p>
        </w:tc>
        <w:tc>
          <w:tcPr>
            <w:tcW w:w="8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7" w:after="0" w:line="247" w:lineRule="exact"/>
              <w:ind w:left="355"/>
            </w:pPr>
            <w:r>
              <w:rPr>
                <w:rFonts w:ascii="Calibri" w:hAnsi="Calibri" w:cs="Calibri"/>
                <w:color w:val="000000"/>
                <w:spacing w:val="0"/>
                <w:w w:val="96"/>
                <w:sz w:val="21"/>
                <w:szCs w:val="21"/>
              </w:rPr>
              <w:t xml:space="preserve">2</w:t>
            </w:r>
          </w:p>
        </w:tc>
        <w:tc>
          <w:tcPr>
            <w:tcW w:w="9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7" w:after="0" w:line="247" w:lineRule="exact"/>
              <w:ind w:left="399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8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7" w:after="0" w:line="247" w:lineRule="exact"/>
              <w:ind w:left="385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76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7" w:after="0" w:line="247" w:lineRule="exact"/>
              <w:ind w:left="328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10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7" w:after="0" w:line="247" w:lineRule="exact"/>
              <w:ind w:left="475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9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7" w:after="0" w:line="247" w:lineRule="exact"/>
              <w:ind w:left="417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9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7" w:after="0" w:line="247" w:lineRule="exact"/>
              <w:ind w:left="426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7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7" w:after="0" w:line="247" w:lineRule="exact"/>
              <w:ind w:left="343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7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7" w:after="0" w:line="247" w:lineRule="exact"/>
              <w:ind w:left="338"/>
            </w:pPr>
            <w:r>
              <w:rPr>
                <w:rFonts w:ascii="Calibri" w:hAnsi="Calibri" w:cs="Calibri"/>
                <w:color w:val="000000"/>
                <w:spacing w:val="0"/>
                <w:w w:val="96"/>
                <w:sz w:val="21"/>
                <w:szCs w:val="21"/>
              </w:rPr>
              <w:t xml:space="preserve">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1"/>
        </w:trPr>
        <w:tc>
          <w:tcPr>
            <w:tcW w:w="3436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110"/>
            </w:pPr>
            <w:r>
              <w:rPr>
                <w:rFonts w:ascii="Calibri" w:hAnsi="Calibri" w:cs="Calibri"/>
                <w:color w:val="000000"/>
                <w:spacing w:val="2"/>
                <w:w w:val="100"/>
                <w:sz w:val="21"/>
                <w:szCs w:val="21"/>
              </w:rPr>
              <w:t xml:space="preserve">Insuficiencia renal crónica</w:t>
            </w:r>
          </w:p>
        </w:tc>
        <w:tc>
          <w:tcPr>
            <w:tcW w:w="8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91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9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08"/>
            </w:pPr>
            <w:r>
              <w:rPr>
                <w:rFonts w:ascii="Calibri" w:hAnsi="Calibri" w:cs="Calibri"/>
                <w:color w:val="000000"/>
                <w:spacing w:val="0"/>
                <w:w w:val="96"/>
                <w:sz w:val="21"/>
                <w:szCs w:val="21"/>
              </w:rPr>
              <w:t xml:space="preserve">1</w:t>
            </w:r>
          </w:p>
        </w:tc>
        <w:tc>
          <w:tcPr>
            <w:tcW w:w="7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14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2</w:t>
            </w:r>
          </w:p>
        </w:tc>
        <w:tc>
          <w:tcPr>
            <w:tcW w:w="8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55"/>
            </w:pPr>
            <w:r>
              <w:rPr>
                <w:rFonts w:ascii="Calibri" w:hAnsi="Calibri" w:cs="Calibri"/>
                <w:color w:val="000000"/>
                <w:spacing w:val="0"/>
                <w:w w:val="96"/>
                <w:sz w:val="21"/>
                <w:szCs w:val="21"/>
              </w:rPr>
              <w:t xml:space="preserve">2</w:t>
            </w:r>
          </w:p>
        </w:tc>
        <w:tc>
          <w:tcPr>
            <w:tcW w:w="9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99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8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85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76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28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10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75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9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17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9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26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7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43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7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38"/>
            </w:pPr>
            <w:r>
              <w:rPr>
                <w:rFonts w:ascii="Calibri" w:hAnsi="Calibri" w:cs="Calibri"/>
                <w:color w:val="000000"/>
                <w:spacing w:val="0"/>
                <w:w w:val="96"/>
                <w:sz w:val="21"/>
                <w:szCs w:val="21"/>
              </w:rPr>
              <w:t xml:space="preserve">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0"/>
        </w:trPr>
        <w:tc>
          <w:tcPr>
            <w:tcW w:w="3436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4" w:after="0" w:line="247" w:lineRule="exact"/>
              <w:ind w:left="110"/>
            </w:pPr>
            <w:r>
              <w:rPr>
                <w:rFonts w:ascii="Calibri" w:hAnsi="Calibri" w:cs="Calibri"/>
                <w:color w:val="000000"/>
                <w:spacing w:val="2"/>
                <w:w w:val="100"/>
                <w:sz w:val="21"/>
                <w:szCs w:val="21"/>
              </w:rPr>
              <w:t xml:space="preserve">Inmunodeficiencia</w:t>
            </w:r>
          </w:p>
        </w:tc>
        <w:tc>
          <w:tcPr>
            <w:tcW w:w="8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4" w:after="0" w:line="247" w:lineRule="exact"/>
              <w:ind w:left="391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9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4" w:after="0" w:line="247" w:lineRule="exact"/>
              <w:ind w:left="408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3</w:t>
            </w:r>
          </w:p>
        </w:tc>
        <w:tc>
          <w:tcPr>
            <w:tcW w:w="7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4" w:after="0" w:line="247" w:lineRule="exact"/>
              <w:ind w:left="311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8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4" w:after="0" w:line="247" w:lineRule="exact"/>
              <w:ind w:left="355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3</w:t>
            </w:r>
          </w:p>
        </w:tc>
        <w:tc>
          <w:tcPr>
            <w:tcW w:w="9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4" w:after="0" w:line="247" w:lineRule="exact"/>
              <w:ind w:left="399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8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4" w:after="0" w:line="247" w:lineRule="exact"/>
              <w:ind w:left="38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4</w:t>
            </w:r>
          </w:p>
        </w:tc>
        <w:tc>
          <w:tcPr>
            <w:tcW w:w="76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4" w:after="0" w:line="247" w:lineRule="exact"/>
              <w:ind w:left="328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4</w:t>
            </w:r>
          </w:p>
        </w:tc>
        <w:tc>
          <w:tcPr>
            <w:tcW w:w="10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4" w:after="0" w:line="247" w:lineRule="exact"/>
              <w:ind w:left="47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4</w:t>
            </w:r>
          </w:p>
        </w:tc>
        <w:tc>
          <w:tcPr>
            <w:tcW w:w="9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4" w:after="0" w:line="247" w:lineRule="exact"/>
              <w:ind w:left="41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9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4" w:after="0" w:line="247" w:lineRule="exact"/>
              <w:ind w:left="426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4</w:t>
            </w:r>
          </w:p>
        </w:tc>
        <w:tc>
          <w:tcPr>
            <w:tcW w:w="7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4" w:after="0" w:line="247" w:lineRule="exact"/>
              <w:ind w:left="343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4</w:t>
            </w:r>
          </w:p>
        </w:tc>
        <w:tc>
          <w:tcPr>
            <w:tcW w:w="7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4" w:after="0" w:line="247" w:lineRule="exact"/>
              <w:ind w:left="338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1"/>
        </w:trPr>
        <w:tc>
          <w:tcPr>
            <w:tcW w:w="3436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4" w:after="0" w:line="247" w:lineRule="exact"/>
              <w:ind w:left="110"/>
            </w:pPr>
            <w:r>
              <w:rPr>
                <w:rFonts w:ascii="Calibri" w:hAnsi="Calibri" w:cs="Calibri"/>
                <w:color w:val="000000"/>
                <w:spacing w:val="2"/>
                <w:w w:val="100"/>
                <w:sz w:val="21"/>
                <w:szCs w:val="21"/>
              </w:rPr>
              <w:t xml:space="preserve">Cáncer en tratamiento activo</w:t>
            </w:r>
          </w:p>
        </w:tc>
        <w:tc>
          <w:tcPr>
            <w:tcW w:w="8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4" w:after="0" w:line="247" w:lineRule="exact"/>
              <w:ind w:left="391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9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4" w:after="0" w:line="247" w:lineRule="exact"/>
              <w:ind w:left="408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4</w:t>
            </w:r>
          </w:p>
        </w:tc>
        <w:tc>
          <w:tcPr>
            <w:tcW w:w="7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4" w:after="0" w:line="247" w:lineRule="exact"/>
              <w:ind w:left="311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4</w:t>
            </w:r>
          </w:p>
        </w:tc>
        <w:tc>
          <w:tcPr>
            <w:tcW w:w="8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4" w:after="0" w:line="247" w:lineRule="exact"/>
              <w:ind w:left="355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4</w:t>
            </w:r>
          </w:p>
        </w:tc>
        <w:tc>
          <w:tcPr>
            <w:tcW w:w="9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4" w:after="0" w:line="247" w:lineRule="exact"/>
              <w:ind w:left="399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8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4" w:after="0" w:line="247" w:lineRule="exact"/>
              <w:ind w:left="38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4</w:t>
            </w:r>
          </w:p>
        </w:tc>
        <w:tc>
          <w:tcPr>
            <w:tcW w:w="76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4" w:after="0" w:line="247" w:lineRule="exact"/>
              <w:ind w:left="328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4</w:t>
            </w:r>
          </w:p>
        </w:tc>
        <w:tc>
          <w:tcPr>
            <w:tcW w:w="10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4" w:after="0" w:line="247" w:lineRule="exact"/>
              <w:ind w:left="47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4</w:t>
            </w:r>
          </w:p>
        </w:tc>
        <w:tc>
          <w:tcPr>
            <w:tcW w:w="9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4" w:after="0" w:line="247" w:lineRule="exact"/>
              <w:ind w:left="41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9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4" w:after="0" w:line="247" w:lineRule="exact"/>
              <w:ind w:left="426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4</w:t>
            </w:r>
          </w:p>
        </w:tc>
        <w:tc>
          <w:tcPr>
            <w:tcW w:w="7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4" w:after="0" w:line="247" w:lineRule="exact"/>
              <w:ind w:left="343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4</w:t>
            </w:r>
          </w:p>
        </w:tc>
        <w:tc>
          <w:tcPr>
            <w:tcW w:w="7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4" w:after="0" w:line="247" w:lineRule="exact"/>
              <w:ind w:left="338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04"/>
        </w:trPr>
        <w:tc>
          <w:tcPr>
            <w:tcW w:w="3436" w:type="dxa"/>
            <w:vMerge w:val="restart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0" w:after="0" w:line="247" w:lineRule="exact"/>
              <w:ind w:left="110"/>
              <w:rPr>
                <w:sz w:val="24"/>
                <w:szCs w:val="24"/>
              </w:rPr>
            </w:pPr>
          </w:p>
          <w:p>
            <w:pPr>
              <w:spacing w:before="22" w:after="0" w:line="247" w:lineRule="exact"/>
              <w:ind w:left="110"/>
            </w:pPr>
            <w:r>
              <w:rPr>
                <w:rFonts w:ascii="Calibri" w:hAnsi="Calibri" w:cs="Calibri"/>
                <w:color w:val="000000"/>
                <w:spacing w:val="2"/>
                <w:w w:val="100"/>
                <w:sz w:val="21"/>
                <w:szCs w:val="21"/>
              </w:rPr>
              <w:t xml:space="preserve">Mayores de 60 años</w:t>
            </w:r>
          </w:p>
        </w:tc>
        <w:tc>
          <w:tcPr>
            <w:tcW w:w="3320" w:type="dxa"/>
            <w:gridSpan w:val="4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41" w:after="0" w:line="247" w:lineRule="exact"/>
              <w:ind w:left="1089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Sin patología</w:t>
            </w:r>
          </w:p>
        </w:tc>
        <w:tc>
          <w:tcPr>
            <w:tcW w:w="3580" w:type="dxa"/>
            <w:gridSpan w:val="4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41" w:after="0" w:line="247" w:lineRule="exact"/>
              <w:ind w:left="872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Patología controlada</w:t>
            </w:r>
          </w:p>
        </w:tc>
        <w:tc>
          <w:tcPr>
            <w:tcW w:w="3420" w:type="dxa"/>
            <w:gridSpan w:val="4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41" w:after="0" w:line="247" w:lineRule="exact"/>
              <w:ind w:left="551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Patología descompensada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1"/>
        </w:trPr>
        <w:tc>
          <w:tcPr>
            <w:tcW w:w="3436" w:type="dxa"/>
            <w:vMerge/>
            <w:left w:val="single" w:sz="5" w:space="0" w:color="#000000"/>
            <w:bottom w:val="single" w:sz="5" w:space="0" w:color="#000000"/>
            <w:right w:val="single" w:sz="5" w:space="0" w:color="#000000"/>
          </w:tcPr>
          <w:p>
      </w:p>
        </w:tc>
        <w:tc>
          <w:tcPr>
            <w:tcW w:w="8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91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9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08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1</w:t>
            </w:r>
          </w:p>
        </w:tc>
        <w:tc>
          <w:tcPr>
            <w:tcW w:w="7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11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2</w:t>
            </w:r>
          </w:p>
        </w:tc>
        <w:tc>
          <w:tcPr>
            <w:tcW w:w="8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55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2</w:t>
            </w:r>
          </w:p>
        </w:tc>
        <w:tc>
          <w:tcPr>
            <w:tcW w:w="9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99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8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8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76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28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10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7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9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1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9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26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4</w:t>
            </w:r>
          </w:p>
        </w:tc>
        <w:tc>
          <w:tcPr>
            <w:tcW w:w="7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43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4</w:t>
            </w:r>
          </w:p>
        </w:tc>
        <w:tc>
          <w:tcPr>
            <w:tcW w:w="7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38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04"/>
        </w:trPr>
        <w:tc>
          <w:tcPr>
            <w:tcW w:w="3436" w:type="dxa"/>
            <w:vMerge w:val="restart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0" w:after="0" w:line="247" w:lineRule="exact"/>
              <w:ind w:left="110"/>
              <w:rPr>
                <w:sz w:val="24"/>
                <w:szCs w:val="24"/>
              </w:rPr>
            </w:pPr>
          </w:p>
          <w:p>
            <w:pPr>
              <w:spacing w:before="10" w:after="0" w:line="247" w:lineRule="exact"/>
              <w:ind w:left="110"/>
            </w:pPr>
            <w:r>
              <w:rPr>
                <w:rFonts w:ascii="Calibri" w:hAnsi="Calibri" w:cs="Calibri"/>
                <w:color w:val="000000"/>
                <w:spacing w:val="2"/>
                <w:w w:val="100"/>
                <w:sz w:val="21"/>
                <w:szCs w:val="21"/>
              </w:rPr>
              <w:t xml:space="preserve">Obesidad mórbida (IMC&gt;40)</w:t>
            </w:r>
          </w:p>
        </w:tc>
        <w:tc>
          <w:tcPr>
            <w:tcW w:w="3320" w:type="dxa"/>
            <w:gridSpan w:val="4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38" w:after="0" w:line="247" w:lineRule="exact"/>
              <w:ind w:left="707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Sin patología añadida</w:t>
            </w:r>
          </w:p>
        </w:tc>
        <w:tc>
          <w:tcPr>
            <w:tcW w:w="3580" w:type="dxa"/>
            <w:gridSpan w:val="4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38" w:after="0" w:line="247" w:lineRule="exact"/>
              <w:ind w:left="491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Patología añadida controlada</w:t>
            </w:r>
          </w:p>
        </w:tc>
        <w:tc>
          <w:tcPr>
            <w:tcW w:w="3420" w:type="dxa"/>
            <w:gridSpan w:val="4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38" w:after="0" w:line="247" w:lineRule="exact"/>
              <w:ind w:left="172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Patología añadida descompensada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68"/>
        </w:trPr>
        <w:tc>
          <w:tcPr>
            <w:tcW w:w="3436" w:type="dxa"/>
            <w:vMerge/>
            <w:left w:val="single" w:sz="5" w:space="0" w:color="#000000"/>
            <w:bottom w:val="single" w:sz="5" w:space="0" w:color="#000000"/>
            <w:right w:val="single" w:sz="5" w:space="0" w:color="#000000"/>
          </w:tcPr>
          <w:p>
      </w:p>
        </w:tc>
        <w:tc>
          <w:tcPr>
            <w:tcW w:w="8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91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9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08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1</w:t>
            </w:r>
          </w:p>
        </w:tc>
        <w:tc>
          <w:tcPr>
            <w:tcW w:w="7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11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2</w:t>
            </w:r>
          </w:p>
        </w:tc>
        <w:tc>
          <w:tcPr>
            <w:tcW w:w="8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55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2</w:t>
            </w:r>
          </w:p>
        </w:tc>
        <w:tc>
          <w:tcPr>
            <w:tcW w:w="9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99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8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8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76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28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10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7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9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1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9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26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4</w:t>
            </w:r>
          </w:p>
        </w:tc>
        <w:tc>
          <w:tcPr>
            <w:tcW w:w="7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43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4</w:t>
            </w:r>
          </w:p>
        </w:tc>
        <w:tc>
          <w:tcPr>
            <w:tcW w:w="7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38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68"/>
        </w:trPr>
        <w:tc>
          <w:tcPr>
            <w:tcW w:w="3436" w:type="dxa"/>
            <w:vMerge w:val="restart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0" w:after="0" w:line="247" w:lineRule="exact"/>
              <w:ind w:left="110"/>
              <w:rPr>
                <w:sz w:val="24"/>
                <w:szCs w:val="24"/>
              </w:rPr>
            </w:pPr>
          </w:p>
          <w:p>
            <w:pPr>
              <w:spacing w:before="0" w:after="0" w:line="247" w:lineRule="exact"/>
              <w:ind w:left="110"/>
              <w:rPr>
                <w:sz w:val="24"/>
                <w:szCs w:val="24"/>
              </w:rPr>
            </w:pPr>
          </w:p>
          <w:p>
            <w:pPr>
              <w:spacing w:before="38" w:after="0" w:line="247" w:lineRule="exact"/>
              <w:ind w:left="110"/>
            </w:pPr>
            <w:r>
              <w:rPr>
                <w:rFonts w:ascii="Calibri" w:hAnsi="Calibri" w:cs="Calibri"/>
                <w:color w:val="000000"/>
                <w:spacing w:val="2"/>
                <w:w w:val="100"/>
                <w:sz w:val="21"/>
                <w:szCs w:val="21"/>
              </w:rPr>
              <w:t xml:space="preserve">Embarazo</w:t>
            </w:r>
          </w:p>
        </w:tc>
        <w:tc>
          <w:tcPr>
            <w:tcW w:w="3320" w:type="dxa"/>
            <w:gridSpan w:val="4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43" w:after="0" w:line="247" w:lineRule="exact"/>
              <w:ind w:left="719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Sin complicaciones ni</w:t>
            </w:r>
          </w:p>
          <w:p>
            <w:pPr>
              <w:spacing w:before="14" w:after="0" w:line="247" w:lineRule="exact"/>
              <w:ind w:left="981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comorbilidades</w:t>
            </w:r>
          </w:p>
        </w:tc>
        <w:tc>
          <w:tcPr>
            <w:tcW w:w="3580" w:type="dxa"/>
            <w:gridSpan w:val="4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72" w:after="0" w:line="247" w:lineRule="exact"/>
              <w:ind w:left="128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Con complicaciones o comorbilidades</w:t>
            </w:r>
          </w:p>
        </w:tc>
        <w:tc>
          <w:tcPr>
            <w:tcW w:w="3420" w:type="dxa"/>
            <w:gridSpan w:val="4"/>
            <w:vMerge w:val="restart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1"/>
        </w:trPr>
        <w:tc>
          <w:tcPr>
            <w:tcW w:w="3436" w:type="dxa"/>
            <w:vMerge/>
            <w:left w:val="single" w:sz="5" w:space="0" w:color="#000000"/>
            <w:bottom w:val="single" w:sz="5" w:space="0" w:color="#000000"/>
            <w:right w:val="single" w:sz="5" w:space="0" w:color="#000000"/>
          </w:tcPr>
          <w:p>
      </w:p>
        </w:tc>
        <w:tc>
          <w:tcPr>
            <w:tcW w:w="8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91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9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08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3</w:t>
            </w:r>
          </w:p>
        </w:tc>
        <w:tc>
          <w:tcPr>
            <w:tcW w:w="7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11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8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55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3</w:t>
            </w:r>
          </w:p>
        </w:tc>
        <w:tc>
          <w:tcPr>
            <w:tcW w:w="9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99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8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8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4</w:t>
            </w:r>
          </w:p>
        </w:tc>
        <w:tc>
          <w:tcPr>
            <w:tcW w:w="76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28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4</w:t>
            </w:r>
          </w:p>
        </w:tc>
        <w:tc>
          <w:tcPr>
            <w:tcW w:w="10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7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4</w:t>
            </w:r>
          </w:p>
        </w:tc>
        <w:tc>
          <w:tcPr>
            <w:tcW w:w="3420" w:type="dxa"/>
            <w:gridSpan w:val="4"/>
            <w:vMerge/>
            <w:left w:val="single" w:sz="5" w:space="0" w:color="#000000"/>
            <w:bottom w:val="single" w:sz="5" w:space="0" w:color="#000000"/>
            <w:right w:val="single" w:sz="5" w:space="0" w:color="#000000"/>
          </w:tcPr>
          <w:p>
      </w:p>
        </w:tc>
      </w:tr>
    </w:tbl>
    <w:p>
      <w:pPr>
        <w:spacing w:before="0" w:after="0" w:line="241" w:lineRule="exact"/>
        <w:ind w:left="1267"/>
        <w:rPr>
          <w:sz w:val="24"/>
          <w:szCs w:val="24"/>
        </w:rPr>
      </w:pPr>
    </w:p>
    <w:p>
      <w:pPr>
        <w:spacing w:before="25" w:after="0" w:line="241" w:lineRule="exact"/>
        <w:ind w:left="1267"/>
      </w:pPr>
      <w:r>
        <w:rPr>
          <w:rFonts w:ascii="Calibri Bold" w:hAnsi="Calibri Bold" w:cs="Calibri Bold"/>
          <w:color w:val="000000"/>
          <w:spacing w:val="2"/>
          <w:w w:val="100"/>
          <w:sz w:val="21"/>
          <w:szCs w:val="21"/>
        </w:rPr>
        <w:t xml:space="preserve">NR1 (Nivel de riesgo 1)</w:t>
      </w:r>
      <w:r>
        <w:rPr>
          <w:rFonts w:ascii="Calibri" w:hAnsi="Calibri" w:cs="Calibri"/>
          <w:color w:val="000000"/>
          <w:spacing w:val="2"/>
          <w:w w:val="100"/>
          <w:sz w:val="21"/>
          <w:szCs w:val="21"/>
        </w:rPr>
        <w:t xml:space="preserve">: Similar a riesgo comunitario. Tareas en áreas no COVID, tanto asistenciales como de soporte estratégico.</w:t>
      </w:r>
    </w:p>
    <w:p>
      <w:pPr>
        <w:spacing w:before="167" w:after="0" w:line="280" w:lineRule="exact"/>
        <w:ind w:left="1267" w:right="1381"/>
        <w:jc w:val="both"/>
      </w:pPr>
      <w:r>
        <w:rPr>
          <w:rFonts w:ascii="Calibri Bold" w:hAnsi="Calibri Bold" w:cs="Calibri Bold"/>
          <w:color w:val="000000"/>
          <w:spacing w:val="2"/>
          <w:w w:val="100"/>
          <w:sz w:val="21"/>
          <w:szCs w:val="21"/>
        </w:rPr>
        <w:t xml:space="preserve">NR2 (Nivel de riesgo 2)</w:t>
      </w:r>
      <w:r>
        <w:rPr>
          <w:rFonts w:ascii="Calibri" w:hAnsi="Calibri" w:cs="Calibri"/>
          <w:color w:val="000000"/>
          <w:spacing w:val="2"/>
          <w:w w:val="100"/>
          <w:sz w:val="21"/>
          <w:szCs w:val="21"/>
        </w:rPr>
        <w:t xml:space="preserve">: Entrada en zonas COVID, tareas con pacientes sospechosos o confirmados, manteniendo la distancia de seguridad y sin actuación directa </w:t>
      </w:r>
      <w:r>
        <w:rPr>
          <w:rFonts w:ascii="Calibri" w:hAnsi="Calibri" w:cs="Calibri"/>
          <w:color w:val="000000"/>
          <w:spacing w:val="1"/>
          <w:w w:val="100"/>
          <w:sz w:val="21"/>
          <w:szCs w:val="21"/>
        </w:rPr>
        <w:t xml:space="preserve">sobre el paciente, por ejemplo, reparto de comida, limpieza, traslado del paciente, etc.</w:t>
      </w:r>
    </w:p>
    <w:p>
      <w:pPr>
        <w:spacing w:before="160" w:after="0" w:line="280" w:lineRule="exact"/>
        <w:ind w:left="1266" w:right="1142" w:firstLine="0"/>
        <w:jc w:val="both"/>
      </w:pPr>
      <w:r>
        <w:rPr>
          <w:rFonts w:ascii="Calibri Bold" w:hAnsi="Calibri Bold" w:cs="Calibri Bold"/>
          <w:color w:val="000000"/>
          <w:spacing w:val="2"/>
          <w:w w:val="100"/>
          <w:sz w:val="21"/>
          <w:szCs w:val="21"/>
        </w:rPr>
        <w:t xml:space="preserve">NR3 (Nivel de riesgo 3)</w:t>
      </w:r>
      <w:r>
        <w:rPr>
          <w:rFonts w:ascii="Calibri" w:hAnsi="Calibri" w:cs="Calibri"/>
          <w:color w:val="000000"/>
          <w:spacing w:val="2"/>
          <w:w w:val="100"/>
          <w:sz w:val="21"/>
          <w:szCs w:val="21"/>
        </w:rPr>
        <w:t xml:space="preserve">: Entrada en zonas COVID con asistencia directa a pacientes o intervención directa con casos sospechosos o confirmados, con EPI adecuado y </w:t>
      </w:r>
      <w:r>
        <w:rPr>
          <w:rFonts w:ascii="Calibri" w:hAnsi="Calibri" w:cs="Calibri"/>
          <w:color w:val="000000"/>
          <w:spacing w:val="1"/>
          <w:w w:val="100"/>
          <w:sz w:val="21"/>
          <w:szCs w:val="21"/>
        </w:rPr>
        <w:t xml:space="preserve">sin mantener la distancia de seguridad, incluida la movilización de pacientes y aseo.</w:t>
      </w:r>
    </w:p>
    <w:p>
      <w:pPr>
        <w:spacing w:before="193" w:after="0" w:line="241" w:lineRule="exact"/>
        <w:ind w:left="1266"/>
      </w:pPr>
      <w:r>
        <w:rPr>
          <w:rFonts w:ascii="Calibri Bold" w:hAnsi="Calibri Bold" w:cs="Calibri Bold"/>
          <w:color w:val="000000"/>
          <w:spacing w:val="1"/>
          <w:w w:val="100"/>
          <w:sz w:val="21"/>
          <w:szCs w:val="21"/>
        </w:rPr>
        <w:t xml:space="preserve">NR4 (Nivel de riesgo 4)</w:t>
      </w:r>
      <w:r>
        <w:rPr>
          <w:rFonts w:ascii="Calibri" w:hAnsi="Calibri" w:cs="Calibri"/>
          <w:color w:val="000000"/>
          <w:spacing w:val="1"/>
          <w:w w:val="100"/>
          <w:sz w:val="21"/>
          <w:szCs w:val="21"/>
        </w:rPr>
        <w:t xml:space="preserve">: Profesionales, sanitarios o no sanitarios, que deben realizar maniobras generadoras de aerosoles (RCP, intubación, extubación, etc.).</w:t>
      </w:r>
    </w:p>
    <w:p>
      <w:pPr>
        <w:spacing w:before="0" w:after="0" w:line="208" w:lineRule="exact"/>
        <w:ind w:left="1156"/>
        <w:rPr>
          <w:sz w:val="24"/>
          <w:szCs w:val="24"/>
        </w:rPr>
      </w:pPr>
    </w:p>
    <w:tbl>
      <w:tblPr>
        <w:tblInd w:w="1156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1"/>
        </w:trPr>
        <w:tc>
          <w:tcPr>
            <w:tcW w:w="943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27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128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122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No precisa ni adaptación ni cambio de puesto, permanece en su actividad laboral habitual.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32"/>
        </w:trPr>
        <w:tc>
          <w:tcPr>
            <w:tcW w:w="943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36" w:after="0" w:line="247" w:lineRule="exact"/>
              <w:ind w:left="427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2</w:t>
            </w:r>
          </w:p>
        </w:tc>
        <w:tc>
          <w:tcPr>
            <w:tcW w:w="128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9" w:after="0" w:line="247" w:lineRule="exact"/>
              <w:ind w:left="122"/>
            </w:pPr>
            <w:r>
              <w:rPr>
                <w:rFonts w:ascii="Calibri" w:hAnsi="Calibri" w:cs="Calibri"/>
                <w:color w:val="000000"/>
                <w:spacing w:val="2"/>
                <w:w w:val="100"/>
                <w:sz w:val="21"/>
                <w:szCs w:val="21"/>
              </w:rPr>
              <w:t xml:space="preserve">Continuar actividad laboral. Puede realizar tareas con exposición a pacientes sospechosos o confirmados por COVID 19, con EPIs adecuados. No</w:t>
            </w:r>
          </w:p>
          <w:p>
            <w:pPr>
              <w:spacing w:before="12" w:after="0" w:line="247" w:lineRule="exact"/>
              <w:ind w:left="122"/>
            </w:pPr>
            <w:r>
              <w:rPr>
                <w:rFonts w:ascii="Calibri" w:hAnsi="Calibri" w:cs="Calibri"/>
                <w:color w:val="000000"/>
                <w:spacing w:val="2"/>
                <w:w w:val="100"/>
                <w:sz w:val="21"/>
                <w:szCs w:val="21"/>
              </w:rPr>
              <w:t xml:space="preserve">puede realizar maniobras generadoras de aerosoles en pacientes COVID+.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1"/>
        </w:trPr>
        <w:tc>
          <w:tcPr>
            <w:tcW w:w="943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47" w:lineRule="exact"/>
              <w:ind w:left="427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128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47" w:lineRule="exact"/>
              <w:ind w:left="122"/>
            </w:pPr>
            <w:r>
              <w:rPr>
                <w:rFonts w:ascii="Calibri" w:hAnsi="Calibri" w:cs="Calibri"/>
                <w:color w:val="000000"/>
                <w:spacing w:val="2"/>
                <w:w w:val="100"/>
                <w:sz w:val="21"/>
                <w:szCs w:val="21"/>
              </w:rPr>
              <w:t xml:space="preserve">Continuar actividad laboral en zona NO COVID.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3"/>
        </w:trPr>
        <w:tc>
          <w:tcPr>
            <w:tcW w:w="943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47" w:lineRule="exact"/>
              <w:ind w:left="427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4</w:t>
            </w:r>
          </w:p>
        </w:tc>
        <w:tc>
          <w:tcPr>
            <w:tcW w:w="128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0" w:after="0" w:line="247" w:lineRule="exact"/>
              <w:ind w:left="122"/>
            </w:pPr>
            <w:r>
              <w:rPr>
                <w:rFonts w:ascii="Calibri" w:hAnsi="Calibri" w:cs="Calibri"/>
                <w:color w:val="000000"/>
                <w:spacing w:val="2"/>
                <w:w w:val="100"/>
                <w:sz w:val="21"/>
                <w:szCs w:val="21"/>
              </w:rPr>
              <w:t xml:space="preserve">Precisa Cambio de Puesto de Trabajo y, de no ser posible, tramitar IT como Trabajador Especialmente Sensible o PREL.</w:t>
            </w:r>
          </w:p>
        </w:tc>
      </w:tr>
    </w:tbl>
    <w:p>
      <w:pPr>
        <w:spacing w:before="1" w:after="0" w:line="182" w:lineRule="exact"/>
        <w:ind w:left="1267"/>
      </w:pPr>
      <w:r>
        <w:rPr>
          <w:rFonts w:ascii="Calibri" w:hAnsi="Calibri" w:cs="Calibri"/>
          <w:color w:val="000000"/>
          <w:spacing w:val="0"/>
          <w:w w:val="101"/>
          <w:sz w:val="15"/>
          <w:szCs w:val="15"/>
        </w:rPr>
        <w:t xml:space="preserve">IT: incapacidad temporal. PREL: prestación riesgo embarazo lactancia.</w:t>
      </w: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5" w:after="0" w:line="241" w:lineRule="exact"/>
        <w:ind w:left="8313"/>
      </w:pPr>
      <w:r>
        <w:rPr>
          <w:rFonts w:ascii="Calibri" w:hAnsi="Calibri" w:cs="Calibri"/>
          <w:color w:val="000000"/>
          <w:spacing w:val="3"/>
          <w:w w:val="100"/>
          <w:sz w:val="21"/>
          <w:szCs w:val="21"/>
        </w:rPr>
        <w:t xml:space="preserve">37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77.6pt;margin-top:72.3pt;width:171.8pt;height:13.1pt;z-index:-99794; mso-position-horizontal-relative:page;mso-position-vertical-relative:page" coordsize="3435,262" o:allowincell="f" path="m1,262l1,0,3435,0,3435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82.7pt;margin-top:72.3pt;width:161.7pt;height:13.1pt;z-index:-99792; mso-position-horizontal-relative:page;mso-position-vertical-relative:page" coordsize="3233,262" o:allowincell="f" path="m0,262l0,0,3233,0,3233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49.8pt;margin-top:72.3pt;width:42.9pt;height:13.1pt;z-index:-99762; mso-position-horizontal-relative:page;mso-position-vertical-relative:page" coordsize="857,262" o:allowincell="f" path="m1,262l1,0,857,0,857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4.8pt;margin-top:72.3pt;width:32.9pt;height:13.1pt;z-index:-99760; mso-position-horizontal-relative:page;mso-position-vertical-relative:page" coordsize="658,262" o:allowincell="f" path="m0,262l0,0,658,0,658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93.1pt;margin-top:72.3pt;width:46.0pt;height:13.1pt;z-index:-99730; mso-position-horizontal-relative:page;mso-position-vertical-relative:page" coordsize="919,262" o:allowincell="f" path="m0,262l0,0,919,0,919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98.1pt;margin-top:72.3pt;width:35.9pt;height:13.1pt;z-index:-99728; mso-position-horizontal-relative:page;mso-position-vertical-relative:page" coordsize="718,262" o:allowincell="f" path="m1,262l1,0,718,0,718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9.6pt;margin-top:72.3pt;width:35.8pt;height:13.1pt;z-index:-99698; mso-position-horizontal-relative:page;mso-position-vertical-relative:page" coordsize="716,262" o:allowincell="f" path="m1,262l1,0,716,0,716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4.6pt;margin-top:72.3pt;width:25.7pt;height:13.1pt;z-index:-99696; mso-position-horizontal-relative:page;mso-position-vertical-relative:page" coordsize="514,262" o:allowincell="f" path="m1,262l1,0,514,0,514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5.7pt;margin-top:72.3pt;width:39.3pt;height:13.1pt;z-index:-99666; mso-position-horizontal-relative:page;mso-position-vertical-relative:page" coordsize="785,262" o:allowincell="f" path="m0,262l0,0,785,0,785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0.8pt;margin-top:72.3pt;width:29.3pt;height:13.1pt;z-index:-99664; mso-position-horizontal-relative:page;mso-position-vertical-relative:page" coordsize="585,262" o:allowincell="f" path="m0,262l0,0,585,0,585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5.4pt;margin-top:72.3pt;width:44.5pt;height:13.1pt;z-index:-99634; mso-position-horizontal-relative:page;mso-position-vertical-relative:page" coordsize="889,262" o:allowincell="f" path="m1,262l1,0,889,0,889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0.4pt;margin-top:72.3pt;width:34.4pt;height:13.1pt;z-index:-99632; mso-position-horizontal-relative:page;mso-position-vertical-relative:page" coordsize="687,262" o:allowincell="f" path="m0,262l0,0,687,0,687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0.3pt;margin-top:72.3pt;width:43.4pt;height:13.1pt;z-index:-99602; mso-position-horizontal-relative:page;mso-position-vertical-relative:page" coordsize="867,262" o:allowincell="f" path="m0,262l0,0,867,0,867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5.4pt;margin-top:72.3pt;width:33.3pt;height:13.1pt;z-index:-99600; mso-position-horizontal-relative:page;mso-position-vertical-relative:page" coordsize="665,262" o:allowincell="f" path="m0,262l0,0,665,0,665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4.1pt;margin-top:72.3pt;width:38.1pt;height:13.1pt;z-index:-99570; mso-position-horizontal-relative:page;mso-position-vertical-relative:page" coordsize="763,262" o:allowincell="f" path="m0,262l0,0,763,0,763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9.1pt;margin-top:72.3pt;width:28.2pt;height:13.1pt;z-index:-99568; mso-position-horizontal-relative:page;mso-position-vertical-relative:page" coordsize="564,262" o:allowincell="f" path="m0,262l0,0,564,0,564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2.8pt;margin-top:72.3pt;width:51.6pt;height:13.1pt;z-index:-99538; mso-position-horizontal-relative:page;mso-position-vertical-relative:page" coordsize="1032,262" o:allowincell="f" path="m0,262l0,0,1032,0,1032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7.8pt;margin-top:72.3pt;width:41.5pt;height:13.1pt;z-index:-99536; mso-position-horizontal-relative:page;mso-position-vertical-relative:page" coordsize="831,262" o:allowincell="f" path="m1,262l1,0,831,0,831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94.7pt;margin-top:72.3pt;width:45.5pt;height:13.1pt;z-index:-99506; mso-position-horizontal-relative:page;mso-position-vertical-relative:page" coordsize="910,262" o:allowincell="f" path="m0,262l0,0,910,0,910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99.8pt;margin-top:72.3pt;width:35.4pt;height:13.1pt;z-index:-99504; mso-position-horizontal-relative:page;mso-position-vertical-relative:page" coordsize="708,262" o:allowincell="f" path="m0,262l0,0,708,0,708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40.6pt;margin-top:72.3pt;width:46.7pt;height:13.1pt;z-index:-99474; mso-position-horizontal-relative:page;mso-position-vertical-relative:page" coordsize="934,262" o:allowincell="f" path="m0,262l0,0,934,0,934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45.7pt;margin-top:72.3pt;width:36.6pt;height:13.1pt;z-index:-99472; mso-position-horizontal-relative:page;mso-position-vertical-relative:page" coordsize="732,262" o:allowincell="f" path="m0,262l0,0,732,0,732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87.8pt;margin-top:72.3pt;width:38.2pt;height:13.1pt;z-index:-99442; mso-position-horizontal-relative:page;mso-position-vertical-relative:page" coordsize="764,262" o:allowincell="f" path="m1,262l1,0,764,0,764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2.9pt;margin-top:72.3pt;width:28.2pt;height:13.1pt;z-index:-99440; mso-position-horizontal-relative:page;mso-position-vertical-relative:page" coordsize="564,262" o:allowincell="f" path="m0,262l0,0,564,0,564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26.5pt;margin-top:72.3pt;width:38.2pt;height:13.1pt;z-index:-99410; mso-position-horizontal-relative:page;mso-position-vertical-relative:page" coordsize="764,262" o:allowincell="f" path="m1,262l1,0,764,0,764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31.5pt;margin-top:72.3pt;width:28.2pt;height:13.1pt;z-index:-99408; mso-position-horizontal-relative:page;mso-position-vertical-relative:page" coordsize="564,262" o:allowincell="f" path="m0,262l0,0,564,0,564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9.6pt;margin-top:85.8pt;width:35.8pt;height:13.1pt;z-index:-99212; mso-position-horizontal-relative:page;mso-position-vertical-relative:page" coordsize="716,262" o:allowincell="f" path="m1,262l1,0,716,0,716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4.6pt;margin-top:85.8pt;width:25.7pt;height:13.1pt;z-index:-99210; mso-position-horizontal-relative:page;mso-position-vertical-relative:page" coordsize="514,262" o:allowincell="f" path="m1,262l1,0,514,0,514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5.7pt;margin-top:85.8pt;width:39.3pt;height:13.1pt;z-index:-99180; mso-position-horizontal-relative:page;mso-position-vertical-relative:page" coordsize="785,262" o:allowincell="f" path="m0,262l0,0,785,0,785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0.8pt;margin-top:85.8pt;width:29.3pt;height:13.1pt;z-index:-99178; mso-position-horizontal-relative:page;mso-position-vertical-relative:page" coordsize="585,262" o:allowincell="f" path="m0,262l0,0,585,0,585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0.3pt;margin-top:85.8pt;width:43.4pt;height:13.1pt;z-index:-99119; mso-position-horizontal-relative:page;mso-position-vertical-relative:page" coordsize="867,262" o:allowincell="f" path="m0,262l0,0,867,0,867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5.4pt;margin-top:85.8pt;width:33.3pt;height:13.1pt;z-index:-99117; mso-position-horizontal-relative:page;mso-position-vertical-relative:page" coordsize="665,262" o:allowincell="f" path="m0,262l0,0,665,0,665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4.1pt;margin-top:85.8pt;width:38.1pt;height:13.1pt;z-index:-99087; mso-position-horizontal-relative:page;mso-position-vertical-relative:page" coordsize="763,262" o:allowincell="f" path="m0,262l0,0,763,0,763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9.1pt;margin-top:85.8pt;width:28.2pt;height:13.1pt;z-index:-99085; mso-position-horizontal-relative:page;mso-position-vertical-relative:page" coordsize="564,262" o:allowincell="f" path="m0,262l0,0,564,0,56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2.8pt;margin-top:85.8pt;width:51.6pt;height:13.1pt;z-index:-99055; mso-position-horizontal-relative:page;mso-position-vertical-relative:page" coordsize="1032,262" o:allowincell="f" path="m0,262l0,0,1032,0,1032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7.8pt;margin-top:85.8pt;width:41.5pt;height:13.1pt;z-index:-99053; mso-position-horizontal-relative:page;mso-position-vertical-relative:page" coordsize="831,262" o:allowincell="f" path="m1,262l1,0,831,0,831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40.6pt;margin-top:85.8pt;width:46.7pt;height:13.1pt;z-index:-98995; mso-position-horizontal-relative:page;mso-position-vertical-relative:page" coordsize="934,262" o:allowincell="f" path="m0,262l0,0,934,0,93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45.7pt;margin-top:85.8pt;width:36.6pt;height:13.1pt;z-index:-98993; mso-position-horizontal-relative:page;mso-position-vertical-relative:page" coordsize="732,262" o:allowincell="f" path="m0,262l0,0,732,0,732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87.8pt;margin-top:85.8pt;width:38.2pt;height:13.1pt;z-index:-98963; mso-position-horizontal-relative:page;mso-position-vertical-relative:page" coordsize="764,262" o:allowincell="f" path="m1,262l1,0,764,0,76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2.9pt;margin-top:85.8pt;width:28.2pt;height:13.1pt;z-index:-98961; mso-position-horizontal-relative:page;mso-position-vertical-relative:page" coordsize="564,262" o:allowincell="f" path="m0,262l0,0,564,0,56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26.5pt;margin-top:85.8pt;width:38.2pt;height:13.1pt;z-index:-98931; mso-position-horizontal-relative:page;mso-position-vertical-relative:page" coordsize="764,262" o:allowincell="f" path="m1,262l1,0,764,0,76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31.5pt;margin-top:85.8pt;width:28.2pt;height:13.1pt;z-index:-98929; mso-position-horizontal-relative:page;mso-position-vertical-relative:page" coordsize="564,262" o:allowincell="f" path="m0,262l0,0,564,0,56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9.6pt;margin-top:99.3pt;width:35.8pt;height:13.1pt;z-index:-98733; mso-position-horizontal-relative:page;mso-position-vertical-relative:page" coordsize="716,262" o:allowincell="f" path="m1,262l1,0,716,0,716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4.6pt;margin-top:99.3pt;width:25.7pt;height:13.1pt;z-index:-98731; mso-position-horizontal-relative:page;mso-position-vertical-relative:page" coordsize="514,262" o:allowincell="f" path="m1,262l1,0,514,0,514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5.7pt;margin-top:99.3pt;width:39.3pt;height:13.1pt;z-index:-98701; mso-position-horizontal-relative:page;mso-position-vertical-relative:page" coordsize="785,262" o:allowincell="f" path="m0,262l0,0,785,0,785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0.8pt;margin-top:99.3pt;width:29.3pt;height:13.1pt;z-index:-98699; mso-position-horizontal-relative:page;mso-position-vertical-relative:page" coordsize="585,262" o:allowincell="f" path="m0,262l0,0,585,0,585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0.3pt;margin-top:99.3pt;width:43.4pt;height:13.1pt;z-index:-98640; mso-position-horizontal-relative:page;mso-position-vertical-relative:page" coordsize="867,262" o:allowincell="f" path="m0,262l0,0,867,0,867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5.4pt;margin-top:99.3pt;width:33.3pt;height:13.1pt;z-index:-98638; mso-position-horizontal-relative:page;mso-position-vertical-relative:page" coordsize="665,262" o:allowincell="f" path="m0,262l0,0,665,0,665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4.1pt;margin-top:99.3pt;width:38.1pt;height:13.1pt;z-index:-98608; mso-position-horizontal-relative:page;mso-position-vertical-relative:page" coordsize="763,262" o:allowincell="f" path="m0,262l0,0,763,0,763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9.1pt;margin-top:99.3pt;width:28.2pt;height:13.1pt;z-index:-98606; mso-position-horizontal-relative:page;mso-position-vertical-relative:page" coordsize="564,262" o:allowincell="f" path="m0,262l0,0,564,0,56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2.8pt;margin-top:99.3pt;width:51.6pt;height:13.1pt;z-index:-98576; mso-position-horizontal-relative:page;mso-position-vertical-relative:page" coordsize="1032,262" o:allowincell="f" path="m0,262l0,0,1032,0,1032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7.8pt;margin-top:99.3pt;width:41.5pt;height:13.1pt;z-index:-98574; mso-position-horizontal-relative:page;mso-position-vertical-relative:page" coordsize="831,262" o:allowincell="f" path="m1,262l1,0,831,0,831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40.6pt;margin-top:99.3pt;width:46.7pt;height:13.1pt;z-index:-98516; mso-position-horizontal-relative:page;mso-position-vertical-relative:page" coordsize="934,262" o:allowincell="f" path="m0,262l0,0,934,0,93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45.7pt;margin-top:99.3pt;width:36.6pt;height:13.1pt;z-index:-98514; mso-position-horizontal-relative:page;mso-position-vertical-relative:page" coordsize="732,262" o:allowincell="f" path="m0,262l0,0,732,0,732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87.8pt;margin-top:99.3pt;width:38.2pt;height:13.1pt;z-index:-98484; mso-position-horizontal-relative:page;mso-position-vertical-relative:page" coordsize="764,262" o:allowincell="f" path="m1,262l1,0,764,0,76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2.9pt;margin-top:99.3pt;width:28.2pt;height:13.1pt;z-index:-98482; mso-position-horizontal-relative:page;mso-position-vertical-relative:page" coordsize="564,262" o:allowincell="f" path="m0,262l0,0,564,0,56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26.5pt;margin-top:99.3pt;width:38.2pt;height:13.1pt;z-index:-98452; mso-position-horizontal-relative:page;mso-position-vertical-relative:page" coordsize="764,262" o:allowincell="f" path="m1,262l1,0,764,0,76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31.5pt;margin-top:99.3pt;width:28.2pt;height:13.1pt;z-index:-98450; mso-position-horizontal-relative:page;mso-position-vertical-relative:page" coordsize="564,262" o:allowincell="f" path="m0,262l0,0,564,0,56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9.6pt;margin-top:113.0pt;width:35.8pt;height:13.0pt;z-index:-98241; mso-position-horizontal-relative:page;mso-position-vertical-relative:page" coordsize="716,260" o:allowincell="f" path="m1,260l1,1,716,1,716,260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4.6pt;margin-top:113.0pt;width:25.7pt;height:13.0pt;z-index:-98239; mso-position-horizontal-relative:page;mso-position-vertical-relative:page" coordsize="514,260" o:allowincell="f" path="m1,260l1,1,514,1,514,260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5.7pt;margin-top:113.0pt;width:39.3pt;height:13.0pt;z-index:-98209; mso-position-horizontal-relative:page;mso-position-vertical-relative:page" coordsize="785,260" o:allowincell="f" path="m0,260l0,1,785,1,785,260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0.8pt;margin-top:113.0pt;width:29.3pt;height:13.0pt;z-index:-98207; mso-position-horizontal-relative:page;mso-position-vertical-relative:page" coordsize="585,260" o:allowincell="f" path="m0,260l0,1,585,1,585,260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0.3pt;margin-top:113.0pt;width:43.4pt;height:13.0pt;z-index:-98148; mso-position-horizontal-relative:page;mso-position-vertical-relative:page" coordsize="867,260" o:allowincell="f" path="m0,260l0,1,867,1,867,260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5.4pt;margin-top:113.0pt;width:33.3pt;height:13.0pt;z-index:-98146; mso-position-horizontal-relative:page;mso-position-vertical-relative:page" coordsize="665,260" o:allowincell="f" path="m0,260l0,1,665,1,665,260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4.1pt;margin-top:113.0pt;width:38.1pt;height:13.0pt;z-index:-98116; mso-position-horizontal-relative:page;mso-position-vertical-relative:page" coordsize="763,260" o:allowincell="f" path="m0,260l0,1,763,1,763,260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9.1pt;margin-top:113.0pt;width:28.2pt;height:13.0pt;z-index:-98114; mso-position-horizontal-relative:page;mso-position-vertical-relative:page" coordsize="564,260" o:allowincell="f" path="m0,260l0,1,564,1,564,260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2.8pt;margin-top:113.0pt;width:51.6pt;height:13.0pt;z-index:-98084; mso-position-horizontal-relative:page;mso-position-vertical-relative:page" coordsize="1032,260" o:allowincell="f" path="m0,260l0,1,1032,1,1032,260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7.8pt;margin-top:113.0pt;width:41.5pt;height:13.0pt;z-index:-98082; mso-position-horizontal-relative:page;mso-position-vertical-relative:page" coordsize="831,260" o:allowincell="f" path="m1,260l1,1,831,1,831,260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40.6pt;margin-top:113.0pt;width:46.7pt;height:13.0pt;z-index:-98024; mso-position-horizontal-relative:page;mso-position-vertical-relative:page" coordsize="934,260" o:allowincell="f" path="m0,260l0,1,934,1,934,260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45.7pt;margin-top:113.0pt;width:36.6pt;height:13.0pt;z-index:-98022; mso-position-horizontal-relative:page;mso-position-vertical-relative:page" coordsize="732,260" o:allowincell="f" path="m0,260l0,1,732,1,732,260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87.8pt;margin-top:113.0pt;width:38.2pt;height:13.0pt;z-index:-97992; mso-position-horizontal-relative:page;mso-position-vertical-relative:page" coordsize="764,260" o:allowincell="f" path="m1,260l1,1,764,1,764,260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2.9pt;margin-top:113.0pt;width:28.2pt;height:13.0pt;z-index:-97990; mso-position-horizontal-relative:page;mso-position-vertical-relative:page" coordsize="564,260" o:allowincell="f" path="m0,260l0,1,564,1,564,260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26.5pt;margin-top:113.0pt;width:38.2pt;height:13.0pt;z-index:-97960; mso-position-horizontal-relative:page;mso-position-vertical-relative:page" coordsize="764,260" o:allowincell="f" path="m1,260l1,1,764,1,764,260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31.5pt;margin-top:113.0pt;width:28.2pt;height:13.0pt;z-index:-97958; mso-position-horizontal-relative:page;mso-position-vertical-relative:page" coordsize="564,260" o:allowincell="f" path="m0,260l0,1,564,1,564,260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93.1pt;margin-top:127.1pt;width:46.0pt;height:13.1pt;z-index:-97734; mso-position-horizontal-relative:page;mso-position-vertical-relative:page" coordsize="919,262" o:allowincell="f" path="m0,262l0,1,919,1,919,262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98.1pt;margin-top:127.1pt;width:35.9pt;height:13.1pt;z-index:-97732; mso-position-horizontal-relative:page;mso-position-vertical-relative:page" coordsize="718,262" o:allowincell="f" path="m1,262l1,1,718,1,718,262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9.6pt;margin-top:127.1pt;width:35.8pt;height:13.1pt;z-index:-97701; mso-position-horizontal-relative:page;mso-position-vertical-relative:page" coordsize="716,262" o:allowincell="f" path="m1,262l1,1,716,1,716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4.6pt;margin-top:127.1pt;width:25.7pt;height:13.1pt;z-index:-97699; mso-position-horizontal-relative:page;mso-position-vertical-relative:page" coordsize="514,262" o:allowincell="f" path="m1,262l1,1,514,1,514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5.7pt;margin-top:127.1pt;width:39.3pt;height:13.1pt;z-index:-97669; mso-position-horizontal-relative:page;mso-position-vertical-relative:page" coordsize="785,262" o:allowincell="f" path="m0,262l0,1,785,1,785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0.8pt;margin-top:127.1pt;width:29.3pt;height:13.1pt;z-index:-97667; mso-position-horizontal-relative:page;mso-position-vertical-relative:page" coordsize="585,262" o:allowincell="f" path="m0,262l0,1,585,1,585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0.3pt;margin-top:127.1pt;width:43.4pt;height:13.1pt;z-index:-97608; mso-position-horizontal-relative:page;mso-position-vertical-relative:page" coordsize="867,262" o:allowincell="f" path="m0,262l0,1,867,1,867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5.4pt;margin-top:127.1pt;width:33.3pt;height:13.1pt;z-index:-97606; mso-position-horizontal-relative:page;mso-position-vertical-relative:page" coordsize="665,262" o:allowincell="f" path="m0,262l0,1,665,1,665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4.1pt;margin-top:127.1pt;width:38.1pt;height:13.1pt;z-index:-97576; mso-position-horizontal-relative:page;mso-position-vertical-relative:page" coordsize="763,262" o:allowincell="f" path="m0,262l0,1,763,1,763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9.1pt;margin-top:127.1pt;width:28.2pt;height:13.1pt;z-index:-97574; mso-position-horizontal-relative:page;mso-position-vertical-relative:page" coordsize="564,262" o:allowincell="f" path="m0,262l0,1,564,1,56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2.8pt;margin-top:127.1pt;width:51.6pt;height:13.1pt;z-index:-97544; mso-position-horizontal-relative:page;mso-position-vertical-relative:page" coordsize="1032,262" o:allowincell="f" path="m0,262l0,1,1032,1,1032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7.8pt;margin-top:127.1pt;width:41.7pt;height:13.1pt;z-index:-97542; mso-position-horizontal-relative:page;mso-position-vertical-relative:page" coordsize="833,262" o:allowincell="f" path="m1,262l1,1,833,1,833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40.6pt;margin-top:127.1pt;width:46.7pt;height:13.1pt;z-index:-97484; mso-position-horizontal-relative:page;mso-position-vertical-relative:page" coordsize="934,262" o:allowincell="f" path="m0,262l0,1,934,1,93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45.7pt;margin-top:127.1pt;width:36.6pt;height:13.1pt;z-index:-97482; mso-position-horizontal-relative:page;mso-position-vertical-relative:page" coordsize="732,262" o:allowincell="f" path="m0,262l0,1,732,1,732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87.8pt;margin-top:127.1pt;width:38.2pt;height:13.1pt;z-index:-97452; mso-position-horizontal-relative:page;mso-position-vertical-relative:page" coordsize="764,262" o:allowincell="f" path="m1,262l1,1,764,1,76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2.9pt;margin-top:127.1pt;width:28.2pt;height:13.1pt;z-index:-97450; mso-position-horizontal-relative:page;mso-position-vertical-relative:page" coordsize="564,262" o:allowincell="f" path="m0,262l0,1,564,1,56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26.5pt;margin-top:127.1pt;width:38.2pt;height:13.1pt;z-index:-97420; mso-position-horizontal-relative:page;mso-position-vertical-relative:page" coordsize="764,262" o:allowincell="f" path="m1,262l1,1,764,1,76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31.5pt;margin-top:127.1pt;width:28.2pt;height:13.1pt;z-index:-97418; mso-position-horizontal-relative:page;mso-position-vertical-relative:page" coordsize="564,262" o:allowincell="f" path="m0,262l0,1,564,1,56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93.1pt;margin-top:140.6pt;width:46.0pt;height:13.1pt;z-index:-97248; mso-position-horizontal-relative:page;mso-position-vertical-relative:page" coordsize="919,262" o:allowincell="f" path="m0,262l0,1,919,1,919,262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98.1pt;margin-top:140.6pt;width:35.9pt;height:13.1pt;z-index:-97246; mso-position-horizontal-relative:page;mso-position-vertical-relative:page" coordsize="718,262" o:allowincell="f" path="m1,262l1,1,718,1,718,262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9.6pt;margin-top:140.6pt;width:35.8pt;height:13.1pt;z-index:-97215; mso-position-horizontal-relative:page;mso-position-vertical-relative:page" coordsize="716,262" o:allowincell="f" path="m1,262l1,1,716,1,716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4.6pt;margin-top:140.6pt;width:25.7pt;height:13.1pt;z-index:-97213; mso-position-horizontal-relative:page;mso-position-vertical-relative:page" coordsize="514,262" o:allowincell="f" path="m1,262l1,1,514,1,514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5.7pt;margin-top:140.6pt;width:39.3pt;height:13.1pt;z-index:-97183; mso-position-horizontal-relative:page;mso-position-vertical-relative:page" coordsize="785,262" o:allowincell="f" path="m0,262l0,1,785,1,785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0.8pt;margin-top:140.6pt;width:29.3pt;height:13.1pt;z-index:-97181; mso-position-horizontal-relative:page;mso-position-vertical-relative:page" coordsize="585,262" o:allowincell="f" path="m0,262l0,1,585,1,585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0.3pt;margin-top:140.6pt;width:43.4pt;height:13.1pt;z-index:-97122; mso-position-horizontal-relative:page;mso-position-vertical-relative:page" coordsize="867,262" o:allowincell="f" path="m0,262l0,1,867,1,867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5.4pt;margin-top:140.6pt;width:33.3pt;height:13.1pt;z-index:-97120; mso-position-horizontal-relative:page;mso-position-vertical-relative:page" coordsize="665,262" o:allowincell="f" path="m0,262l0,1,665,1,665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4.1pt;margin-top:140.6pt;width:38.1pt;height:13.1pt;z-index:-97090; mso-position-horizontal-relative:page;mso-position-vertical-relative:page" coordsize="763,262" o:allowincell="f" path="m0,262l0,1,763,1,763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9.1pt;margin-top:140.6pt;width:28.2pt;height:13.1pt;z-index:-97088; mso-position-horizontal-relative:page;mso-position-vertical-relative:page" coordsize="564,262" o:allowincell="f" path="m0,262l0,1,564,1,56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2.8pt;margin-top:140.6pt;width:51.6pt;height:13.1pt;z-index:-97058; mso-position-horizontal-relative:page;mso-position-vertical-relative:page" coordsize="1032,262" o:allowincell="f" path="m0,262l0,1,1032,1,1032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7.8pt;margin-top:140.6pt;width:41.7pt;height:13.1pt;z-index:-97056; mso-position-horizontal-relative:page;mso-position-vertical-relative:page" coordsize="833,262" o:allowincell="f" path="m1,262l1,1,833,1,833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40.6pt;margin-top:140.6pt;width:46.7pt;height:13.1pt;z-index:-96998; mso-position-horizontal-relative:page;mso-position-vertical-relative:page" coordsize="934,262" o:allowincell="f" path="m0,262l0,1,934,1,93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45.7pt;margin-top:140.6pt;width:36.6pt;height:13.1pt;z-index:-96996; mso-position-horizontal-relative:page;mso-position-vertical-relative:page" coordsize="732,262" o:allowincell="f" path="m0,262l0,1,732,1,732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87.8pt;margin-top:140.6pt;width:38.2pt;height:13.1pt;z-index:-96966; mso-position-horizontal-relative:page;mso-position-vertical-relative:page" coordsize="764,262" o:allowincell="f" path="m1,262l1,1,764,1,76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2.9pt;margin-top:140.6pt;width:28.2pt;height:13.1pt;z-index:-96964; mso-position-horizontal-relative:page;mso-position-vertical-relative:page" coordsize="564,262" o:allowincell="f" path="m0,262l0,1,564,1,56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26.5pt;margin-top:140.6pt;width:38.2pt;height:13.1pt;z-index:-96934; mso-position-horizontal-relative:page;mso-position-vertical-relative:page" coordsize="764,262" o:allowincell="f" path="m1,262l1,1,764,1,76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31.5pt;margin-top:140.6pt;width:28.2pt;height:13.1pt;z-index:-96932; mso-position-horizontal-relative:page;mso-position-vertical-relative:page" coordsize="564,262" o:allowincell="f" path="m0,262l0,1,564,1,56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93.1pt;margin-top:154.7pt;width:45.9pt;height:13.1pt;z-index:-96706; mso-position-horizontal-relative:page;mso-position-vertical-relative:page" coordsize="917,262" o:allowincell="f" path="m0,262l0,1,917,1,917,262r,e" fillcolor="#ffd965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98.1pt;margin-top:154.7pt;width:35.8pt;height:13.1pt;z-index:-96704; mso-position-horizontal-relative:page;mso-position-vertical-relative:page" coordsize="716,262" o:allowincell="f" path="m1,262l1,1,716,1,716,262r,e" fillcolor="#ffd965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9.4pt;margin-top:154.7pt;width:35.9pt;height:13.1pt;z-index:-96674; mso-position-horizontal-relative:page;mso-position-vertical-relative:page" coordsize="718,262" o:allowincell="f" path="m0,262l0,1,718,1,718,262r,e" fillcolor="#ffd965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4.5pt;margin-top:154.7pt;width:25.8pt;height:13.1pt;z-index:-96672; mso-position-horizontal-relative:page;mso-position-vertical-relative:page" coordsize="516,262" o:allowincell="f" path="m0,262l0,1,516,1,516,262r,e" fillcolor="#ffd965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5.7pt;margin-top:154.7pt;width:39.3pt;height:13.1pt;z-index:-96641; mso-position-horizontal-relative:page;mso-position-vertical-relative:page" coordsize="785,262" o:allowincell="f" path="m0,262l0,1,785,1,785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0.8pt;margin-top:154.7pt;width:29.3pt;height:13.1pt;z-index:-96639; mso-position-horizontal-relative:page;mso-position-vertical-relative:page" coordsize="585,262" o:allowincell="f" path="m0,262l0,1,585,1,585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0.3pt;margin-top:154.7pt;width:43.2pt;height:13.1pt;z-index:-96580; mso-position-horizontal-relative:page;mso-position-vertical-relative:page" coordsize="864,262" o:allowincell="f" path="m0,262l0,1,864,1,86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5.4pt;margin-top:154.7pt;width:33.3pt;height:13.1pt;z-index:-96578; mso-position-horizontal-relative:page;mso-position-vertical-relative:page" coordsize="665,262" o:allowincell="f" path="m0,262l0,1,665,1,665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4.1pt;margin-top:154.7pt;width:38.1pt;height:13.1pt;z-index:-96548; mso-position-horizontal-relative:page;mso-position-vertical-relative:page" coordsize="763,262" o:allowincell="f" path="m0,262l0,1,763,1,763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9.1pt;margin-top:154.7pt;width:28.2pt;height:13.1pt;z-index:-96546; mso-position-horizontal-relative:page;mso-position-vertical-relative:page" coordsize="564,262" o:allowincell="f" path="m0,262l0,1,564,1,56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2.8pt;margin-top:154.7pt;width:51.6pt;height:13.1pt;z-index:-96516; mso-position-horizontal-relative:page;mso-position-vertical-relative:page" coordsize="1032,262" o:allowincell="f" path="m0,262l0,1,1032,1,1032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7.8pt;margin-top:154.7pt;width:41.5pt;height:13.1pt;z-index:-96514; mso-position-horizontal-relative:page;mso-position-vertical-relative:page" coordsize="831,262" o:allowincell="f" path="m1,262l1,1,831,1,831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40.6pt;margin-top:154.7pt;width:46.7pt;height:13.1pt;z-index:-96456; mso-position-horizontal-relative:page;mso-position-vertical-relative:page" coordsize="934,262" o:allowincell="f" path="m0,262l0,1,934,1,93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45.7pt;margin-top:154.7pt;width:36.6pt;height:13.1pt;z-index:-96454; mso-position-horizontal-relative:page;mso-position-vertical-relative:page" coordsize="732,262" o:allowincell="f" path="m0,262l0,1,732,1,732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87.8pt;margin-top:154.7pt;width:38.2pt;height:13.1pt;z-index:-96424; mso-position-horizontal-relative:page;mso-position-vertical-relative:page" coordsize="764,262" o:allowincell="f" path="m1,262l1,1,764,1,76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2.9pt;margin-top:154.7pt;width:28.2pt;height:13.1pt;z-index:-96422; mso-position-horizontal-relative:page;mso-position-vertical-relative:page" coordsize="564,262" o:allowincell="f" path="m0,262l0,1,564,1,56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26.5pt;margin-top:154.7pt;width:38.2pt;height:13.1pt;z-index:-96392; mso-position-horizontal-relative:page;mso-position-vertical-relative:page" coordsize="764,262" o:allowincell="f" path="m1,262l1,1,764,1,76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31.5pt;margin-top:154.7pt;width:28.2pt;height:13.1pt;z-index:-96390; mso-position-horizontal-relative:page;mso-position-vertical-relative:page" coordsize="564,262" o:allowincell="f" path="m0,262l0,1,564,1,56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93.1pt;margin-top:168.2pt;width:45.9pt;height:13.1pt;z-index:-96218; mso-position-horizontal-relative:page;mso-position-vertical-relative:page" coordsize="917,262" o:allowincell="f" path="m0,262l0,1,917,1,917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98.1pt;margin-top:168.2pt;width:35.8pt;height:13.1pt;z-index:-96216; mso-position-horizontal-relative:page;mso-position-vertical-relative:page" coordsize="716,262" o:allowincell="f" path="m1,262l1,1,716,1,716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9.4pt;margin-top:168.2pt;width:35.9pt;height:13.1pt;z-index:-96186; mso-position-horizontal-relative:page;mso-position-vertical-relative:page" coordsize="718,262" o:allowincell="f" path="m0,262l0,1,718,1,718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4.5pt;margin-top:168.2pt;width:25.8pt;height:13.1pt;z-index:-96184; mso-position-horizontal-relative:page;mso-position-vertical-relative:page" coordsize="516,262" o:allowincell="f" path="m0,262l0,1,516,1,516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5.7pt;margin-top:168.2pt;width:39.3pt;height:13.1pt;z-index:-96154; mso-position-horizontal-relative:page;mso-position-vertical-relative:page" coordsize="785,262" o:allowincell="f" path="m0,262l0,1,785,1,785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0.8pt;margin-top:168.2pt;width:29.3pt;height:13.1pt;z-index:-96152; mso-position-horizontal-relative:page;mso-position-vertical-relative:page" coordsize="585,262" o:allowincell="f" path="m0,262l0,1,585,1,585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0.3pt;margin-top:168.2pt;width:43.2pt;height:13.1pt;z-index:-96094; mso-position-horizontal-relative:page;mso-position-vertical-relative:page" coordsize="864,262" o:allowincell="f" path="m0,262l0,1,864,1,86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5.4pt;margin-top:168.2pt;width:33.3pt;height:13.1pt;z-index:-96092; mso-position-horizontal-relative:page;mso-position-vertical-relative:page" coordsize="665,262" o:allowincell="f" path="m0,262l0,1,665,1,665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4.1pt;margin-top:168.2pt;width:38.1pt;height:13.1pt;z-index:-96062; mso-position-horizontal-relative:page;mso-position-vertical-relative:page" coordsize="763,262" o:allowincell="f" path="m0,262l0,1,763,1,763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9.1pt;margin-top:168.2pt;width:28.2pt;height:13.1pt;z-index:-96060; mso-position-horizontal-relative:page;mso-position-vertical-relative:page" coordsize="564,262" o:allowincell="f" path="m0,262l0,1,564,1,56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2.8pt;margin-top:168.2pt;width:51.6pt;height:13.1pt;z-index:-96030; mso-position-horizontal-relative:page;mso-position-vertical-relative:page" coordsize="1032,262" o:allowincell="f" path="m0,262l0,1,1032,1,1032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7.8pt;margin-top:168.2pt;width:41.5pt;height:13.1pt;z-index:-96028; mso-position-horizontal-relative:page;mso-position-vertical-relative:page" coordsize="831,262" o:allowincell="f" path="m1,262l1,1,831,1,831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40.6pt;margin-top:168.2pt;width:46.7pt;height:13.1pt;z-index:-95970; mso-position-horizontal-relative:page;mso-position-vertical-relative:page" coordsize="934,262" o:allowincell="f" path="m0,262l0,1,934,1,93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45.7pt;margin-top:168.2pt;width:36.6pt;height:13.1pt;z-index:-95968; mso-position-horizontal-relative:page;mso-position-vertical-relative:page" coordsize="732,262" o:allowincell="f" path="m0,262l0,1,732,1,732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87.8pt;margin-top:168.2pt;width:38.2pt;height:13.1pt;z-index:-95938; mso-position-horizontal-relative:page;mso-position-vertical-relative:page" coordsize="764,262" o:allowincell="f" path="m1,262l1,1,764,1,76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2.9pt;margin-top:168.2pt;width:28.2pt;height:13.1pt;z-index:-95936; mso-position-horizontal-relative:page;mso-position-vertical-relative:page" coordsize="564,262" o:allowincell="f" path="m0,262l0,1,564,1,56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26.5pt;margin-top:168.2pt;width:38.2pt;height:13.1pt;z-index:-95906; mso-position-horizontal-relative:page;mso-position-vertical-relative:page" coordsize="764,262" o:allowincell="f" path="m1,262l1,1,764,1,76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31.5pt;margin-top:168.2pt;width:28.2pt;height:13.1pt;z-index:-95904; mso-position-horizontal-relative:page;mso-position-vertical-relative:page" coordsize="564,262" o:allowincell="f" path="m0,262l0,1,564,1,56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49.8pt;margin-top:183.4pt;width:165.2pt;height:13.1pt;z-index:-95777; mso-position-horizontal-relative:page;mso-position-vertical-relative:page" coordsize="3303,262" o:allowincell="f" path="m1,262l1,1,3303,1,3303,262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4.8pt;margin-top:183.4pt;width:155.2pt;height:13.1pt;z-index:-95775; mso-position-horizontal-relative:page;mso-position-vertical-relative:page" coordsize="3103,262" o:allowincell="f" path="m0,262l0,1,3103,1,3103,262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5.4pt;margin-top:183.4pt;width:178.9pt;height:13.1pt;z-index:-95745; mso-position-horizontal-relative:page;mso-position-vertical-relative:page" coordsize="3579,262" o:allowincell="f" path="m1,262l1,1,3579,1,3579,262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0.4pt;margin-top:183.4pt;width:168.8pt;height:13.1pt;z-index:-95743; mso-position-horizontal-relative:page;mso-position-vertical-relative:page" coordsize="3377,262" o:allowincell="f" path="m0,262l0,1,3377,1,3377,262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94.7pt;margin-top:183.4pt;width:170.1pt;height:13.1pt;z-index:-95713; mso-position-horizontal-relative:page;mso-position-vertical-relative:page" coordsize="3401,262" o:allowincell="f" path="m0,262l0,1,3401,1,3401,262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99.8pt;margin-top:183.4pt;width:159.9pt;height:13.1pt;z-index:-95711; mso-position-horizontal-relative:page;mso-position-vertical-relative:page" coordsize="3199,262" o:allowincell="f" path="m0,262l0,1,3199,1,3199,262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9.4pt;margin-top:197.0pt;width:35.9pt;height:13.1pt;z-index:-95453; mso-position-horizontal-relative:page;mso-position-vertical-relative:page" coordsize="718,262" o:allowincell="f" path="m0,262l0,1,718,1,718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4.5pt;margin-top:197.0pt;width:25.8pt;height:13.1pt;z-index:-95451; mso-position-horizontal-relative:page;mso-position-vertical-relative:page" coordsize="516,262" o:allowincell="f" path="m0,262l0,1,516,1,516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5.7pt;margin-top:197.0pt;width:39.3pt;height:13.1pt;z-index:-95421; mso-position-horizontal-relative:page;mso-position-vertical-relative:page" coordsize="785,262" o:allowincell="f" path="m0,262l0,1,785,1,785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0.8pt;margin-top:197.0pt;width:29.3pt;height:13.1pt;z-index:-95419; mso-position-horizontal-relative:page;mso-position-vertical-relative:page" coordsize="585,262" o:allowincell="f" path="m0,262l0,1,585,1,585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0.3pt;margin-top:197.0pt;width:43.2pt;height:13.1pt;z-index:-95360; mso-position-horizontal-relative:page;mso-position-vertical-relative:page" coordsize="864,262" o:allowincell="f" path="m0,262l0,1,864,1,86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5.4pt;margin-top:197.0pt;width:33.3pt;height:13.1pt;z-index:-95358; mso-position-horizontal-relative:page;mso-position-vertical-relative:page" coordsize="665,262" o:allowincell="f" path="m0,262l0,1,665,1,665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4.1pt;margin-top:197.0pt;width:38.1pt;height:13.1pt;z-index:-95327; mso-position-horizontal-relative:page;mso-position-vertical-relative:page" coordsize="763,262" o:allowincell="f" path="m0,262l0,1,763,1,763,262r,e" fillcolor="#ffd965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9.1pt;margin-top:197.0pt;width:28.2pt;height:13.1pt;z-index:-95325; mso-position-horizontal-relative:page;mso-position-vertical-relative:page" coordsize="564,262" o:allowincell="f" path="m0,262l0,1,564,1,564,262r,e" fillcolor="#ffd965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2.8pt;margin-top:197.0pt;width:51.6pt;height:13.1pt;z-index:-95295; mso-position-horizontal-relative:page;mso-position-vertical-relative:page" coordsize="1032,262" o:allowincell="f" path="m0,262l0,1,1032,1,1032,262r,e" fillcolor="#ffd965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7.8pt;margin-top:197.0pt;width:41.5pt;height:13.1pt;z-index:-95293; mso-position-horizontal-relative:page;mso-position-vertical-relative:page" coordsize="831,262" o:allowincell="f" path="m1,262l1,1,831,1,831,262r,e" fillcolor="#ffd965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40.6pt;margin-top:197.0pt;width:46.7pt;height:13.1pt;z-index:-95234; mso-position-horizontal-relative:page;mso-position-vertical-relative:page" coordsize="934,262" o:allowincell="f" path="m0,262l0,1,934,1,93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45.7pt;margin-top:197.0pt;width:36.6pt;height:13.1pt;z-index:-95232; mso-position-horizontal-relative:page;mso-position-vertical-relative:page" coordsize="732,262" o:allowincell="f" path="m0,262l0,1,732,1,732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87.8pt;margin-top:197.0pt;width:38.2pt;height:13.1pt;z-index:-95202; mso-position-horizontal-relative:page;mso-position-vertical-relative:page" coordsize="764,262" o:allowincell="f" path="m1,262l1,1,764,1,76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2.9pt;margin-top:197.0pt;width:28.2pt;height:13.1pt;z-index:-95200; mso-position-horizontal-relative:page;mso-position-vertical-relative:page" coordsize="564,262" o:allowincell="f" path="m0,262l0,1,564,1,56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26.5pt;margin-top:197.0pt;width:38.2pt;height:13.1pt;z-index:-95170; mso-position-horizontal-relative:page;mso-position-vertical-relative:page" coordsize="764,262" o:allowincell="f" path="m1,262l1,1,764,1,76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31.5pt;margin-top:197.0pt;width:28.2pt;height:13.1pt;z-index:-95168; mso-position-horizontal-relative:page;mso-position-vertical-relative:page" coordsize="564,262" o:allowincell="f" path="m0,262l0,1,564,1,56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7.2pt;margin-top:196.6pt;width:0.5pt;height:0.5pt;z-index:-95137; mso-position-horizontal-relative:page;mso-position-vertical-relative:page" coordsize="10,10" o:allowincell="f" path="m0,10l0,0,10,0,10,10r,e" fillcolor="#00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5.4pt;margin-top:212.3pt;width:178.9pt;height:13.1pt;z-index:-95009; mso-position-horizontal-relative:page;mso-position-vertical-relative:page" coordsize="3579,262" o:allowincell="f" path="m1,262l1,1,3579,1,3579,262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0.4pt;margin-top:212.3pt;width:168.8pt;height:13.1pt;z-index:-95007; mso-position-horizontal-relative:page;mso-position-vertical-relative:page" coordsize="3377,262" o:allowincell="f" path="m0,262l0,1,3377,1,3377,262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94.7pt;margin-top:212.3pt;width:170.1pt;height:13.1pt;z-index:-94977; mso-position-horizontal-relative:page;mso-position-vertical-relative:page" coordsize="3401,262" o:allowincell="f" path="m0,262l0,1,3401,1,3401,262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99.8pt;margin-top:212.3pt;width:159.9pt;height:13.1pt;z-index:-94975; mso-position-horizontal-relative:page;mso-position-vertical-relative:page" coordsize="3199,262" o:allowincell="f" path="m0,262l0,1,3199,1,3199,262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9.4pt;margin-top:225.8pt;width:35.9pt;height:13.0pt;z-index:-94767; mso-position-horizontal-relative:page;mso-position-vertical-relative:page" coordsize="718,260" o:allowincell="f" path="m0,260l0,1,718,1,718,260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4.5pt;margin-top:225.8pt;width:25.8pt;height:13.0pt;z-index:-94765; mso-position-horizontal-relative:page;mso-position-vertical-relative:page" coordsize="516,260" o:allowincell="f" path="m0,260l0,1,516,1,516,260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5.7pt;margin-top:225.8pt;width:39.3pt;height:13.0pt;z-index:-94735; mso-position-horizontal-relative:page;mso-position-vertical-relative:page" coordsize="785,260" o:allowincell="f" path="m0,260l0,1,785,1,785,260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0.8pt;margin-top:225.8pt;width:29.3pt;height:13.0pt;z-index:-94733; mso-position-horizontal-relative:page;mso-position-vertical-relative:page" coordsize="585,260" o:allowincell="f" path="m0,260l0,1,585,1,585,260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0.3pt;margin-top:225.8pt;width:43.2pt;height:13.0pt;z-index:-94674; mso-position-horizontal-relative:page;mso-position-vertical-relative:page" coordsize="864,260" o:allowincell="f" path="m0,260l0,1,864,1,864,260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5.4pt;margin-top:225.8pt;width:33.3pt;height:13.0pt;z-index:-94672; mso-position-horizontal-relative:page;mso-position-vertical-relative:page" coordsize="665,260" o:allowincell="f" path="m0,260l0,1,665,1,665,260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4.1pt;margin-top:225.8pt;width:38.1pt;height:13.0pt;z-index:-94641; mso-position-horizontal-relative:page;mso-position-vertical-relative:page" coordsize="763,260" o:allowincell="f" path="m0,260l0,1,763,1,763,260r,e" fillcolor="#ffd965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9.1pt;margin-top:225.8pt;width:28.2pt;height:13.0pt;z-index:-94639; mso-position-horizontal-relative:page;mso-position-vertical-relative:page" coordsize="564,260" o:allowincell="f" path="m0,260l0,1,564,1,564,260r,e" fillcolor="#ffd965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2.8pt;margin-top:225.8pt;width:51.6pt;height:13.0pt;z-index:-94609; mso-position-horizontal-relative:page;mso-position-vertical-relative:page" coordsize="1032,260" o:allowincell="f" path="m0,260l0,1,1032,1,1032,260r,e" fillcolor="#ffd965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7.8pt;margin-top:225.8pt;width:41.5pt;height:13.0pt;z-index:-94607; mso-position-horizontal-relative:page;mso-position-vertical-relative:page" coordsize="831,260" o:allowincell="f" path="m1,260l1,1,831,1,831,260r,e" fillcolor="#ffd965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40.6pt;margin-top:225.8pt;width:46.7pt;height:13.0pt;z-index:-94548; mso-position-horizontal-relative:page;mso-position-vertical-relative:page" coordsize="934,260" o:allowincell="f" path="m0,260l0,1,934,1,934,260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45.7pt;margin-top:225.8pt;width:36.6pt;height:13.0pt;z-index:-94546; mso-position-horizontal-relative:page;mso-position-vertical-relative:page" coordsize="732,260" o:allowincell="f" path="m0,260l0,1,732,1,732,260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87.8pt;margin-top:225.8pt;width:38.2pt;height:13.0pt;z-index:-94516; mso-position-horizontal-relative:page;mso-position-vertical-relative:page" coordsize="764,260" o:allowincell="f" path="m1,260l1,1,764,1,764,260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2.9pt;margin-top:225.8pt;width:28.2pt;height:13.0pt;z-index:-94514; mso-position-horizontal-relative:page;mso-position-vertical-relative:page" coordsize="564,260" o:allowincell="f" path="m0,260l0,1,564,1,564,260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26.5pt;margin-top:225.8pt;width:38.2pt;height:13.0pt;z-index:-94484; mso-position-horizontal-relative:page;mso-position-vertical-relative:page" coordsize="764,260" o:allowincell="f" path="m1,260l1,1,764,1,764,260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31.5pt;margin-top:225.8pt;width:28.2pt;height:13.0pt;z-index:-94482; mso-position-horizontal-relative:page;mso-position-vertical-relative:page" coordsize="564,260" o:allowincell="f" path="m0,260l0,1,564,1,564,260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7.2pt;margin-top:225.3pt;width:0.5pt;height:0.3pt;z-index:-94451; mso-position-horizontal-relative:page;mso-position-vertical-relative:page" coordsize="10,7" o:allowincell="f" path="m0,7l0,0,10,0,10,7r,e" fillcolor="#00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94.7pt;margin-top:241.1pt;width:170.1pt;height:39.8pt;z-index:-94296; mso-position-horizontal-relative:page;mso-position-vertical-relative:page" coordsize="3401,795" o:allowincell="f" path="m0,795l0,1,3401,1,3401,795r,e" fillcolor="#d0cec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99.8pt;margin-top:254.4pt;width:159.9pt;height:13.1pt;z-index:-94294; mso-position-horizontal-relative:page;mso-position-vertical-relative:page" coordsize="3199,262" o:allowincell="f" path="m0,262l0,0,3199,0,3199,262r,e" fillcolor="#d0cec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93.1pt;margin-top:267.7pt;width:45.9pt;height:13.1pt;z-index:-94131; mso-position-horizontal-relative:page;mso-position-vertical-relative:page" coordsize="917,262" o:allowincell="f" path="m0,262l0,0,917,0,917,262r,e" fillcolor="#ffd965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98.1pt;margin-top:267.7pt;width:35.8pt;height:13.1pt;z-index:-94129; mso-position-horizontal-relative:page;mso-position-vertical-relative:page" coordsize="716,262" o:allowincell="f" path="m1,262l1,0,716,0,716,262r,e" fillcolor="#ffd965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9.4pt;margin-top:267.7pt;width:35.9pt;height:13.1pt;z-index:-94099; mso-position-horizontal-relative:page;mso-position-vertical-relative:page" coordsize="718,262" o:allowincell="f" path="m0,262l0,0,718,0,718,262r,e" fillcolor="#ffd965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4.5pt;margin-top:267.7pt;width:25.8pt;height:13.1pt;z-index:-94097; mso-position-horizontal-relative:page;mso-position-vertical-relative:page" coordsize="516,262" o:allowincell="f" path="m0,262l0,0,516,0,516,262r,e" fillcolor="#ffd965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5.7pt;margin-top:267.7pt;width:39.3pt;height:13.1pt;z-index:-94066; mso-position-horizontal-relative:page;mso-position-vertical-relative:page" coordsize="785,262" o:allowincell="f" path="m0,262l0,0,785,0,785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0.8pt;margin-top:267.7pt;width:29.3pt;height:13.1pt;z-index:-94064; mso-position-horizontal-relative:page;mso-position-vertical-relative:page" coordsize="585,262" o:allowincell="f" path="m0,262l0,0,585,0,585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0.3pt;margin-top:267.7pt;width:43.2pt;height:13.1pt;z-index:-94005; mso-position-horizontal-relative:page;mso-position-vertical-relative:page" coordsize="864,262" o:allowincell="f" path="m0,262l0,0,864,0,86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5.4pt;margin-top:267.7pt;width:33.3pt;height:13.1pt;z-index:-94003; mso-position-horizontal-relative:page;mso-position-vertical-relative:page" coordsize="665,262" o:allowincell="f" path="m0,262l0,0,665,0,665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4.1pt;margin-top:267.7pt;width:38.1pt;height:13.1pt;z-index:-93973; mso-position-horizontal-relative:page;mso-position-vertical-relative:page" coordsize="763,262" o:allowincell="f" path="m0,262l0,0,763,0,763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9.1pt;margin-top:267.7pt;width:28.2pt;height:13.1pt;z-index:-93971; mso-position-horizontal-relative:page;mso-position-vertical-relative:page" coordsize="564,262" o:allowincell="f" path="m0,262l0,0,564,0,56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2.8pt;margin-top:267.7pt;width:51.6pt;height:13.1pt;z-index:-93941; mso-position-horizontal-relative:page;mso-position-vertical-relative:page" coordsize="1032,262" o:allowincell="f" path="m0,262l0,0,1032,0,1032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7.8pt;margin-top:267.7pt;width:41.5pt;height:13.1pt;z-index:-93939; mso-position-horizontal-relative:page;mso-position-vertical-relative:page" coordsize="831,262" o:allowincell="f" path="m1,262l1,0,831,0,831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7.2pt;margin-top:267.2pt;width:0.5pt;height:0.5pt;z-index:-93908; mso-position-horizontal-relative:page;mso-position-vertical-relative:page" coordsize="10,10" o:allowincell="f" path="m0,10l0,1,10,1,10,10r,e" fillcolor="#00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64.8pt;margin-top:267.2pt;width:0.5pt;height:0.5pt;z-index:-93872; mso-position-horizontal-relative:page;mso-position-vertical-relative:page" coordsize="10,10" o:allowincell="f" path="m0,10l0,1,10,1,10,10r,e" fillcolor="#00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8.3pt;margin-top:410.5pt;width:47.3pt;height:13.1pt;z-index:-93744; mso-position-horizontal-relative:page;mso-position-vertical-relative:page" coordsize="946,262" o:allowincell="f" path="m0,262l0,0,946,0,946,262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3.4pt;margin-top:410.5pt;width:37.2pt;height:13.1pt;z-index:-93742; mso-position-horizontal-relative:page;mso-position-vertical-relative:page" coordsize="744,262" o:allowincell="f" path="m0,262l0,0,744,0,744,262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8.3pt;margin-top:424.2pt;width:47.3pt;height:26.1pt;z-index:-93660; mso-position-horizontal-relative:page;mso-position-vertical-relative:page" coordsize="946,521" o:allowincell="f" path="m0,521l0,0,946,0,946,521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3.4pt;margin-top:430.6pt;width:37.2pt;height:13.1pt;z-index:-93658; mso-position-horizontal-relative:page;mso-position-vertical-relative:page" coordsize="744,262" o:allowincell="f" path="m0,262l0,1,744,1,744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8.3pt;margin-top:450.8pt;width:47.3pt;height:13.0pt;z-index:-93529; mso-position-horizontal-relative:page;mso-position-vertical-relative:page" coordsize="946,260" o:allowincell="f" path="m0,260l0,1,946,1,946,260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3.4pt;margin-top:450.8pt;width:37.2pt;height:13.0pt;z-index:-93527; mso-position-horizontal-relative:page;mso-position-vertical-relative:page" coordsize="744,260" o:allowincell="f" path="m0,260l0,1,744,1,744,260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8.3pt;margin-top:464.4pt;width:47.3pt;height:12.9pt;z-index:-93451; mso-position-horizontal-relative:page;mso-position-vertical-relative:page" coordsize="946,259" o:allowincell="f" path="m0,259l0,0,946,0,946,259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3.4pt;margin-top:464.4pt;width:37.2pt;height:12.9pt;z-index:-93449; mso-position-horizontal-relative:page;mso-position-vertical-relative:page" coordsize="744,259" o:allowincell="f" path="m0,259l0,0,744,0,744,259r,e" fillcolor="#ff0000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6840" w:h="1190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64" w:lineRule="exact"/>
        <w:ind w:left="1855"/>
        <w:rPr>
          <w:sz w:val="24"/>
          <w:szCs w:val="24"/>
        </w:rPr>
      </w:pPr>
    </w:p>
    <w:p>
      <w:pPr>
        <w:spacing w:before="0" w:after="0" w:line="264" w:lineRule="exact"/>
        <w:ind w:left="1855"/>
        <w:rPr>
          <w:sz w:val="24"/>
          <w:szCs w:val="24"/>
        </w:rPr>
      </w:pPr>
    </w:p>
    <w:p>
      <w:pPr>
        <w:spacing w:before="0" w:after="0" w:line="264" w:lineRule="exact"/>
        <w:ind w:left="1855"/>
        <w:rPr>
          <w:sz w:val="24"/>
          <w:szCs w:val="24"/>
        </w:rPr>
      </w:pPr>
    </w:p>
    <w:p>
      <w:pPr>
        <w:spacing w:before="0" w:after="0" w:line="264" w:lineRule="exact"/>
        <w:ind w:left="1855"/>
        <w:rPr>
          <w:sz w:val="24"/>
          <w:szCs w:val="24"/>
        </w:rPr>
      </w:pPr>
    </w:p>
    <w:p>
      <w:pPr>
        <w:spacing w:before="6" w:after="0" w:line="264" w:lineRule="exact"/>
        <w:ind w:left="1855"/>
      </w:pPr>
      <w:r>
        <w:rPr>
          <w:rFonts w:ascii="Calibri Bold" w:hAnsi="Calibri Bold" w:cs="Calibri Bold"/>
          <w:color w:val="001F5F"/>
          <w:spacing w:val="2"/>
          <w:w w:val="100"/>
          <w:sz w:val="23"/>
          <w:szCs w:val="23"/>
        </w:rPr>
        <w:t xml:space="preserve">ANEXO V. GUÍA DE ACTUACIÓN PARA LA GESTIÓN DE LA VULNERABILIDAD Y EL RIESGO EN ÁMBITOS NO SANITARIOS O SOCIOSANITARIOS</w:t>
      </w:r>
    </w:p>
    <w:p>
      <w:pPr>
        <w:spacing w:before="0" w:after="0" w:line="91" w:lineRule="exact"/>
        <w:ind w:left="1543"/>
        <w:rPr>
          <w:sz w:val="24"/>
          <w:szCs w:val="24"/>
        </w:rPr>
      </w:pPr>
    </w:p>
    <w:tbl>
      <w:tblPr>
        <w:tblInd w:w="1543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1"/>
        </w:trPr>
        <w:tc>
          <w:tcPr>
            <w:tcW w:w="3436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110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Grupos vulnerables</w:t>
            </w:r>
          </w:p>
        </w:tc>
        <w:tc>
          <w:tcPr>
            <w:tcW w:w="3320" w:type="dxa"/>
            <w:gridSpan w:val="4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743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Patología controlada</w:t>
            </w:r>
          </w:p>
        </w:tc>
        <w:tc>
          <w:tcPr>
            <w:tcW w:w="3580" w:type="dxa"/>
            <w:gridSpan w:val="4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635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Patología descompensada</w:t>
            </w:r>
          </w:p>
        </w:tc>
        <w:tc>
          <w:tcPr>
            <w:tcW w:w="3420" w:type="dxa"/>
            <w:gridSpan w:val="4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542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Comorbilidad ≥ 2 aspectos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1"/>
        </w:trPr>
        <w:tc>
          <w:tcPr>
            <w:tcW w:w="3436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4" w:after="0" w:line="247" w:lineRule="exact"/>
              <w:ind w:left="110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Exposición laboral</w:t>
            </w:r>
          </w:p>
        </w:tc>
        <w:tc>
          <w:tcPr>
            <w:tcW w:w="8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4" w:after="0" w:line="247" w:lineRule="exact"/>
              <w:ind w:left="259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NR1</w:t>
            </w:r>
          </w:p>
        </w:tc>
        <w:tc>
          <w:tcPr>
            <w:tcW w:w="9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4" w:after="0" w:line="247" w:lineRule="exact"/>
              <w:ind w:left="276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NR2</w:t>
            </w:r>
          </w:p>
        </w:tc>
        <w:tc>
          <w:tcPr>
            <w:tcW w:w="7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4" w:after="0" w:line="247" w:lineRule="exact"/>
              <w:ind w:left="184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NR3</w:t>
            </w:r>
          </w:p>
        </w:tc>
        <w:tc>
          <w:tcPr>
            <w:tcW w:w="8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4" w:after="0" w:line="247" w:lineRule="exact"/>
              <w:ind w:left="223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NR4</w:t>
            </w:r>
          </w:p>
        </w:tc>
        <w:tc>
          <w:tcPr>
            <w:tcW w:w="9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4" w:after="0" w:line="247" w:lineRule="exact"/>
              <w:ind w:left="267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NR1</w:t>
            </w:r>
          </w:p>
        </w:tc>
        <w:tc>
          <w:tcPr>
            <w:tcW w:w="8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4" w:after="0" w:line="247" w:lineRule="exact"/>
              <w:ind w:left="253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NR2</w:t>
            </w:r>
          </w:p>
        </w:tc>
        <w:tc>
          <w:tcPr>
            <w:tcW w:w="76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4" w:after="0" w:line="247" w:lineRule="exact"/>
              <w:ind w:left="199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NR3</w:t>
            </w:r>
          </w:p>
        </w:tc>
        <w:tc>
          <w:tcPr>
            <w:tcW w:w="10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4" w:after="0" w:line="247" w:lineRule="exact"/>
              <w:ind w:left="346"/>
            </w:pPr>
            <w:r>
              <w:rPr>
                <w:rFonts w:ascii="Calibri Bold" w:hAnsi="Calibri Bold" w:cs="Calibri Bold"/>
                <w:color w:val="000000"/>
                <w:spacing w:val="1"/>
                <w:w w:val="100"/>
                <w:sz w:val="21"/>
                <w:szCs w:val="21"/>
              </w:rPr>
              <w:t xml:space="preserve">NR4</w:t>
            </w:r>
          </w:p>
        </w:tc>
        <w:tc>
          <w:tcPr>
            <w:tcW w:w="9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4" w:after="0" w:line="247" w:lineRule="exact"/>
              <w:ind w:left="283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NR1</w:t>
            </w:r>
          </w:p>
        </w:tc>
        <w:tc>
          <w:tcPr>
            <w:tcW w:w="9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4" w:after="0" w:line="247" w:lineRule="exact"/>
              <w:ind w:left="296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NR2</w:t>
            </w:r>
          </w:p>
        </w:tc>
        <w:tc>
          <w:tcPr>
            <w:tcW w:w="7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4" w:after="0" w:line="247" w:lineRule="exact"/>
              <w:ind w:left="213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NR3</w:t>
            </w:r>
          </w:p>
        </w:tc>
        <w:tc>
          <w:tcPr>
            <w:tcW w:w="7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4" w:after="0" w:line="247" w:lineRule="exact"/>
              <w:ind w:left="206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NR4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1"/>
        </w:trPr>
        <w:tc>
          <w:tcPr>
            <w:tcW w:w="3436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110"/>
            </w:pPr>
            <w:r>
              <w:rPr>
                <w:rFonts w:ascii="Calibri" w:hAnsi="Calibri" w:cs="Calibri"/>
                <w:color w:val="000000"/>
                <w:spacing w:val="2"/>
                <w:w w:val="100"/>
                <w:sz w:val="21"/>
                <w:szCs w:val="21"/>
              </w:rPr>
              <w:t xml:space="preserve">Enfermedad cardiovascular/HTA</w:t>
            </w:r>
          </w:p>
        </w:tc>
        <w:tc>
          <w:tcPr>
            <w:tcW w:w="8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391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9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408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1</w:t>
            </w:r>
          </w:p>
        </w:tc>
        <w:tc>
          <w:tcPr>
            <w:tcW w:w="7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314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2</w:t>
            </w:r>
          </w:p>
        </w:tc>
        <w:tc>
          <w:tcPr>
            <w:tcW w:w="8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355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2</w:t>
            </w:r>
          </w:p>
        </w:tc>
        <w:tc>
          <w:tcPr>
            <w:tcW w:w="9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399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8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38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76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328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10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47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9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41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9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426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7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343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7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338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1"/>
        </w:trPr>
        <w:tc>
          <w:tcPr>
            <w:tcW w:w="3436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110"/>
            </w:pPr>
            <w:r>
              <w:rPr>
                <w:rFonts w:ascii="Calibri" w:hAnsi="Calibri" w:cs="Calibri"/>
                <w:color w:val="000000"/>
                <w:spacing w:val="2"/>
                <w:w w:val="100"/>
                <w:sz w:val="21"/>
                <w:szCs w:val="21"/>
              </w:rPr>
              <w:t xml:space="preserve">Diabetes</w:t>
            </w:r>
          </w:p>
        </w:tc>
        <w:tc>
          <w:tcPr>
            <w:tcW w:w="8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91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9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08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1</w:t>
            </w:r>
          </w:p>
        </w:tc>
        <w:tc>
          <w:tcPr>
            <w:tcW w:w="7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14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2</w:t>
            </w:r>
          </w:p>
        </w:tc>
        <w:tc>
          <w:tcPr>
            <w:tcW w:w="8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55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2</w:t>
            </w:r>
          </w:p>
        </w:tc>
        <w:tc>
          <w:tcPr>
            <w:tcW w:w="9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99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8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8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76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28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10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7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9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1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9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26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7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43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7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38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1"/>
        </w:trPr>
        <w:tc>
          <w:tcPr>
            <w:tcW w:w="3436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110"/>
            </w:pPr>
            <w:r>
              <w:rPr>
                <w:rFonts w:ascii="Calibri" w:hAnsi="Calibri" w:cs="Calibri"/>
                <w:color w:val="000000"/>
                <w:spacing w:val="2"/>
                <w:w w:val="100"/>
                <w:sz w:val="21"/>
                <w:szCs w:val="21"/>
              </w:rPr>
              <w:t xml:space="preserve">Enfermedad pulmonar crónica</w:t>
            </w:r>
          </w:p>
        </w:tc>
        <w:tc>
          <w:tcPr>
            <w:tcW w:w="8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91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9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08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1</w:t>
            </w:r>
          </w:p>
        </w:tc>
        <w:tc>
          <w:tcPr>
            <w:tcW w:w="7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14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2</w:t>
            </w:r>
          </w:p>
        </w:tc>
        <w:tc>
          <w:tcPr>
            <w:tcW w:w="8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55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2</w:t>
            </w:r>
          </w:p>
        </w:tc>
        <w:tc>
          <w:tcPr>
            <w:tcW w:w="9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99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8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8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76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28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10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7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9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1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9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26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7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43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7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38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0"/>
        </w:trPr>
        <w:tc>
          <w:tcPr>
            <w:tcW w:w="3436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7" w:after="0" w:line="247" w:lineRule="exact"/>
              <w:ind w:left="110"/>
            </w:pPr>
            <w:r>
              <w:rPr>
                <w:rFonts w:ascii="Calibri" w:hAnsi="Calibri" w:cs="Calibri"/>
                <w:color w:val="000000"/>
                <w:spacing w:val="2"/>
                <w:w w:val="100"/>
                <w:sz w:val="21"/>
                <w:szCs w:val="21"/>
              </w:rPr>
              <w:t xml:space="preserve">Enfermedad hepática crónica severa</w:t>
            </w:r>
          </w:p>
        </w:tc>
        <w:tc>
          <w:tcPr>
            <w:tcW w:w="8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7" w:after="0" w:line="247" w:lineRule="exact"/>
              <w:ind w:left="391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9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7" w:after="0" w:line="247" w:lineRule="exact"/>
              <w:ind w:left="408"/>
            </w:pPr>
            <w:r>
              <w:rPr>
                <w:rFonts w:ascii="Calibri" w:hAnsi="Calibri" w:cs="Calibri"/>
                <w:color w:val="000000"/>
                <w:spacing w:val="0"/>
                <w:w w:val="96"/>
                <w:sz w:val="21"/>
                <w:szCs w:val="21"/>
              </w:rPr>
              <w:t xml:space="preserve">1</w:t>
            </w:r>
          </w:p>
        </w:tc>
        <w:tc>
          <w:tcPr>
            <w:tcW w:w="7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7" w:after="0" w:line="247" w:lineRule="exact"/>
              <w:ind w:left="314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2</w:t>
            </w:r>
          </w:p>
        </w:tc>
        <w:tc>
          <w:tcPr>
            <w:tcW w:w="8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7" w:after="0" w:line="247" w:lineRule="exact"/>
              <w:ind w:left="355"/>
            </w:pPr>
            <w:r>
              <w:rPr>
                <w:rFonts w:ascii="Calibri" w:hAnsi="Calibri" w:cs="Calibri"/>
                <w:color w:val="000000"/>
                <w:spacing w:val="0"/>
                <w:w w:val="96"/>
                <w:sz w:val="21"/>
                <w:szCs w:val="21"/>
              </w:rPr>
              <w:t xml:space="preserve">2</w:t>
            </w:r>
          </w:p>
        </w:tc>
        <w:tc>
          <w:tcPr>
            <w:tcW w:w="9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7" w:after="0" w:line="247" w:lineRule="exact"/>
              <w:ind w:left="399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8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7" w:after="0" w:line="247" w:lineRule="exact"/>
              <w:ind w:left="385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76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7" w:after="0" w:line="247" w:lineRule="exact"/>
              <w:ind w:left="328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10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7" w:after="0" w:line="247" w:lineRule="exact"/>
              <w:ind w:left="475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9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7" w:after="0" w:line="247" w:lineRule="exact"/>
              <w:ind w:left="417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9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7" w:after="0" w:line="247" w:lineRule="exact"/>
              <w:ind w:left="426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7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7" w:after="0" w:line="247" w:lineRule="exact"/>
              <w:ind w:left="343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7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7" w:after="0" w:line="247" w:lineRule="exact"/>
              <w:ind w:left="338"/>
            </w:pPr>
            <w:r>
              <w:rPr>
                <w:rFonts w:ascii="Calibri" w:hAnsi="Calibri" w:cs="Calibri"/>
                <w:color w:val="000000"/>
                <w:spacing w:val="0"/>
                <w:w w:val="96"/>
                <w:sz w:val="21"/>
                <w:szCs w:val="21"/>
              </w:rPr>
              <w:t xml:space="preserve">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1"/>
        </w:trPr>
        <w:tc>
          <w:tcPr>
            <w:tcW w:w="3436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110"/>
            </w:pPr>
            <w:r>
              <w:rPr>
                <w:rFonts w:ascii="Calibri" w:hAnsi="Calibri" w:cs="Calibri"/>
                <w:color w:val="000000"/>
                <w:spacing w:val="2"/>
                <w:w w:val="100"/>
                <w:sz w:val="21"/>
                <w:szCs w:val="21"/>
              </w:rPr>
              <w:t xml:space="preserve">Insuficiencia renal crónica</w:t>
            </w:r>
          </w:p>
        </w:tc>
        <w:tc>
          <w:tcPr>
            <w:tcW w:w="8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91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9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08"/>
            </w:pPr>
            <w:r>
              <w:rPr>
                <w:rFonts w:ascii="Calibri" w:hAnsi="Calibri" w:cs="Calibri"/>
                <w:color w:val="000000"/>
                <w:spacing w:val="0"/>
                <w:w w:val="96"/>
                <w:sz w:val="21"/>
                <w:szCs w:val="21"/>
              </w:rPr>
              <w:t xml:space="preserve">1</w:t>
            </w:r>
          </w:p>
        </w:tc>
        <w:tc>
          <w:tcPr>
            <w:tcW w:w="7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14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2</w:t>
            </w:r>
          </w:p>
        </w:tc>
        <w:tc>
          <w:tcPr>
            <w:tcW w:w="8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55"/>
            </w:pPr>
            <w:r>
              <w:rPr>
                <w:rFonts w:ascii="Calibri" w:hAnsi="Calibri" w:cs="Calibri"/>
                <w:color w:val="000000"/>
                <w:spacing w:val="0"/>
                <w:w w:val="96"/>
                <w:sz w:val="21"/>
                <w:szCs w:val="21"/>
              </w:rPr>
              <w:t xml:space="preserve">2</w:t>
            </w:r>
          </w:p>
        </w:tc>
        <w:tc>
          <w:tcPr>
            <w:tcW w:w="9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99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8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85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76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28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10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75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9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17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9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26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7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43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7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38"/>
            </w:pPr>
            <w:r>
              <w:rPr>
                <w:rFonts w:ascii="Calibri" w:hAnsi="Calibri" w:cs="Calibri"/>
                <w:color w:val="000000"/>
                <w:spacing w:val="0"/>
                <w:w w:val="96"/>
                <w:sz w:val="21"/>
                <w:szCs w:val="21"/>
              </w:rPr>
              <w:t xml:space="preserve">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0"/>
        </w:trPr>
        <w:tc>
          <w:tcPr>
            <w:tcW w:w="3436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6" w:after="0" w:line="247" w:lineRule="exact"/>
              <w:ind w:left="110"/>
            </w:pPr>
            <w:r>
              <w:rPr>
                <w:rFonts w:ascii="Calibri" w:hAnsi="Calibri" w:cs="Calibri"/>
                <w:color w:val="000000"/>
                <w:spacing w:val="2"/>
                <w:w w:val="100"/>
                <w:sz w:val="21"/>
                <w:szCs w:val="21"/>
              </w:rPr>
              <w:t xml:space="preserve">Inmunodeficiencia</w:t>
            </w:r>
          </w:p>
        </w:tc>
        <w:tc>
          <w:tcPr>
            <w:tcW w:w="8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6" w:after="0" w:line="247" w:lineRule="exact"/>
              <w:ind w:left="391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9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6" w:after="0" w:line="247" w:lineRule="exact"/>
              <w:ind w:left="408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3</w:t>
            </w:r>
          </w:p>
        </w:tc>
        <w:tc>
          <w:tcPr>
            <w:tcW w:w="7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6" w:after="0" w:line="247" w:lineRule="exact"/>
              <w:ind w:left="311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8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6" w:after="0" w:line="247" w:lineRule="exact"/>
              <w:ind w:left="355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3</w:t>
            </w:r>
          </w:p>
        </w:tc>
        <w:tc>
          <w:tcPr>
            <w:tcW w:w="9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6" w:after="0" w:line="247" w:lineRule="exact"/>
              <w:ind w:left="399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8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6" w:after="0" w:line="247" w:lineRule="exact"/>
              <w:ind w:left="38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4</w:t>
            </w:r>
          </w:p>
        </w:tc>
        <w:tc>
          <w:tcPr>
            <w:tcW w:w="76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6" w:after="0" w:line="247" w:lineRule="exact"/>
              <w:ind w:left="328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4</w:t>
            </w:r>
          </w:p>
        </w:tc>
        <w:tc>
          <w:tcPr>
            <w:tcW w:w="10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6" w:after="0" w:line="247" w:lineRule="exact"/>
              <w:ind w:left="47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4</w:t>
            </w:r>
          </w:p>
        </w:tc>
        <w:tc>
          <w:tcPr>
            <w:tcW w:w="9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6" w:after="0" w:line="247" w:lineRule="exact"/>
              <w:ind w:left="41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9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6" w:after="0" w:line="247" w:lineRule="exact"/>
              <w:ind w:left="426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4</w:t>
            </w:r>
          </w:p>
        </w:tc>
        <w:tc>
          <w:tcPr>
            <w:tcW w:w="7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6" w:after="0" w:line="247" w:lineRule="exact"/>
              <w:ind w:left="343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4</w:t>
            </w:r>
          </w:p>
        </w:tc>
        <w:tc>
          <w:tcPr>
            <w:tcW w:w="7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6" w:after="0" w:line="247" w:lineRule="exact"/>
              <w:ind w:left="338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1"/>
        </w:trPr>
        <w:tc>
          <w:tcPr>
            <w:tcW w:w="3436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110"/>
            </w:pPr>
            <w:r>
              <w:rPr>
                <w:rFonts w:ascii="Calibri" w:hAnsi="Calibri" w:cs="Calibri"/>
                <w:color w:val="000000"/>
                <w:spacing w:val="2"/>
                <w:w w:val="100"/>
                <w:sz w:val="21"/>
                <w:szCs w:val="21"/>
              </w:rPr>
              <w:t xml:space="preserve">Cáncer en tratamiento activo</w:t>
            </w:r>
          </w:p>
        </w:tc>
        <w:tc>
          <w:tcPr>
            <w:tcW w:w="8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91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9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08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4</w:t>
            </w:r>
          </w:p>
        </w:tc>
        <w:tc>
          <w:tcPr>
            <w:tcW w:w="7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11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4</w:t>
            </w:r>
          </w:p>
        </w:tc>
        <w:tc>
          <w:tcPr>
            <w:tcW w:w="8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55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4</w:t>
            </w:r>
          </w:p>
        </w:tc>
        <w:tc>
          <w:tcPr>
            <w:tcW w:w="9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99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8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8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4</w:t>
            </w:r>
          </w:p>
        </w:tc>
        <w:tc>
          <w:tcPr>
            <w:tcW w:w="76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28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4</w:t>
            </w:r>
          </w:p>
        </w:tc>
        <w:tc>
          <w:tcPr>
            <w:tcW w:w="10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7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4</w:t>
            </w:r>
          </w:p>
        </w:tc>
        <w:tc>
          <w:tcPr>
            <w:tcW w:w="9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1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9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26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4</w:t>
            </w:r>
          </w:p>
        </w:tc>
        <w:tc>
          <w:tcPr>
            <w:tcW w:w="7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43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4</w:t>
            </w:r>
          </w:p>
        </w:tc>
        <w:tc>
          <w:tcPr>
            <w:tcW w:w="7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38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04"/>
        </w:trPr>
        <w:tc>
          <w:tcPr>
            <w:tcW w:w="3436" w:type="dxa"/>
            <w:vMerge w:val="restart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0" w:after="0" w:line="247" w:lineRule="exact"/>
              <w:ind w:left="110"/>
              <w:rPr>
                <w:sz w:val="24"/>
                <w:szCs w:val="24"/>
              </w:rPr>
            </w:pPr>
          </w:p>
          <w:p>
            <w:pPr>
              <w:spacing w:before="22" w:after="0" w:line="247" w:lineRule="exact"/>
              <w:ind w:left="110"/>
            </w:pPr>
            <w:r>
              <w:rPr>
                <w:rFonts w:ascii="Calibri" w:hAnsi="Calibri" w:cs="Calibri"/>
                <w:color w:val="000000"/>
                <w:spacing w:val="2"/>
                <w:w w:val="100"/>
                <w:sz w:val="21"/>
                <w:szCs w:val="21"/>
              </w:rPr>
              <w:t xml:space="preserve">Mayores de 60 años</w:t>
            </w:r>
          </w:p>
        </w:tc>
        <w:tc>
          <w:tcPr>
            <w:tcW w:w="3320" w:type="dxa"/>
            <w:gridSpan w:val="4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41" w:after="0" w:line="247" w:lineRule="exact"/>
              <w:ind w:left="1089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Sin patología</w:t>
            </w:r>
          </w:p>
        </w:tc>
        <w:tc>
          <w:tcPr>
            <w:tcW w:w="3580" w:type="dxa"/>
            <w:gridSpan w:val="4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41" w:after="0" w:line="247" w:lineRule="exact"/>
              <w:ind w:left="872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Patología controlada</w:t>
            </w:r>
          </w:p>
        </w:tc>
        <w:tc>
          <w:tcPr>
            <w:tcW w:w="3420" w:type="dxa"/>
            <w:gridSpan w:val="4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41" w:after="0" w:line="247" w:lineRule="exact"/>
              <w:ind w:left="551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Patología descompensada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1"/>
        </w:trPr>
        <w:tc>
          <w:tcPr>
            <w:tcW w:w="3436" w:type="dxa"/>
            <w:vMerge/>
            <w:left w:val="single" w:sz="5" w:space="0" w:color="#000000"/>
            <w:bottom w:val="single" w:sz="5" w:space="0" w:color="#000000"/>
            <w:right w:val="single" w:sz="5" w:space="0" w:color="#000000"/>
          </w:tcPr>
          <w:p>
      </w:p>
        </w:tc>
        <w:tc>
          <w:tcPr>
            <w:tcW w:w="8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91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9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08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1</w:t>
            </w:r>
          </w:p>
        </w:tc>
        <w:tc>
          <w:tcPr>
            <w:tcW w:w="7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11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2</w:t>
            </w:r>
          </w:p>
        </w:tc>
        <w:tc>
          <w:tcPr>
            <w:tcW w:w="8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55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2</w:t>
            </w:r>
          </w:p>
        </w:tc>
        <w:tc>
          <w:tcPr>
            <w:tcW w:w="9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99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8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8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76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28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10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7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9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1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9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26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4</w:t>
            </w:r>
          </w:p>
        </w:tc>
        <w:tc>
          <w:tcPr>
            <w:tcW w:w="7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43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4</w:t>
            </w:r>
          </w:p>
        </w:tc>
        <w:tc>
          <w:tcPr>
            <w:tcW w:w="7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38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04"/>
        </w:trPr>
        <w:tc>
          <w:tcPr>
            <w:tcW w:w="3436" w:type="dxa"/>
            <w:vMerge w:val="restart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0" w:after="0" w:line="247" w:lineRule="exact"/>
              <w:ind w:left="110"/>
              <w:rPr>
                <w:sz w:val="24"/>
                <w:szCs w:val="24"/>
              </w:rPr>
            </w:pPr>
          </w:p>
          <w:p>
            <w:pPr>
              <w:spacing w:before="13" w:after="0" w:line="247" w:lineRule="exact"/>
              <w:ind w:left="110"/>
            </w:pPr>
            <w:r>
              <w:rPr>
                <w:rFonts w:ascii="Calibri" w:hAnsi="Calibri" w:cs="Calibri"/>
                <w:color w:val="000000"/>
                <w:spacing w:val="2"/>
                <w:w w:val="100"/>
                <w:sz w:val="21"/>
                <w:szCs w:val="21"/>
              </w:rPr>
              <w:t xml:space="preserve">Obesidad mórbida (IMC&gt;40)</w:t>
            </w:r>
          </w:p>
        </w:tc>
        <w:tc>
          <w:tcPr>
            <w:tcW w:w="3320" w:type="dxa"/>
            <w:gridSpan w:val="4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44" w:after="0" w:line="247" w:lineRule="exact"/>
              <w:ind w:left="707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Sin patología añadida</w:t>
            </w:r>
          </w:p>
        </w:tc>
        <w:tc>
          <w:tcPr>
            <w:tcW w:w="3580" w:type="dxa"/>
            <w:gridSpan w:val="4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44" w:after="0" w:line="247" w:lineRule="exact"/>
              <w:ind w:left="491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Patología añadida controlada</w:t>
            </w:r>
          </w:p>
        </w:tc>
        <w:tc>
          <w:tcPr>
            <w:tcW w:w="3420" w:type="dxa"/>
            <w:gridSpan w:val="4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44" w:after="0" w:line="247" w:lineRule="exact"/>
              <w:ind w:left="172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Patología añadida descompensada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3"/>
        </w:trPr>
        <w:tc>
          <w:tcPr>
            <w:tcW w:w="3436" w:type="dxa"/>
            <w:vMerge/>
            <w:left w:val="single" w:sz="5" w:space="0" w:color="#000000"/>
            <w:bottom w:val="single" w:sz="5" w:space="0" w:color="#000000"/>
            <w:right w:val="single" w:sz="5" w:space="0" w:color="#000000"/>
          </w:tcPr>
          <w:p>
      </w:p>
        </w:tc>
        <w:tc>
          <w:tcPr>
            <w:tcW w:w="8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91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9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08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1</w:t>
            </w:r>
          </w:p>
        </w:tc>
        <w:tc>
          <w:tcPr>
            <w:tcW w:w="7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11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2</w:t>
            </w:r>
          </w:p>
        </w:tc>
        <w:tc>
          <w:tcPr>
            <w:tcW w:w="8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55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2</w:t>
            </w:r>
          </w:p>
        </w:tc>
        <w:tc>
          <w:tcPr>
            <w:tcW w:w="9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99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8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8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76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28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10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7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9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1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9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26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4</w:t>
            </w:r>
          </w:p>
        </w:tc>
        <w:tc>
          <w:tcPr>
            <w:tcW w:w="7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43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4</w:t>
            </w:r>
          </w:p>
        </w:tc>
        <w:tc>
          <w:tcPr>
            <w:tcW w:w="7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38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64"/>
        </w:trPr>
        <w:tc>
          <w:tcPr>
            <w:tcW w:w="3436" w:type="dxa"/>
            <w:vMerge w:val="restart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0" w:after="0" w:line="247" w:lineRule="exact"/>
              <w:ind w:left="110"/>
              <w:rPr>
                <w:sz w:val="24"/>
                <w:szCs w:val="24"/>
              </w:rPr>
            </w:pPr>
          </w:p>
          <w:p>
            <w:pPr>
              <w:spacing w:before="0" w:after="0" w:line="247" w:lineRule="exact"/>
              <w:ind w:left="110"/>
              <w:rPr>
                <w:sz w:val="24"/>
                <w:szCs w:val="24"/>
              </w:rPr>
            </w:pPr>
          </w:p>
          <w:p>
            <w:pPr>
              <w:spacing w:before="34" w:after="0" w:line="247" w:lineRule="exact"/>
              <w:ind w:left="110"/>
            </w:pPr>
            <w:r>
              <w:rPr>
                <w:rFonts w:ascii="Calibri" w:hAnsi="Calibri" w:cs="Calibri"/>
                <w:color w:val="000000"/>
                <w:spacing w:val="2"/>
                <w:w w:val="100"/>
                <w:sz w:val="21"/>
                <w:szCs w:val="21"/>
              </w:rPr>
              <w:t xml:space="preserve">Embarazo</w:t>
            </w:r>
          </w:p>
        </w:tc>
        <w:tc>
          <w:tcPr>
            <w:tcW w:w="3320" w:type="dxa"/>
            <w:gridSpan w:val="4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38" w:after="0" w:line="247" w:lineRule="exact"/>
              <w:ind w:left="719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Sin complicaciones ni</w:t>
            </w:r>
          </w:p>
          <w:p>
            <w:pPr>
              <w:spacing w:before="15" w:after="0" w:line="247" w:lineRule="exact"/>
              <w:ind w:left="981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comorbilidades</w:t>
            </w:r>
          </w:p>
        </w:tc>
        <w:tc>
          <w:tcPr>
            <w:tcW w:w="3580" w:type="dxa"/>
            <w:gridSpan w:val="4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68" w:after="0" w:line="247" w:lineRule="exact"/>
              <w:ind w:left="128"/>
            </w:pPr>
            <w:r>
              <w:rPr>
                <w:rFonts w:ascii="Calibri Bold" w:hAnsi="Calibri Bold" w:cs="Calibri Bold"/>
                <w:color w:val="000000"/>
                <w:spacing w:val="2"/>
                <w:w w:val="100"/>
                <w:sz w:val="21"/>
                <w:szCs w:val="21"/>
              </w:rPr>
              <w:t xml:space="preserve">Con complicaciones o comorbilidades</w:t>
            </w:r>
          </w:p>
        </w:tc>
        <w:tc>
          <w:tcPr>
            <w:tcW w:w="3420" w:type="dxa"/>
            <w:gridSpan w:val="4"/>
            <w:vMerge w:val="restart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1"/>
        </w:trPr>
        <w:tc>
          <w:tcPr>
            <w:tcW w:w="3436" w:type="dxa"/>
            <w:vMerge/>
            <w:left w:val="single" w:sz="5" w:space="0" w:color="#000000"/>
            <w:bottom w:val="single" w:sz="5" w:space="0" w:color="#000000"/>
            <w:right w:val="single" w:sz="5" w:space="0" w:color="#000000"/>
          </w:tcPr>
          <w:p>
      </w:p>
        </w:tc>
        <w:tc>
          <w:tcPr>
            <w:tcW w:w="8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91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9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08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3</w:t>
            </w:r>
          </w:p>
        </w:tc>
        <w:tc>
          <w:tcPr>
            <w:tcW w:w="72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11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8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55"/>
            </w:pPr>
            <w:r>
              <w:rPr>
                <w:rFonts w:ascii="Calibri" w:hAnsi="Calibri" w:cs="Calibri"/>
                <w:color w:val="435369"/>
                <w:spacing w:val="0"/>
                <w:w w:val="96"/>
                <w:sz w:val="21"/>
                <w:szCs w:val="21"/>
              </w:rPr>
              <w:t xml:space="preserve">3</w:t>
            </w:r>
          </w:p>
        </w:tc>
        <w:tc>
          <w:tcPr>
            <w:tcW w:w="90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99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88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8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4</w:t>
            </w:r>
          </w:p>
        </w:tc>
        <w:tc>
          <w:tcPr>
            <w:tcW w:w="76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328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4</w:t>
            </w:r>
          </w:p>
        </w:tc>
        <w:tc>
          <w:tcPr>
            <w:tcW w:w="104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75"/>
            </w:pPr>
            <w:r>
              <w:rPr>
                <w:rFonts w:ascii="Calibri" w:hAnsi="Calibri" w:cs="Calibri"/>
                <w:color w:val="435369"/>
                <w:spacing w:val="1"/>
                <w:w w:val="100"/>
                <w:sz w:val="21"/>
                <w:szCs w:val="21"/>
              </w:rPr>
              <w:t xml:space="preserve">4</w:t>
            </w:r>
          </w:p>
        </w:tc>
        <w:tc>
          <w:tcPr>
            <w:tcW w:w="3420" w:type="dxa"/>
            <w:gridSpan w:val="4"/>
            <w:vMerge/>
            <w:left w:val="single" w:sz="5" w:space="0" w:color="#000000"/>
            <w:bottom w:val="single" w:sz="5" w:space="0" w:color="#000000"/>
            <w:right w:val="single" w:sz="5" w:space="0" w:color="#000000"/>
          </w:tcPr>
          <w:p>
      </w:p>
        </w:tc>
      </w:tr>
    </w:tbl>
    <w:p>
      <w:pPr>
        <w:spacing w:before="0" w:after="0" w:line="241" w:lineRule="exact"/>
        <w:ind w:left="1267"/>
        <w:rPr>
          <w:sz w:val="24"/>
          <w:szCs w:val="24"/>
        </w:rPr>
      </w:pPr>
    </w:p>
    <w:p>
      <w:pPr>
        <w:spacing w:before="0" w:after="0" w:line="241" w:lineRule="exact"/>
        <w:ind w:left="1267"/>
        <w:rPr>
          <w:sz w:val="24"/>
          <w:szCs w:val="24"/>
        </w:rPr>
      </w:pPr>
    </w:p>
    <w:p>
      <w:pPr>
        <w:spacing w:before="42" w:after="0" w:line="241" w:lineRule="exact"/>
        <w:ind w:left="1267"/>
      </w:pPr>
      <w:r>
        <w:rPr>
          <w:rFonts w:ascii="Calibri Bold" w:hAnsi="Calibri Bold" w:cs="Calibri Bold"/>
          <w:color w:val="000000"/>
          <w:spacing w:val="1"/>
          <w:w w:val="100"/>
          <w:sz w:val="21"/>
          <w:szCs w:val="21"/>
        </w:rPr>
        <w:t xml:space="preserve">NR1 (Nivel de riesgo 1)</w:t>
      </w:r>
      <w:r>
        <w:rPr>
          <w:rFonts w:ascii="Calibri" w:hAnsi="Calibri" w:cs="Calibri"/>
          <w:color w:val="000000"/>
          <w:spacing w:val="1"/>
          <w:w w:val="100"/>
          <w:sz w:val="21"/>
          <w:szCs w:val="21"/>
        </w:rPr>
        <w:t xml:space="preserve">: Similar a riesgo comunitario, trabajo sin contacto con personas sintomáticas.</w:t>
      </w:r>
    </w:p>
    <w:p>
      <w:pPr>
        <w:spacing w:before="35" w:after="0" w:line="440" w:lineRule="exact"/>
        <w:ind w:left="1267" w:right="1336" w:firstLine="0"/>
        <w:jc w:val="left"/>
      </w:pPr>
      <w:r>
        <w:rPr>
          <w:rFonts w:ascii="Calibri Bold" w:hAnsi="Calibri Bold" w:cs="Calibri Bold"/>
          <w:color w:val="000000"/>
          <w:spacing w:val="1"/>
          <w:w w:val="100"/>
          <w:sz w:val="21"/>
          <w:szCs w:val="21"/>
        </w:rPr>
        <w:t xml:space="preserve">NR2</w:t>
      </w:r>
      <w:r>
        <w:rPr>
          <w:rFonts w:ascii="Calibri" w:hAnsi="Calibri" w:cs="Calibri"/>
          <w:color w:val="000000"/>
          <w:spacing w:val="1"/>
          <w:w w:val="100"/>
          <w:sz w:val="21"/>
          <w:szCs w:val="21"/>
        </w:rPr>
        <w:t xml:space="preserve"> </w:t>
      </w:r>
      <w:r>
        <w:rPr>
          <w:rFonts w:ascii="Calibri Bold" w:hAnsi="Calibri Bold" w:cs="Calibri Bold"/>
          <w:color w:val="000000"/>
          <w:spacing w:val="1"/>
          <w:w w:val="100"/>
          <w:sz w:val="21"/>
          <w:szCs w:val="21"/>
        </w:rPr>
        <w:t xml:space="preserve">(Nivel de riesgo 2)</w:t>
      </w:r>
      <w:r>
        <w:rPr>
          <w:rFonts w:ascii="Calibri" w:hAnsi="Calibri" w:cs="Calibri"/>
          <w:color w:val="000000"/>
          <w:spacing w:val="1"/>
          <w:w w:val="100"/>
          <w:sz w:val="21"/>
          <w:szCs w:val="21"/>
        </w:rPr>
        <w:t xml:space="preserve">: Trabajo con posibilidad de contacto con personas sintomáticas, manteniendo la distancia de seguridad y sin actuación directa sobre ellas. </w:t>
      </w:r>
      <w:r>
        <w:rPr>
          <w:rFonts w:ascii="Calibri Bold" w:hAnsi="Calibri Bold" w:cs="Calibri Bold"/>
          <w:color w:val="000000"/>
          <w:spacing w:val="2"/>
          <w:w w:val="100"/>
          <w:sz w:val="21"/>
          <w:szCs w:val="21"/>
        </w:rPr>
        <w:t xml:space="preserve">NR3 (Nivel de riesgo 3)</w:t>
      </w:r>
      <w:r>
        <w:rPr>
          <w:rFonts w:ascii="Calibri" w:hAnsi="Calibri" w:cs="Calibri"/>
          <w:color w:val="000000"/>
          <w:spacing w:val="2"/>
          <w:w w:val="100"/>
          <w:sz w:val="21"/>
          <w:szCs w:val="21"/>
        </w:rPr>
        <w:t xml:space="preserve">: Asistencia o intervención directa sobre personas sintomáticas, con EPI adecuado y sin mantener la distancia de seguridad. </w:t>
      </w:r>
      <w:br/>
      <w:r>
        <w:rPr>
          <w:rFonts w:ascii="Calibri Bold" w:hAnsi="Calibri Bold" w:cs="Calibri Bold"/>
          <w:color w:val="000000"/>
          <w:spacing w:val="2"/>
          <w:w w:val="100"/>
          <w:sz w:val="21"/>
          <w:szCs w:val="21"/>
        </w:rPr>
        <w:t xml:space="preserve">NR4 (Nivel de riesgo 4)</w:t>
      </w:r>
      <w:r>
        <w:rPr>
          <w:rFonts w:ascii="Calibri" w:hAnsi="Calibri" w:cs="Calibri"/>
          <w:color w:val="000000"/>
          <w:spacing w:val="2"/>
          <w:w w:val="100"/>
          <w:sz w:val="21"/>
          <w:szCs w:val="21"/>
        </w:rPr>
        <w:t xml:space="preserve">: Profesionales no sanitarios que deben realizar maniobras generadoras de aerosoles a personas COVID+, como por ejemplo RCP.</w:t>
      </w:r>
    </w:p>
    <w:p>
      <w:pPr>
        <w:spacing w:before="0" w:after="0" w:line="200" w:lineRule="exact"/>
        <w:ind w:left="1156"/>
        <w:rPr>
          <w:sz w:val="24"/>
          <w:szCs w:val="24"/>
        </w:rPr>
      </w:pPr>
    </w:p>
    <w:p>
      <w:pPr>
        <w:spacing w:before="0" w:after="0" w:line="200" w:lineRule="exact"/>
        <w:ind w:left="1156"/>
        <w:rPr>
          <w:sz w:val="24"/>
          <w:szCs w:val="24"/>
        </w:rPr>
      </w:pPr>
    </w:p>
    <w:p>
      <w:pPr>
        <w:spacing w:before="0" w:after="0" w:line="212" w:lineRule="exact"/>
        <w:ind w:left="1156"/>
        <w:rPr>
          <w:sz w:val="24"/>
          <w:szCs w:val="24"/>
        </w:rPr>
      </w:pPr>
    </w:p>
    <w:tbl>
      <w:tblPr>
        <w:tblInd w:w="1156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1"/>
        </w:trPr>
        <w:tc>
          <w:tcPr>
            <w:tcW w:w="963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32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1</w:t>
            </w:r>
          </w:p>
        </w:tc>
        <w:tc>
          <w:tcPr>
            <w:tcW w:w="1266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109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No precisa ni adaptación ni cambio de puesto, permanece en su actividad laboral habitual.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1"/>
        </w:trPr>
        <w:tc>
          <w:tcPr>
            <w:tcW w:w="963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432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2</w:t>
            </w:r>
          </w:p>
        </w:tc>
        <w:tc>
          <w:tcPr>
            <w:tcW w:w="1266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109"/>
            </w:pPr>
            <w:r>
              <w:rPr>
                <w:rFonts w:ascii="Calibri" w:hAnsi="Calibri" w:cs="Calibri"/>
                <w:color w:val="000000"/>
                <w:spacing w:val="2"/>
                <w:w w:val="100"/>
                <w:sz w:val="21"/>
                <w:szCs w:val="21"/>
              </w:rPr>
              <w:t xml:space="preserve">Continuar actividad laboral. Puede realizar tareas con exposición a personas sintomáticas con EPIs adecuados.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32"/>
        </w:trPr>
        <w:tc>
          <w:tcPr>
            <w:tcW w:w="963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137" w:after="0" w:line="247" w:lineRule="exact"/>
              <w:ind w:left="432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3</w:t>
            </w:r>
          </w:p>
        </w:tc>
        <w:tc>
          <w:tcPr>
            <w:tcW w:w="1266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7" w:after="0" w:line="247" w:lineRule="exact"/>
              <w:ind w:left="109"/>
            </w:pPr>
            <w:r>
              <w:rPr>
                <w:rFonts w:ascii="Calibri" w:hAnsi="Calibri" w:cs="Calibri"/>
                <w:color w:val="000000"/>
                <w:spacing w:val="2"/>
                <w:w w:val="100"/>
                <w:sz w:val="21"/>
                <w:szCs w:val="21"/>
              </w:rPr>
              <w:t xml:space="preserve">Puede continuar actividad laboral sin contacto con personas sintomáticas. Si imposibilidad, tramitar PREL o IT como Trabajador Especialmente</w:t>
            </w:r>
          </w:p>
          <w:p>
            <w:pPr>
              <w:spacing w:before="15" w:after="0" w:line="247" w:lineRule="exact"/>
              <w:ind w:left="109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Sensible.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3"/>
        </w:trPr>
        <w:tc>
          <w:tcPr>
            <w:tcW w:w="963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432"/>
            </w:pPr>
            <w:r>
              <w:rPr>
                <w:rFonts w:ascii="Calibri" w:hAnsi="Calibri" w:cs="Calibri"/>
                <w:color w:val="000000"/>
                <w:spacing w:val="1"/>
                <w:w w:val="100"/>
                <w:sz w:val="21"/>
                <w:szCs w:val="21"/>
              </w:rPr>
              <w:t xml:space="preserve">4</w:t>
            </w:r>
          </w:p>
        </w:tc>
        <w:tc>
          <w:tcPr>
            <w:tcW w:w="12660" w:type="dxa"/>
            <w:top w:val="single" w:sz="5" w:space="0" w:color="#000000"/>
            <w:left w:val="single" w:sz="5" w:space="0" w:color="#000000"/>
            <w:bottom w:val="single" w:sz="5" w:space="0" w:color="#000000"/>
            <w:right w:val="single" w:sz="5" w:space="0" w:color="#000000"/>
          </w:tcPr>
          <w:p>
            <w:pPr>
              <w:spacing w:before="5" w:after="0" w:line="247" w:lineRule="exact"/>
              <w:ind w:left="109"/>
            </w:pPr>
            <w:r>
              <w:rPr>
                <w:rFonts w:ascii="Calibri" w:hAnsi="Calibri" w:cs="Calibri"/>
                <w:color w:val="000000"/>
                <w:spacing w:val="2"/>
                <w:w w:val="100"/>
                <w:sz w:val="21"/>
                <w:szCs w:val="21"/>
              </w:rPr>
              <w:t xml:space="preserve">Precisa Cambio de Puesto de Trabajo y, de no ser posible, tramitar PREL o IT como Trabajador Especialmente Sensible.</w:t>
            </w:r>
          </w:p>
        </w:tc>
      </w:tr>
    </w:tbl>
    <w:p>
      <w:pPr>
        <w:spacing w:before="1" w:after="0" w:line="184" w:lineRule="exact"/>
        <w:ind w:left="1267"/>
      </w:pPr>
      <w:r>
        <w:rPr>
          <w:rFonts w:ascii="Calibri" w:hAnsi="Calibri" w:cs="Calibri"/>
          <w:color w:val="000000"/>
          <w:spacing w:val="0"/>
          <w:w w:val="101"/>
          <w:sz w:val="15"/>
          <w:szCs w:val="15"/>
        </w:rPr>
        <w:t xml:space="preserve">IT: incapacidad temporal. PREL: prestación riesgo embarazo lactancia.</w:t>
      </w: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0" w:after="0" w:line="241" w:lineRule="exact"/>
        <w:ind w:left="8313"/>
        <w:rPr>
          <w:sz w:val="24"/>
          <w:szCs w:val="24"/>
        </w:rPr>
      </w:pPr>
    </w:p>
    <w:p>
      <w:pPr>
        <w:spacing w:before="87" w:after="0" w:line="241" w:lineRule="exact"/>
        <w:ind w:left="8313"/>
      </w:pPr>
      <w:r>
        <w:rPr>
          <w:rFonts w:ascii="Calibri" w:hAnsi="Calibri" w:cs="Calibri"/>
          <w:color w:val="000000"/>
          <w:spacing w:val="3"/>
          <w:w w:val="100"/>
          <w:sz w:val="21"/>
          <w:szCs w:val="21"/>
        </w:rPr>
        <w:t xml:space="preserve">38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77.6pt;margin-top:97.4pt;width:171.8pt;height:13.1pt;z-index:-99792; mso-position-horizontal-relative:page;mso-position-vertical-relative:page" coordsize="3435,262" o:allowincell="f" path="m1,262l1,1,3435,1,3435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82.7pt;margin-top:97.4pt;width:161.7pt;height:13.1pt;z-index:-99790; mso-position-horizontal-relative:page;mso-position-vertical-relative:page" coordsize="3233,262" o:allowincell="f" path="m0,262l0,1,3233,1,3233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49.8pt;margin-top:97.4pt;width:42.9pt;height:13.1pt;z-index:-99760; mso-position-horizontal-relative:page;mso-position-vertical-relative:page" coordsize="857,262" o:allowincell="f" path="m1,262l1,1,857,1,857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4.8pt;margin-top:97.4pt;width:32.9pt;height:13.1pt;z-index:-99758; mso-position-horizontal-relative:page;mso-position-vertical-relative:page" coordsize="658,262" o:allowincell="f" path="m0,262l0,1,658,1,658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93.1pt;margin-top:97.4pt;width:46.0pt;height:13.1pt;z-index:-99728; mso-position-horizontal-relative:page;mso-position-vertical-relative:page" coordsize="919,262" o:allowincell="f" path="m0,262l0,1,919,1,919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98.1pt;margin-top:97.4pt;width:35.9pt;height:13.1pt;z-index:-99726; mso-position-horizontal-relative:page;mso-position-vertical-relative:page" coordsize="718,262" o:allowincell="f" path="m1,262l1,1,718,1,718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9.6pt;margin-top:97.4pt;width:35.8pt;height:13.1pt;z-index:-99696; mso-position-horizontal-relative:page;mso-position-vertical-relative:page" coordsize="716,262" o:allowincell="f" path="m1,262l1,1,716,1,716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4.6pt;margin-top:97.4pt;width:25.7pt;height:13.1pt;z-index:-99694; mso-position-horizontal-relative:page;mso-position-vertical-relative:page" coordsize="514,262" o:allowincell="f" path="m1,262l1,1,514,1,514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5.7pt;margin-top:97.4pt;width:39.3pt;height:13.1pt;z-index:-99664; mso-position-horizontal-relative:page;mso-position-vertical-relative:page" coordsize="785,262" o:allowincell="f" path="m0,262l0,1,785,1,785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0.8pt;margin-top:97.4pt;width:29.3pt;height:13.1pt;z-index:-99662; mso-position-horizontal-relative:page;mso-position-vertical-relative:page" coordsize="585,262" o:allowincell="f" path="m0,262l0,1,585,1,585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5.4pt;margin-top:97.4pt;width:44.5pt;height:13.1pt;z-index:-99632; mso-position-horizontal-relative:page;mso-position-vertical-relative:page" coordsize="889,262" o:allowincell="f" path="m1,262l1,1,889,1,889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0.4pt;margin-top:97.4pt;width:34.4pt;height:13.1pt;z-index:-99630; mso-position-horizontal-relative:page;mso-position-vertical-relative:page" coordsize="687,262" o:allowincell="f" path="m0,262l0,1,687,1,687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0.3pt;margin-top:97.4pt;width:43.4pt;height:13.1pt;z-index:-99600; mso-position-horizontal-relative:page;mso-position-vertical-relative:page" coordsize="867,262" o:allowincell="f" path="m0,262l0,1,867,1,867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5.4pt;margin-top:97.4pt;width:33.3pt;height:13.1pt;z-index:-99598; mso-position-horizontal-relative:page;mso-position-vertical-relative:page" coordsize="665,262" o:allowincell="f" path="m0,262l0,1,665,1,665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4.1pt;margin-top:97.4pt;width:38.1pt;height:13.1pt;z-index:-99568; mso-position-horizontal-relative:page;mso-position-vertical-relative:page" coordsize="763,262" o:allowincell="f" path="m0,262l0,1,763,1,763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9.1pt;margin-top:97.4pt;width:28.2pt;height:13.1pt;z-index:-99566; mso-position-horizontal-relative:page;mso-position-vertical-relative:page" coordsize="564,262" o:allowincell="f" path="m0,262l0,1,564,1,564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2.8pt;margin-top:97.4pt;width:51.6pt;height:13.1pt;z-index:-99536; mso-position-horizontal-relative:page;mso-position-vertical-relative:page" coordsize="1032,262" o:allowincell="f" path="m0,262l0,1,1032,1,1032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7.8pt;margin-top:97.4pt;width:41.5pt;height:13.1pt;z-index:-99534; mso-position-horizontal-relative:page;mso-position-vertical-relative:page" coordsize="831,262" o:allowincell="f" path="m1,262l1,1,831,1,831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94.7pt;margin-top:97.4pt;width:45.5pt;height:13.1pt;z-index:-99504; mso-position-horizontal-relative:page;mso-position-vertical-relative:page" coordsize="910,262" o:allowincell="f" path="m0,262l0,1,910,1,910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99.8pt;margin-top:97.4pt;width:35.4pt;height:13.1pt;z-index:-99502; mso-position-horizontal-relative:page;mso-position-vertical-relative:page" coordsize="708,262" o:allowincell="f" path="m0,262l0,1,708,1,708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40.6pt;margin-top:97.4pt;width:46.7pt;height:13.1pt;z-index:-99472; mso-position-horizontal-relative:page;mso-position-vertical-relative:page" coordsize="934,262" o:allowincell="f" path="m0,262l0,1,934,1,934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45.7pt;margin-top:97.4pt;width:36.6pt;height:13.1pt;z-index:-99470; mso-position-horizontal-relative:page;mso-position-vertical-relative:page" coordsize="732,262" o:allowincell="f" path="m0,262l0,1,732,1,732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87.8pt;margin-top:97.4pt;width:38.2pt;height:13.1pt;z-index:-99440; mso-position-horizontal-relative:page;mso-position-vertical-relative:page" coordsize="764,262" o:allowincell="f" path="m1,262l1,1,764,1,764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2.9pt;margin-top:97.4pt;width:28.2pt;height:13.1pt;z-index:-99438; mso-position-horizontal-relative:page;mso-position-vertical-relative:page" coordsize="564,262" o:allowincell="f" path="m0,262l0,1,564,1,564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26.5pt;margin-top:97.4pt;width:38.2pt;height:13.1pt;z-index:-99408; mso-position-horizontal-relative:page;mso-position-vertical-relative:page" coordsize="764,262" o:allowincell="f" path="m1,262l1,1,764,1,764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31.5pt;margin-top:97.4pt;width:28.2pt;height:13.1pt;z-index:-99406; mso-position-horizontal-relative:page;mso-position-vertical-relative:page" coordsize="564,262" o:allowincell="f" path="m0,262l0,1,564,1,564,262r,e" fillcolor="#e0e0e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9.6pt;margin-top:111.0pt;width:35.8pt;height:13.1pt;z-index:-99210; mso-position-horizontal-relative:page;mso-position-vertical-relative:page" coordsize="716,262" o:allowincell="f" path="m1,262l1,0,716,0,716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4.6pt;margin-top:111.0pt;width:25.7pt;height:13.1pt;z-index:-99208; mso-position-horizontal-relative:page;mso-position-vertical-relative:page" coordsize="514,262" o:allowincell="f" path="m1,262l1,0,514,0,514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5.7pt;margin-top:111.0pt;width:39.3pt;height:13.1pt;z-index:-99178; mso-position-horizontal-relative:page;mso-position-vertical-relative:page" coordsize="785,262" o:allowincell="f" path="m0,262l0,0,785,0,785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0.8pt;margin-top:111.0pt;width:29.3pt;height:13.1pt;z-index:-99176; mso-position-horizontal-relative:page;mso-position-vertical-relative:page" coordsize="585,262" o:allowincell="f" path="m0,262l0,0,585,0,585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0.3pt;margin-top:111.0pt;width:43.4pt;height:13.1pt;z-index:-99117; mso-position-horizontal-relative:page;mso-position-vertical-relative:page" coordsize="867,262" o:allowincell="f" path="m0,262l0,0,867,0,867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5.4pt;margin-top:111.0pt;width:33.3pt;height:13.1pt;z-index:-99115; mso-position-horizontal-relative:page;mso-position-vertical-relative:page" coordsize="665,262" o:allowincell="f" path="m0,262l0,0,665,0,665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4.1pt;margin-top:111.0pt;width:38.1pt;height:13.1pt;z-index:-99085; mso-position-horizontal-relative:page;mso-position-vertical-relative:page" coordsize="763,262" o:allowincell="f" path="m0,262l0,0,763,0,763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9.1pt;margin-top:111.0pt;width:28.2pt;height:13.1pt;z-index:-99083; mso-position-horizontal-relative:page;mso-position-vertical-relative:page" coordsize="564,262" o:allowincell="f" path="m0,262l0,0,564,0,56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2.8pt;margin-top:111.0pt;width:51.6pt;height:13.1pt;z-index:-99053; mso-position-horizontal-relative:page;mso-position-vertical-relative:page" coordsize="1032,262" o:allowincell="f" path="m0,262l0,0,1032,0,1032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7.8pt;margin-top:111.0pt;width:41.5pt;height:13.1pt;z-index:-99051; mso-position-horizontal-relative:page;mso-position-vertical-relative:page" coordsize="831,262" o:allowincell="f" path="m1,262l1,0,831,0,831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40.6pt;margin-top:111.0pt;width:46.7pt;height:13.1pt;z-index:-98993; mso-position-horizontal-relative:page;mso-position-vertical-relative:page" coordsize="934,262" o:allowincell="f" path="m0,262l0,0,934,0,93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45.7pt;margin-top:111.0pt;width:36.6pt;height:13.1pt;z-index:-98991; mso-position-horizontal-relative:page;mso-position-vertical-relative:page" coordsize="732,262" o:allowincell="f" path="m0,262l0,0,732,0,732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87.8pt;margin-top:111.0pt;width:38.2pt;height:13.1pt;z-index:-98961; mso-position-horizontal-relative:page;mso-position-vertical-relative:page" coordsize="764,262" o:allowincell="f" path="m1,262l1,0,764,0,76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2.9pt;margin-top:111.0pt;width:28.2pt;height:13.1pt;z-index:-98959; mso-position-horizontal-relative:page;mso-position-vertical-relative:page" coordsize="564,262" o:allowincell="f" path="m0,262l0,0,564,0,56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26.5pt;margin-top:111.0pt;width:38.2pt;height:13.1pt;z-index:-98929; mso-position-horizontal-relative:page;mso-position-vertical-relative:page" coordsize="764,262" o:allowincell="f" path="m1,262l1,0,764,0,76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31.5pt;margin-top:111.0pt;width:28.2pt;height:13.1pt;z-index:-98927; mso-position-horizontal-relative:page;mso-position-vertical-relative:page" coordsize="564,262" o:allowincell="f" path="m0,262l0,0,564,0,56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9.6pt;margin-top:124.7pt;width:35.8pt;height:13.0pt;z-index:-98731; mso-position-horizontal-relative:page;mso-position-vertical-relative:page" coordsize="716,260" o:allowincell="f" path="m1,260l1,1,716,1,716,260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4.6pt;margin-top:124.7pt;width:25.7pt;height:13.0pt;z-index:-98729; mso-position-horizontal-relative:page;mso-position-vertical-relative:page" coordsize="514,260" o:allowincell="f" path="m1,260l1,1,514,1,514,260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5.7pt;margin-top:124.7pt;width:39.3pt;height:13.0pt;z-index:-98699; mso-position-horizontal-relative:page;mso-position-vertical-relative:page" coordsize="785,260" o:allowincell="f" path="m0,260l0,1,785,1,785,260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0.8pt;margin-top:124.7pt;width:29.3pt;height:13.0pt;z-index:-98697; mso-position-horizontal-relative:page;mso-position-vertical-relative:page" coordsize="585,260" o:allowincell="f" path="m0,260l0,1,585,1,585,260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0.3pt;margin-top:124.7pt;width:43.4pt;height:13.0pt;z-index:-98638; mso-position-horizontal-relative:page;mso-position-vertical-relative:page" coordsize="867,260" o:allowincell="f" path="m0,260l0,1,867,1,867,260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5.4pt;margin-top:124.7pt;width:33.3pt;height:13.0pt;z-index:-98636; mso-position-horizontal-relative:page;mso-position-vertical-relative:page" coordsize="665,260" o:allowincell="f" path="m0,260l0,1,665,1,665,260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4.1pt;margin-top:124.7pt;width:38.1pt;height:13.0pt;z-index:-98606; mso-position-horizontal-relative:page;mso-position-vertical-relative:page" coordsize="763,260" o:allowincell="f" path="m0,260l0,1,763,1,763,260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9.1pt;margin-top:124.7pt;width:28.2pt;height:13.0pt;z-index:-98604; mso-position-horizontal-relative:page;mso-position-vertical-relative:page" coordsize="564,260" o:allowincell="f" path="m0,260l0,1,564,1,564,260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2.8pt;margin-top:124.7pt;width:51.6pt;height:13.0pt;z-index:-98574; mso-position-horizontal-relative:page;mso-position-vertical-relative:page" coordsize="1032,260" o:allowincell="f" path="m0,260l0,1,1032,1,1032,260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7.8pt;margin-top:124.7pt;width:41.5pt;height:13.0pt;z-index:-98572; mso-position-horizontal-relative:page;mso-position-vertical-relative:page" coordsize="831,260" o:allowincell="f" path="m1,260l1,1,831,1,831,260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40.6pt;margin-top:124.7pt;width:46.7pt;height:13.0pt;z-index:-98514; mso-position-horizontal-relative:page;mso-position-vertical-relative:page" coordsize="934,260" o:allowincell="f" path="m0,260l0,1,934,1,934,260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45.7pt;margin-top:124.7pt;width:36.6pt;height:13.0pt;z-index:-98512; mso-position-horizontal-relative:page;mso-position-vertical-relative:page" coordsize="732,260" o:allowincell="f" path="m0,260l0,1,732,1,732,260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87.8pt;margin-top:124.7pt;width:38.2pt;height:13.0pt;z-index:-98482; mso-position-horizontal-relative:page;mso-position-vertical-relative:page" coordsize="764,260" o:allowincell="f" path="m1,260l1,1,764,1,764,260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2.9pt;margin-top:124.7pt;width:28.2pt;height:13.0pt;z-index:-98480; mso-position-horizontal-relative:page;mso-position-vertical-relative:page" coordsize="564,260" o:allowincell="f" path="m0,260l0,1,564,1,564,260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26.5pt;margin-top:124.7pt;width:38.2pt;height:13.0pt;z-index:-98450; mso-position-horizontal-relative:page;mso-position-vertical-relative:page" coordsize="764,260" o:allowincell="f" path="m1,260l1,1,764,1,764,260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31.5pt;margin-top:124.7pt;width:28.2pt;height:13.0pt;z-index:-98448; mso-position-horizontal-relative:page;mso-position-vertical-relative:page" coordsize="564,260" o:allowincell="f" path="m0,260l0,1,564,1,564,260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9.6pt;margin-top:138.1pt;width:35.8pt;height:13.0pt;z-index:-98252; mso-position-horizontal-relative:page;mso-position-vertical-relative:page" coordsize="716,260" o:allowincell="f" path="m1,260l1,0,716,0,716,260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4.6pt;margin-top:138.1pt;width:25.7pt;height:13.1pt;z-index:-98250; mso-position-horizontal-relative:page;mso-position-vertical-relative:page" coordsize="514,262" o:allowincell="f" path="m1,262l1,0,514,0,514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5.7pt;margin-top:138.1pt;width:39.3pt;height:13.0pt;z-index:-98220; mso-position-horizontal-relative:page;mso-position-vertical-relative:page" coordsize="785,260" o:allowincell="f" path="m0,260l0,0,785,0,785,260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0.8pt;margin-top:138.1pt;width:29.3pt;height:13.1pt;z-index:-98218; mso-position-horizontal-relative:page;mso-position-vertical-relative:page" coordsize="585,262" o:allowincell="f" path="m0,262l0,0,585,0,585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0.3pt;margin-top:138.1pt;width:43.4pt;height:13.0pt;z-index:-98159; mso-position-horizontal-relative:page;mso-position-vertical-relative:page" coordsize="867,260" o:allowincell="f" path="m0,260l0,0,867,0,867,260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5.4pt;margin-top:138.1pt;width:33.3pt;height:13.1pt;z-index:-98157; mso-position-horizontal-relative:page;mso-position-vertical-relative:page" coordsize="665,262" o:allowincell="f" path="m0,262l0,0,665,0,665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4.1pt;margin-top:138.1pt;width:38.1pt;height:13.0pt;z-index:-98127; mso-position-horizontal-relative:page;mso-position-vertical-relative:page" coordsize="763,260" o:allowincell="f" path="m0,260l0,0,763,0,763,260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9.1pt;margin-top:138.1pt;width:28.2pt;height:13.1pt;z-index:-98125; mso-position-horizontal-relative:page;mso-position-vertical-relative:page" coordsize="564,262" o:allowincell="f" path="m0,262l0,0,564,0,56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2.8pt;margin-top:138.1pt;width:51.6pt;height:13.0pt;z-index:-98095; mso-position-horizontal-relative:page;mso-position-vertical-relative:page" coordsize="1032,260" o:allowincell="f" path="m0,260l0,0,1032,0,1032,260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7.8pt;margin-top:138.1pt;width:41.5pt;height:13.1pt;z-index:-98093; mso-position-horizontal-relative:page;mso-position-vertical-relative:page" coordsize="831,262" o:allowincell="f" path="m1,262l1,0,831,0,831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40.6pt;margin-top:138.1pt;width:46.7pt;height:13.0pt;z-index:-98035; mso-position-horizontal-relative:page;mso-position-vertical-relative:page" coordsize="934,260" o:allowincell="f" path="m0,260l0,0,934,0,934,260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45.7pt;margin-top:138.1pt;width:36.6pt;height:13.1pt;z-index:-98033; mso-position-horizontal-relative:page;mso-position-vertical-relative:page" coordsize="732,262" o:allowincell="f" path="m0,262l0,0,732,0,732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87.8pt;margin-top:138.1pt;width:38.2pt;height:13.0pt;z-index:-98003; mso-position-horizontal-relative:page;mso-position-vertical-relative:page" coordsize="764,260" o:allowincell="f" path="m1,260l1,0,764,0,764,260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2.9pt;margin-top:138.1pt;width:28.2pt;height:13.1pt;z-index:-98001; mso-position-horizontal-relative:page;mso-position-vertical-relative:page" coordsize="564,262" o:allowincell="f" path="m0,262l0,0,564,0,56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26.5pt;margin-top:138.1pt;width:38.2pt;height:13.0pt;z-index:-97971; mso-position-horizontal-relative:page;mso-position-vertical-relative:page" coordsize="764,260" o:allowincell="f" path="m1,260l1,0,764,0,764,260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31.5pt;margin-top:138.1pt;width:28.2pt;height:13.1pt;z-index:-97969; mso-position-horizontal-relative:page;mso-position-vertical-relative:page" coordsize="564,262" o:allowincell="f" path="m0,262l0,0,564,0,56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93.1pt;margin-top:152.2pt;width:46.0pt;height:13.1pt;z-index:-97745; mso-position-horizontal-relative:page;mso-position-vertical-relative:page" coordsize="919,262" o:allowincell="f" path="m0,262l0,0,919,0,919,262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98.1pt;margin-top:152.2pt;width:35.9pt;height:13.1pt;z-index:-97743; mso-position-horizontal-relative:page;mso-position-vertical-relative:page" coordsize="718,262" o:allowincell="f" path="m1,262l1,0,718,0,718,262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9.6pt;margin-top:152.2pt;width:35.8pt;height:13.1pt;z-index:-97712; mso-position-horizontal-relative:page;mso-position-vertical-relative:page" coordsize="716,262" o:allowincell="f" path="m1,262l1,0,716,0,716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4.6pt;margin-top:152.2pt;width:25.7pt;height:13.1pt;z-index:-97710; mso-position-horizontal-relative:page;mso-position-vertical-relative:page" coordsize="514,262" o:allowincell="f" path="m1,262l1,0,514,0,514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5.7pt;margin-top:152.2pt;width:39.3pt;height:13.1pt;z-index:-97680; mso-position-horizontal-relative:page;mso-position-vertical-relative:page" coordsize="785,262" o:allowincell="f" path="m0,262l0,0,785,0,785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0.8pt;margin-top:152.2pt;width:29.3pt;height:13.1pt;z-index:-97678; mso-position-horizontal-relative:page;mso-position-vertical-relative:page" coordsize="585,262" o:allowincell="f" path="m0,262l0,0,585,0,585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0.3pt;margin-top:152.2pt;width:43.4pt;height:13.1pt;z-index:-97619; mso-position-horizontal-relative:page;mso-position-vertical-relative:page" coordsize="867,262" o:allowincell="f" path="m0,262l0,0,867,0,867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5.4pt;margin-top:152.2pt;width:33.3pt;height:13.1pt;z-index:-97617; mso-position-horizontal-relative:page;mso-position-vertical-relative:page" coordsize="665,262" o:allowincell="f" path="m0,262l0,0,665,0,665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4.1pt;margin-top:152.2pt;width:38.1pt;height:13.1pt;z-index:-97587; mso-position-horizontal-relative:page;mso-position-vertical-relative:page" coordsize="763,262" o:allowincell="f" path="m0,262l0,0,763,0,763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9.1pt;margin-top:152.2pt;width:28.2pt;height:13.1pt;z-index:-97585; mso-position-horizontal-relative:page;mso-position-vertical-relative:page" coordsize="564,262" o:allowincell="f" path="m0,262l0,0,564,0,56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2.8pt;margin-top:152.2pt;width:51.6pt;height:13.1pt;z-index:-97555; mso-position-horizontal-relative:page;mso-position-vertical-relative:page" coordsize="1032,262" o:allowincell="f" path="m0,262l0,0,1032,0,1032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7.8pt;margin-top:152.2pt;width:41.7pt;height:13.1pt;z-index:-97553; mso-position-horizontal-relative:page;mso-position-vertical-relative:page" coordsize="833,262" o:allowincell="f" path="m1,262l1,0,833,0,833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40.6pt;margin-top:152.2pt;width:46.7pt;height:13.1pt;z-index:-97495; mso-position-horizontal-relative:page;mso-position-vertical-relative:page" coordsize="934,262" o:allowincell="f" path="m0,262l0,0,934,0,93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45.7pt;margin-top:152.2pt;width:36.6pt;height:13.1pt;z-index:-97493; mso-position-horizontal-relative:page;mso-position-vertical-relative:page" coordsize="732,262" o:allowincell="f" path="m0,262l0,0,732,0,732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87.8pt;margin-top:152.2pt;width:38.2pt;height:13.1pt;z-index:-97463; mso-position-horizontal-relative:page;mso-position-vertical-relative:page" coordsize="764,262" o:allowincell="f" path="m1,262l1,0,764,0,76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2.9pt;margin-top:152.2pt;width:28.2pt;height:13.1pt;z-index:-97461; mso-position-horizontal-relative:page;mso-position-vertical-relative:page" coordsize="564,262" o:allowincell="f" path="m0,262l0,0,564,0,56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26.5pt;margin-top:152.2pt;width:38.2pt;height:13.1pt;z-index:-97431; mso-position-horizontal-relative:page;mso-position-vertical-relative:page" coordsize="764,262" o:allowincell="f" path="m1,262l1,0,764,0,76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31.5pt;margin-top:152.2pt;width:28.2pt;height:13.1pt;z-index:-97429; mso-position-horizontal-relative:page;mso-position-vertical-relative:page" coordsize="564,262" o:allowincell="f" path="m0,262l0,0,564,0,56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93.1pt;margin-top:165.7pt;width:46.0pt;height:13.1pt;z-index:-97259; mso-position-horizontal-relative:page;mso-position-vertical-relative:page" coordsize="919,262" o:allowincell="f" path="m0,262l0,0,919,0,919,262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98.1pt;margin-top:165.7pt;width:35.9pt;height:13.1pt;z-index:-97257; mso-position-horizontal-relative:page;mso-position-vertical-relative:page" coordsize="718,262" o:allowincell="f" path="m1,262l1,0,718,0,718,262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9.6pt;margin-top:165.7pt;width:35.8pt;height:13.1pt;z-index:-97226; mso-position-horizontal-relative:page;mso-position-vertical-relative:page" coordsize="716,262" o:allowincell="f" path="m1,262l1,0,716,0,716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4.6pt;margin-top:165.7pt;width:25.7pt;height:13.1pt;z-index:-97224; mso-position-horizontal-relative:page;mso-position-vertical-relative:page" coordsize="514,262" o:allowincell="f" path="m1,262l1,0,514,0,514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5.7pt;margin-top:165.7pt;width:39.3pt;height:13.1pt;z-index:-97194; mso-position-horizontal-relative:page;mso-position-vertical-relative:page" coordsize="785,262" o:allowincell="f" path="m0,262l0,0,785,0,785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0.8pt;margin-top:165.7pt;width:29.3pt;height:13.1pt;z-index:-97192; mso-position-horizontal-relative:page;mso-position-vertical-relative:page" coordsize="585,262" o:allowincell="f" path="m0,262l0,0,585,0,585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0.3pt;margin-top:165.7pt;width:43.4pt;height:13.1pt;z-index:-97133; mso-position-horizontal-relative:page;mso-position-vertical-relative:page" coordsize="867,262" o:allowincell="f" path="m0,262l0,0,867,0,867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5.4pt;margin-top:165.7pt;width:33.3pt;height:13.1pt;z-index:-97131; mso-position-horizontal-relative:page;mso-position-vertical-relative:page" coordsize="665,262" o:allowincell="f" path="m0,262l0,0,665,0,665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4.1pt;margin-top:165.7pt;width:38.1pt;height:13.1pt;z-index:-97101; mso-position-horizontal-relative:page;mso-position-vertical-relative:page" coordsize="763,262" o:allowincell="f" path="m0,262l0,0,763,0,763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9.1pt;margin-top:165.7pt;width:28.2pt;height:13.1pt;z-index:-97099; mso-position-horizontal-relative:page;mso-position-vertical-relative:page" coordsize="564,262" o:allowincell="f" path="m0,262l0,0,564,0,56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2.8pt;margin-top:165.7pt;width:51.6pt;height:13.1pt;z-index:-97069; mso-position-horizontal-relative:page;mso-position-vertical-relative:page" coordsize="1032,262" o:allowincell="f" path="m0,262l0,0,1032,0,1032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7.8pt;margin-top:165.7pt;width:41.7pt;height:13.1pt;z-index:-97067; mso-position-horizontal-relative:page;mso-position-vertical-relative:page" coordsize="833,262" o:allowincell="f" path="m1,262l1,0,833,0,833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40.6pt;margin-top:165.7pt;width:46.7pt;height:13.1pt;z-index:-97009; mso-position-horizontal-relative:page;mso-position-vertical-relative:page" coordsize="934,262" o:allowincell="f" path="m0,262l0,0,934,0,93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45.7pt;margin-top:165.7pt;width:36.6pt;height:13.1pt;z-index:-97007; mso-position-horizontal-relative:page;mso-position-vertical-relative:page" coordsize="732,262" o:allowincell="f" path="m0,262l0,0,732,0,732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87.8pt;margin-top:165.7pt;width:38.2pt;height:13.1pt;z-index:-96977; mso-position-horizontal-relative:page;mso-position-vertical-relative:page" coordsize="764,262" o:allowincell="f" path="m1,262l1,0,764,0,76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2.9pt;margin-top:165.7pt;width:28.2pt;height:13.1pt;z-index:-96975; mso-position-horizontal-relative:page;mso-position-vertical-relative:page" coordsize="564,262" o:allowincell="f" path="m0,262l0,0,564,0,56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26.5pt;margin-top:165.7pt;width:38.2pt;height:13.1pt;z-index:-96945; mso-position-horizontal-relative:page;mso-position-vertical-relative:page" coordsize="764,262" o:allowincell="f" path="m1,262l1,0,764,0,76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31.5pt;margin-top:165.7pt;width:28.2pt;height:13.1pt;z-index:-96943; mso-position-horizontal-relative:page;mso-position-vertical-relative:page" coordsize="564,262" o:allowincell="f" path="m0,262l0,0,564,0,56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93.1pt;margin-top:179.8pt;width:45.9pt;height:13.1pt;z-index:-96717; mso-position-horizontal-relative:page;mso-position-vertical-relative:page" coordsize="917,262" o:allowincell="f" path="m0,262l0,0,917,0,917,262r,e" fillcolor="#ffd965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98.1pt;margin-top:179.8pt;width:35.8pt;height:13.1pt;z-index:-96715; mso-position-horizontal-relative:page;mso-position-vertical-relative:page" coordsize="716,262" o:allowincell="f" path="m1,262l1,0,716,0,716,262r,e" fillcolor="#ffd965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9.4pt;margin-top:179.8pt;width:35.9pt;height:13.1pt;z-index:-96685; mso-position-horizontal-relative:page;mso-position-vertical-relative:page" coordsize="718,262" o:allowincell="f" path="m0,262l0,0,718,0,718,262r,e" fillcolor="#ffd965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4.5pt;margin-top:179.8pt;width:25.8pt;height:13.1pt;z-index:-96683; mso-position-horizontal-relative:page;mso-position-vertical-relative:page" coordsize="516,262" o:allowincell="f" path="m0,262l0,0,516,0,516,262r,e" fillcolor="#ffd965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5.7pt;margin-top:179.8pt;width:39.3pt;height:13.1pt;z-index:-96652; mso-position-horizontal-relative:page;mso-position-vertical-relative:page" coordsize="785,262" o:allowincell="f" path="m0,262l0,0,785,0,785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0.8pt;margin-top:179.8pt;width:29.3pt;height:13.1pt;z-index:-96650; mso-position-horizontal-relative:page;mso-position-vertical-relative:page" coordsize="585,262" o:allowincell="f" path="m0,262l0,0,585,0,585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0.3pt;margin-top:179.8pt;width:43.2pt;height:13.1pt;z-index:-96591; mso-position-horizontal-relative:page;mso-position-vertical-relative:page" coordsize="864,262" o:allowincell="f" path="m0,262l0,0,864,0,86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5.4pt;margin-top:179.8pt;width:33.3pt;height:13.1pt;z-index:-96589; mso-position-horizontal-relative:page;mso-position-vertical-relative:page" coordsize="665,262" o:allowincell="f" path="m0,262l0,0,665,0,665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4.1pt;margin-top:179.8pt;width:38.1pt;height:13.1pt;z-index:-96559; mso-position-horizontal-relative:page;mso-position-vertical-relative:page" coordsize="763,262" o:allowincell="f" path="m0,262l0,0,763,0,763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9.1pt;margin-top:179.8pt;width:28.2pt;height:13.1pt;z-index:-96557; mso-position-horizontal-relative:page;mso-position-vertical-relative:page" coordsize="564,262" o:allowincell="f" path="m0,262l0,0,564,0,56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2.8pt;margin-top:179.8pt;width:51.6pt;height:13.1pt;z-index:-96527; mso-position-horizontal-relative:page;mso-position-vertical-relative:page" coordsize="1032,262" o:allowincell="f" path="m0,262l0,0,1032,0,1032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7.8pt;margin-top:179.8pt;width:41.5pt;height:13.1pt;z-index:-96525; mso-position-horizontal-relative:page;mso-position-vertical-relative:page" coordsize="831,262" o:allowincell="f" path="m1,262l1,0,831,0,831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40.6pt;margin-top:179.8pt;width:46.7pt;height:13.1pt;z-index:-96467; mso-position-horizontal-relative:page;mso-position-vertical-relative:page" coordsize="934,262" o:allowincell="f" path="m0,262l0,0,934,0,93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45.7pt;margin-top:179.8pt;width:36.6pt;height:13.1pt;z-index:-96465; mso-position-horizontal-relative:page;mso-position-vertical-relative:page" coordsize="732,262" o:allowincell="f" path="m0,262l0,0,732,0,732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87.8pt;margin-top:179.8pt;width:38.2pt;height:13.1pt;z-index:-96435; mso-position-horizontal-relative:page;mso-position-vertical-relative:page" coordsize="764,262" o:allowincell="f" path="m1,262l1,0,764,0,76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2.9pt;margin-top:179.8pt;width:28.2pt;height:13.1pt;z-index:-96433; mso-position-horizontal-relative:page;mso-position-vertical-relative:page" coordsize="564,262" o:allowincell="f" path="m0,262l0,0,564,0,56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26.5pt;margin-top:179.8pt;width:38.2pt;height:13.1pt;z-index:-96403; mso-position-horizontal-relative:page;mso-position-vertical-relative:page" coordsize="764,262" o:allowincell="f" path="m1,262l1,0,764,0,76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31.5pt;margin-top:179.8pt;width:28.2pt;height:13.1pt;z-index:-96401; mso-position-horizontal-relative:page;mso-position-vertical-relative:page" coordsize="564,262" o:allowincell="f" path="m0,262l0,0,564,0,56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93.1pt;margin-top:193.3pt;width:45.9pt;height:13.1pt;z-index:-96216; mso-position-horizontal-relative:page;mso-position-vertical-relative:page" coordsize="917,262" o:allowincell="f" path="m0,262l0,0,917,0,917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98.1pt;margin-top:193.3pt;width:35.8pt;height:13.1pt;z-index:-96214; mso-position-horizontal-relative:page;mso-position-vertical-relative:page" coordsize="716,262" o:allowincell="f" path="m1,262l1,0,716,0,716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9.4pt;margin-top:193.3pt;width:35.9pt;height:13.1pt;z-index:-96184; mso-position-horizontal-relative:page;mso-position-vertical-relative:page" coordsize="718,262" o:allowincell="f" path="m0,262l0,0,718,0,718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4.5pt;margin-top:193.3pt;width:25.8pt;height:13.1pt;z-index:-96182; mso-position-horizontal-relative:page;mso-position-vertical-relative:page" coordsize="516,262" o:allowincell="f" path="m0,262l0,0,516,0,516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5.7pt;margin-top:193.3pt;width:39.3pt;height:13.1pt;z-index:-96152; mso-position-horizontal-relative:page;mso-position-vertical-relative:page" coordsize="785,262" o:allowincell="f" path="m0,262l0,0,785,0,785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0.8pt;margin-top:193.3pt;width:29.3pt;height:13.1pt;z-index:-96150; mso-position-horizontal-relative:page;mso-position-vertical-relative:page" coordsize="585,262" o:allowincell="f" path="m0,262l0,0,585,0,585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0.3pt;margin-top:193.3pt;width:43.2pt;height:13.1pt;z-index:-96092; mso-position-horizontal-relative:page;mso-position-vertical-relative:page" coordsize="864,262" o:allowincell="f" path="m0,262l0,0,864,0,86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5.4pt;margin-top:193.3pt;width:33.3pt;height:13.1pt;z-index:-96090; mso-position-horizontal-relative:page;mso-position-vertical-relative:page" coordsize="665,262" o:allowincell="f" path="m0,262l0,0,665,0,665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4.1pt;margin-top:193.3pt;width:38.1pt;height:13.1pt;z-index:-96060; mso-position-horizontal-relative:page;mso-position-vertical-relative:page" coordsize="763,262" o:allowincell="f" path="m0,262l0,0,763,0,763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9.1pt;margin-top:193.3pt;width:28.2pt;height:13.1pt;z-index:-96058; mso-position-horizontal-relative:page;mso-position-vertical-relative:page" coordsize="564,262" o:allowincell="f" path="m0,262l0,0,564,0,56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2.8pt;margin-top:193.3pt;width:51.6pt;height:13.1pt;z-index:-96028; mso-position-horizontal-relative:page;mso-position-vertical-relative:page" coordsize="1032,262" o:allowincell="f" path="m0,262l0,0,1032,0,1032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7.8pt;margin-top:193.3pt;width:41.5pt;height:13.1pt;z-index:-96026; mso-position-horizontal-relative:page;mso-position-vertical-relative:page" coordsize="831,262" o:allowincell="f" path="m1,262l1,0,831,0,831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40.6pt;margin-top:193.3pt;width:46.7pt;height:13.1pt;z-index:-95968; mso-position-horizontal-relative:page;mso-position-vertical-relative:page" coordsize="934,262" o:allowincell="f" path="m0,262l0,0,934,0,93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45.7pt;margin-top:193.3pt;width:36.6pt;height:13.1pt;z-index:-95966; mso-position-horizontal-relative:page;mso-position-vertical-relative:page" coordsize="732,262" o:allowincell="f" path="m0,262l0,0,732,0,732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87.8pt;margin-top:193.3pt;width:38.2pt;height:13.1pt;z-index:-95936; mso-position-horizontal-relative:page;mso-position-vertical-relative:page" coordsize="764,262" o:allowincell="f" path="m1,262l1,0,764,0,76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2.9pt;margin-top:193.3pt;width:28.2pt;height:13.1pt;z-index:-95934; mso-position-horizontal-relative:page;mso-position-vertical-relative:page" coordsize="564,262" o:allowincell="f" path="m0,262l0,0,564,0,56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26.5pt;margin-top:193.3pt;width:38.2pt;height:13.1pt;z-index:-95904; mso-position-horizontal-relative:page;mso-position-vertical-relative:page" coordsize="764,262" o:allowincell="f" path="m1,262l1,0,764,0,76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31.5pt;margin-top:193.3pt;width:28.2pt;height:13.1pt;z-index:-95902; mso-position-horizontal-relative:page;mso-position-vertical-relative:page" coordsize="564,262" o:allowincell="f" path="m0,262l0,0,564,0,56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49.8pt;margin-top:208.6pt;width:165.2pt;height:13.1pt;z-index:-95775; mso-position-horizontal-relative:page;mso-position-vertical-relative:page" coordsize="3303,262" o:allowincell="f" path="m1,262l1,0,3303,0,3303,262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4.8pt;margin-top:208.6pt;width:155.2pt;height:13.1pt;z-index:-95773; mso-position-horizontal-relative:page;mso-position-vertical-relative:page" coordsize="3103,262" o:allowincell="f" path="m0,262l0,0,3103,0,3103,262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5.4pt;margin-top:208.6pt;width:178.9pt;height:13.1pt;z-index:-95743; mso-position-horizontal-relative:page;mso-position-vertical-relative:page" coordsize="3579,262" o:allowincell="f" path="m1,262l1,0,3579,0,3579,262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0.4pt;margin-top:208.6pt;width:168.8pt;height:13.1pt;z-index:-95741; mso-position-horizontal-relative:page;mso-position-vertical-relative:page" coordsize="3377,262" o:allowincell="f" path="m0,262l0,0,3377,0,3377,262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94.7pt;margin-top:208.6pt;width:170.1pt;height:13.1pt;z-index:-95711; mso-position-horizontal-relative:page;mso-position-vertical-relative:page" coordsize="3401,262" o:allowincell="f" path="m0,262l0,0,3401,0,3401,262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99.8pt;margin-top:208.6pt;width:159.9pt;height:13.1pt;z-index:-95709; mso-position-horizontal-relative:page;mso-position-vertical-relative:page" coordsize="3199,262" o:allowincell="f" path="m0,262l0,0,3199,0,3199,262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9.4pt;margin-top:222.1pt;width:35.9pt;height:13.1pt;z-index:-95451; mso-position-horizontal-relative:page;mso-position-vertical-relative:page" coordsize="718,262" o:allowincell="f" path="m0,262l0,0,718,0,718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4.5pt;margin-top:222.1pt;width:25.8pt;height:13.1pt;z-index:-95449; mso-position-horizontal-relative:page;mso-position-vertical-relative:page" coordsize="516,262" o:allowincell="f" path="m0,262l0,0,516,0,516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5.7pt;margin-top:222.1pt;width:39.3pt;height:13.1pt;z-index:-95419; mso-position-horizontal-relative:page;mso-position-vertical-relative:page" coordsize="785,262" o:allowincell="f" path="m0,262l0,0,785,0,785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0.8pt;margin-top:222.1pt;width:29.3pt;height:13.1pt;z-index:-95417; mso-position-horizontal-relative:page;mso-position-vertical-relative:page" coordsize="585,262" o:allowincell="f" path="m0,262l0,0,585,0,585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0.3pt;margin-top:222.1pt;width:43.2pt;height:13.1pt;z-index:-95358; mso-position-horizontal-relative:page;mso-position-vertical-relative:page" coordsize="864,262" o:allowincell="f" path="m0,262l0,0,864,0,86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5.4pt;margin-top:222.1pt;width:33.3pt;height:13.1pt;z-index:-95356; mso-position-horizontal-relative:page;mso-position-vertical-relative:page" coordsize="665,262" o:allowincell="f" path="m0,262l0,0,665,0,665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4.1pt;margin-top:222.1pt;width:38.1pt;height:13.1pt;z-index:-95325; mso-position-horizontal-relative:page;mso-position-vertical-relative:page" coordsize="763,262" o:allowincell="f" path="m0,262l0,0,763,0,763,262r,e" fillcolor="#ffd965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9.1pt;margin-top:222.1pt;width:28.2pt;height:13.1pt;z-index:-95323; mso-position-horizontal-relative:page;mso-position-vertical-relative:page" coordsize="564,262" o:allowincell="f" path="m0,262l0,0,564,0,564,262r,e" fillcolor="#ffd965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2.8pt;margin-top:222.1pt;width:51.6pt;height:13.1pt;z-index:-95293; mso-position-horizontal-relative:page;mso-position-vertical-relative:page" coordsize="1032,262" o:allowincell="f" path="m0,262l0,0,1032,0,1032,262r,e" fillcolor="#ffd965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7.8pt;margin-top:222.1pt;width:41.5pt;height:13.1pt;z-index:-95291; mso-position-horizontal-relative:page;mso-position-vertical-relative:page" coordsize="831,262" o:allowincell="f" path="m1,262l1,0,831,0,831,262r,e" fillcolor="#ffd965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40.6pt;margin-top:222.1pt;width:46.7pt;height:13.1pt;z-index:-95232; mso-position-horizontal-relative:page;mso-position-vertical-relative:page" coordsize="934,262" o:allowincell="f" path="m0,262l0,0,934,0,93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45.7pt;margin-top:222.1pt;width:36.6pt;height:13.1pt;z-index:-95230; mso-position-horizontal-relative:page;mso-position-vertical-relative:page" coordsize="732,262" o:allowincell="f" path="m0,262l0,0,732,0,732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87.8pt;margin-top:222.1pt;width:38.2pt;height:13.1pt;z-index:-95200; mso-position-horizontal-relative:page;mso-position-vertical-relative:page" coordsize="764,262" o:allowincell="f" path="m1,262l1,0,764,0,76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2.9pt;margin-top:222.1pt;width:28.2pt;height:13.1pt;z-index:-95198; mso-position-horizontal-relative:page;mso-position-vertical-relative:page" coordsize="564,262" o:allowincell="f" path="m0,262l0,0,564,0,56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26.5pt;margin-top:222.1pt;width:38.2pt;height:13.1pt;z-index:-95168; mso-position-horizontal-relative:page;mso-position-vertical-relative:page" coordsize="764,262" o:allowincell="f" path="m1,262l1,0,764,0,76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31.5pt;margin-top:222.1pt;width:28.2pt;height:13.1pt;z-index:-95166; mso-position-horizontal-relative:page;mso-position-vertical-relative:page" coordsize="564,262" o:allowincell="f" path="m0,262l0,0,564,0,56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7.2pt;margin-top:221.6pt;width:0.5pt;height:0.5pt;z-index:-95135; mso-position-horizontal-relative:page;mso-position-vertical-relative:page" coordsize="10,10" o:allowincell="f" path="m0,10l0,1,10,1,10,10r,e" fillcolor="#00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5.4pt;margin-top:237.4pt;width:178.9pt;height:13.0pt;z-index:-95007; mso-position-horizontal-relative:page;mso-position-vertical-relative:page" coordsize="3579,260" o:allowincell="f" path="m1,260l1,0,3579,0,3579,260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0.4pt;margin-top:237.4pt;width:168.8pt;height:13.0pt;z-index:-95005; mso-position-horizontal-relative:page;mso-position-vertical-relative:page" coordsize="3377,260" o:allowincell="f" path="m0,260l0,0,3377,0,3377,260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94.7pt;margin-top:237.4pt;width:170.1pt;height:13.0pt;z-index:-94975; mso-position-horizontal-relative:page;mso-position-vertical-relative:page" coordsize="3401,260" o:allowincell="f" path="m0,260l0,0,3401,0,3401,260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99.8pt;margin-top:237.4pt;width:159.9pt;height:13.0pt;z-index:-94973; mso-position-horizontal-relative:page;mso-position-vertical-relative:page" coordsize="3199,260" o:allowincell="f" path="m0,260l0,0,3199,0,3199,260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9.4pt;margin-top:251.0pt;width:35.9pt;height:13.1pt;z-index:-94765; mso-position-horizontal-relative:page;mso-position-vertical-relative:page" coordsize="718,262" o:allowincell="f" path="m0,262l0,1,718,1,718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4.5pt;margin-top:251.0pt;width:25.8pt;height:13.1pt;z-index:-94763; mso-position-horizontal-relative:page;mso-position-vertical-relative:page" coordsize="516,262" o:allowincell="f" path="m0,262l0,1,516,1,516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5.7pt;margin-top:251.0pt;width:39.3pt;height:13.1pt;z-index:-94733; mso-position-horizontal-relative:page;mso-position-vertical-relative:page" coordsize="785,262" o:allowincell="f" path="m0,262l0,1,785,1,785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0.8pt;margin-top:251.0pt;width:29.3pt;height:13.1pt;z-index:-94731; mso-position-horizontal-relative:page;mso-position-vertical-relative:page" coordsize="585,262" o:allowincell="f" path="m0,262l0,1,585,1,585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0.3pt;margin-top:251.0pt;width:43.2pt;height:13.1pt;z-index:-94672; mso-position-horizontal-relative:page;mso-position-vertical-relative:page" coordsize="864,262" o:allowincell="f" path="m0,262l0,1,864,1,864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5.4pt;margin-top:251.0pt;width:33.3pt;height:13.1pt;z-index:-94670; mso-position-horizontal-relative:page;mso-position-vertical-relative:page" coordsize="665,262" o:allowincell="f" path="m0,262l0,1,665,1,665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4.1pt;margin-top:251.0pt;width:38.1pt;height:13.1pt;z-index:-94639; mso-position-horizontal-relative:page;mso-position-vertical-relative:page" coordsize="763,262" o:allowincell="f" path="m0,262l0,1,763,1,763,262r,e" fillcolor="#ffd965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9.1pt;margin-top:251.0pt;width:28.2pt;height:13.1pt;z-index:-94637; mso-position-horizontal-relative:page;mso-position-vertical-relative:page" coordsize="564,262" o:allowincell="f" path="m0,262l0,1,564,1,564,262r,e" fillcolor="#ffd965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2.8pt;margin-top:251.0pt;width:51.6pt;height:13.1pt;z-index:-94607; mso-position-horizontal-relative:page;mso-position-vertical-relative:page" coordsize="1032,262" o:allowincell="f" path="m0,262l0,1,1032,1,1032,262r,e" fillcolor="#ffd965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7.8pt;margin-top:251.0pt;width:41.5pt;height:13.1pt;z-index:-94605; mso-position-horizontal-relative:page;mso-position-vertical-relative:page" coordsize="831,262" o:allowincell="f" path="m1,262l1,1,831,1,831,262r,e" fillcolor="#ffd965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40.6pt;margin-top:251.0pt;width:46.7pt;height:13.1pt;z-index:-94546; mso-position-horizontal-relative:page;mso-position-vertical-relative:page" coordsize="934,262" o:allowincell="f" path="m0,262l0,1,934,1,93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45.7pt;margin-top:251.0pt;width:36.6pt;height:13.1pt;z-index:-94544; mso-position-horizontal-relative:page;mso-position-vertical-relative:page" coordsize="732,262" o:allowincell="f" path="m0,262l0,1,732,1,732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87.8pt;margin-top:251.0pt;width:38.2pt;height:13.1pt;z-index:-94514; mso-position-horizontal-relative:page;mso-position-vertical-relative:page" coordsize="764,262" o:allowincell="f" path="m1,262l1,1,764,1,76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92.9pt;margin-top:251.0pt;width:28.2pt;height:13.1pt;z-index:-94512; mso-position-horizontal-relative:page;mso-position-vertical-relative:page" coordsize="564,262" o:allowincell="f" path="m0,262l0,1,564,1,56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26.5pt;margin-top:251.0pt;width:38.2pt;height:13.1pt;z-index:-94482; mso-position-horizontal-relative:page;mso-position-vertical-relative:page" coordsize="764,262" o:allowincell="f" path="m1,262l1,1,764,1,76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31.5pt;margin-top:251.0pt;width:28.2pt;height:13.1pt;z-index:-94480; mso-position-horizontal-relative:page;mso-position-vertical-relative:page" coordsize="564,262" o:allowincell="f" path="m0,262l0,1,564,1,56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7.2pt;margin-top:250.4pt;width:0.5pt;height:0.5pt;z-index:-94449; mso-position-horizontal-relative:page;mso-position-vertical-relative:page" coordsize="10,10" o:allowincell="f" path="m0,10l0,1,10,1,10,10r,e" fillcolor="#00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94.7pt;margin-top:266.1pt;width:170.1pt;height:39.8pt;z-index:-94307; mso-position-horizontal-relative:page;mso-position-vertical-relative:page" coordsize="3401,795" o:allowincell="f" path="m0,795l0,0,3401,0,3401,795r,e" fillcolor="#d0cec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99.8pt;margin-top:279.4pt;width:159.9pt;height:13.1pt;z-index:-94305; mso-position-horizontal-relative:page;mso-position-vertical-relative:page" coordsize="3199,262" o:allowincell="f" path="m0,262l0,1,3199,1,3199,262r,e" fillcolor="#d0cec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93.1pt;margin-top:292.8pt;width:45.9pt;height:13.1pt;z-index:-94142; mso-position-horizontal-relative:page;mso-position-vertical-relative:page" coordsize="917,262" o:allowincell="f" path="m0,262l0,0,917,0,917,262r,e" fillcolor="#ffd965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98.1pt;margin-top:292.8pt;width:35.8pt;height:13.1pt;z-index:-94140; mso-position-horizontal-relative:page;mso-position-vertical-relative:page" coordsize="716,262" o:allowincell="f" path="m1,262l1,0,716,0,716,262r,e" fillcolor="#ffd965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9.4pt;margin-top:292.8pt;width:35.9pt;height:13.1pt;z-index:-94110; mso-position-horizontal-relative:page;mso-position-vertical-relative:page" coordsize="718,262" o:allowincell="f" path="m0,262l0,0,718,0,718,262r,e" fillcolor="#ffd965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4.5pt;margin-top:292.8pt;width:25.8pt;height:13.1pt;z-index:-94108; mso-position-horizontal-relative:page;mso-position-vertical-relative:page" coordsize="516,262" o:allowincell="f" path="m0,262l0,0,516,0,516,262r,e" fillcolor="#ffd965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5.7pt;margin-top:292.8pt;width:39.3pt;height:13.1pt;z-index:-94077; mso-position-horizontal-relative:page;mso-position-vertical-relative:page" coordsize="785,262" o:allowincell="f" path="m0,262l0,0,785,0,785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0.8pt;margin-top:292.8pt;width:29.3pt;height:13.1pt;z-index:-94075; mso-position-horizontal-relative:page;mso-position-vertical-relative:page" coordsize="585,262" o:allowincell="f" path="m0,262l0,0,585,0,585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0.3pt;margin-top:292.8pt;width:43.2pt;height:13.1pt;z-index:-94016; mso-position-horizontal-relative:page;mso-position-vertical-relative:page" coordsize="864,262" o:allowincell="f" path="m0,262l0,0,864,0,86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5.4pt;margin-top:292.8pt;width:33.3pt;height:13.1pt;z-index:-94014; mso-position-horizontal-relative:page;mso-position-vertical-relative:page" coordsize="665,262" o:allowincell="f" path="m0,262l0,0,665,0,665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4.1pt;margin-top:292.8pt;width:38.1pt;height:13.1pt;z-index:-93984; mso-position-horizontal-relative:page;mso-position-vertical-relative:page" coordsize="763,262" o:allowincell="f" path="m0,262l0,0,763,0,763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9.1pt;margin-top:292.8pt;width:28.2pt;height:13.1pt;z-index:-93982; mso-position-horizontal-relative:page;mso-position-vertical-relative:page" coordsize="564,262" o:allowincell="f" path="m0,262l0,0,564,0,564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2.8pt;margin-top:292.8pt;width:51.6pt;height:13.1pt;z-index:-93952; mso-position-horizontal-relative:page;mso-position-vertical-relative:page" coordsize="1032,262" o:allowincell="f" path="m0,262l0,0,1032,0,1032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7.8pt;margin-top:292.8pt;width:41.5pt;height:13.1pt;z-index:-93950; mso-position-horizontal-relative:page;mso-position-vertical-relative:page" coordsize="831,262" o:allowincell="f" path="m1,262l1,0,831,0,831,262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7.2pt;margin-top:292.3pt;width:0.5pt;height:0.5pt;z-index:-93919; mso-position-horizontal-relative:page;mso-position-vertical-relative:page" coordsize="10,10" o:allowincell="f" path="m0,10l0,0,10,0,10,10r,e" fillcolor="#00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64.8pt;margin-top:292.3pt;width:0.5pt;height:0.5pt;z-index:-93883; mso-position-horizontal-relative:page;mso-position-vertical-relative:page" coordsize="10,10" o:allowincell="f" path="m0,10l0,0,10,0,10,10r,e" fillcolor="#00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8.3pt;margin-top:442.4pt;width:47.6pt;height:13.1pt;z-index:-93756; mso-position-horizontal-relative:page;mso-position-vertical-relative:page" coordsize="953,262" o:allowincell="f" path="m0,262l0,1,953,1,953,262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3.4pt;margin-top:442.4pt;width:37.5pt;height:13.1pt;z-index:-93754; mso-position-horizontal-relative:page;mso-position-vertical-relative:page" coordsize="751,262" o:allowincell="f" path="m0,262l0,1,751,1,751,262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8.3pt;margin-top:456.0pt;width:47.6pt;height:13.1pt;z-index:-93658; mso-position-horizontal-relative:page;mso-position-vertical-relative:page" coordsize="953,262" o:allowincell="f" path="m0,262l0,0,953,0,953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3.4pt;margin-top:456.0pt;width:37.5pt;height:13.1pt;z-index:-93656; mso-position-horizontal-relative:page;mso-position-vertical-relative:page" coordsize="751,262" o:allowincell="f" path="m0,262l0,0,751,0,751,262r,e" fillcolor="#d6e3b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8.3pt;margin-top:469.6pt;width:47.6pt;height:26.1pt;z-index:-93550; mso-position-horizontal-relative:page;mso-position-vertical-relative:page" coordsize="953,523" o:allowincell="f" path="m0,523l0,0,953,0,953,523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3.4pt;margin-top:476.0pt;width:37.5pt;height:13.1pt;z-index:-93548; mso-position-horizontal-relative:page;mso-position-vertical-relative:page" coordsize="751,262" o:allowincell="f" path="m0,262l0,1,751,1,751,262r,e" fillcolor="#ffd54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8.3pt;margin-top:496.2pt;width:47.6pt;height:13.1pt;z-index:-93456; mso-position-horizontal-relative:page;mso-position-vertical-relative:page" coordsize="953,261" o:allowincell="f" path="m0,261l0,0,953,0,953,261r,e" fillcolor="#ff000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63.4pt;margin-top:496.2pt;width:37.5pt;height:13.1pt;z-index:-93454; mso-position-horizontal-relative:page;mso-position-vertical-relative:page" coordsize="751,261" o:allowincell="f" path="m0,261l0,0,751,0,751,261r,e" fillcolor="#ff0000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6840" w:h="1190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310" w:lineRule="exact"/>
        <w:ind w:left="1101"/>
        <w:rPr>
          <w:sz w:val="24"/>
          <w:szCs w:val="24"/>
        </w:rPr>
      </w:pPr>
    </w:p>
    <w:p>
      <w:pPr>
        <w:spacing w:before="0" w:after="0" w:line="310" w:lineRule="exact"/>
        <w:ind w:left="1101"/>
        <w:rPr>
          <w:sz w:val="24"/>
          <w:szCs w:val="24"/>
        </w:rPr>
      </w:pPr>
    </w:p>
    <w:p>
      <w:pPr>
        <w:spacing w:before="0" w:after="0" w:line="310" w:lineRule="exact"/>
        <w:ind w:left="1101"/>
        <w:rPr>
          <w:sz w:val="24"/>
          <w:szCs w:val="24"/>
        </w:rPr>
      </w:pPr>
    </w:p>
    <w:p>
      <w:pPr>
        <w:spacing w:before="0" w:after="0" w:line="310" w:lineRule="exact"/>
        <w:ind w:left="1101"/>
        <w:rPr>
          <w:sz w:val="24"/>
          <w:szCs w:val="24"/>
        </w:rPr>
      </w:pPr>
    </w:p>
    <w:p>
      <w:pPr>
        <w:spacing w:before="0" w:after="0" w:line="310" w:lineRule="exact"/>
        <w:ind w:left="1101"/>
        <w:rPr>
          <w:sz w:val="24"/>
          <w:szCs w:val="24"/>
        </w:rPr>
      </w:pPr>
    </w:p>
    <w:p>
      <w:pPr>
        <w:spacing w:before="0" w:after="0" w:line="310" w:lineRule="exact"/>
        <w:ind w:left="1101"/>
        <w:rPr>
          <w:sz w:val="24"/>
          <w:szCs w:val="24"/>
        </w:rPr>
      </w:pPr>
    </w:p>
    <w:p>
      <w:pPr>
        <w:spacing w:before="264" w:after="0" w:line="310" w:lineRule="exact"/>
        <w:ind w:left="1101"/>
      </w:pPr>
      <w:r>
        <w:rPr>
          <w:rFonts w:ascii="Calibri Bold" w:hAnsi="Calibri Bold" w:cs="Calibri Bold"/>
          <w:color w:val="355E91"/>
          <w:spacing w:val="1"/>
          <w:w w:val="100"/>
          <w:sz w:val="27"/>
          <w:szCs w:val="27"/>
        </w:rPr>
        <w:t xml:space="preserve">BIBLIOGRAFÍA</w:t>
      </w:r>
    </w:p>
    <w:p>
      <w:pPr>
        <w:spacing w:before="0" w:after="0" w:line="241" w:lineRule="exact"/>
        <w:ind w:left="1451"/>
        <w:rPr>
          <w:sz w:val="24"/>
          <w:szCs w:val="24"/>
        </w:rPr>
      </w:pPr>
    </w:p>
    <w:p>
      <w:pPr>
        <w:spacing w:before="0" w:after="0" w:line="241" w:lineRule="exact"/>
        <w:ind w:left="1451"/>
        <w:rPr>
          <w:sz w:val="24"/>
          <w:szCs w:val="24"/>
        </w:rPr>
      </w:pPr>
    </w:p>
    <w:p>
      <w:pPr>
        <w:tabs>
          <w:tab w:val="left" w:pos="1802"/>
        </w:tabs>
        <w:spacing w:before="85" w:after="0" w:line="241" w:lineRule="exact"/>
        <w:ind w:left="1451"/>
      </w:pPr>
      <w:r>
        <w:rPr>
          <w:rFonts w:ascii="Calibri" w:hAnsi="Calibri" w:cs="Calibri"/>
          <w:color w:val="000000"/>
          <w:spacing w:val="0"/>
          <w:w w:val="101"/>
          <w:sz w:val="21"/>
          <w:szCs w:val="21"/>
        </w:rPr>
        <w:t xml:space="preserve">1. </w:t>
      </w:r>
      <w:r>
        <w:rPr>
          <w:rFonts w:ascii="Calibri" w:hAnsi="Calibri" w:cs="Calibri"/>
          <w:color w:val="000000"/>
          <w:sz w:val="21"/>
          <w:szCs w:val="21"/>
        </w:rPr>
        <w:tab/>
      </w:r>
      <w:r>
        <w:rPr>
          <w:rFonts w:ascii="Calibri" w:hAnsi="Calibri" w:cs="Calibri"/>
          <w:color w:val="000000"/>
          <w:spacing w:val="1"/>
          <w:w w:val="100"/>
          <w:sz w:val="21"/>
          <w:szCs w:val="21"/>
        </w:rPr>
        <w:t xml:space="preserve">Estrategia de diagnostico, vigilancia y control en la fase de transición de la pandemia. Disponible en:</w:t>
      </w:r>
    </w:p>
    <w:p>
      <w:pPr>
        <w:spacing w:before="11" w:after="0" w:line="300" w:lineRule="exact"/>
        <w:ind w:left="1802" w:right="2685"/>
        <w:jc w:val="both"/>
      </w:pPr>
      <w:hyperlink r:id="rId89" w:history="1">
        <w:r>
          <w:rPr>
            <w:rFonts w:ascii="Calibri" w:hAnsi="Calibri" w:cs="Calibri"/>
            <w:color w:val="0000FF"/>
            <w:spacing w:val="2"/>
            <w:w w:val="100"/>
            <w:sz w:val="21"/>
            <w:u w:val="single"/>
            <w:szCs w:val="21"/>
          </w:rPr>
          <w:t xml:space="preserve">https://www.mscbs.gob.es/profesionales/saludPublica/ccayes/alertasActual/nCov-</w:t>
        </w:r>
      </w:hyperlink>
      <w:br/>
      <w:r>
        <w:rPr>
          <w:rFonts w:ascii="Calibri" w:hAnsi="Calibri" w:cs="Calibri"/>
          <w:color w:val="0000FF"/>
          <w:spacing w:val="2"/>
          <w:w w:val="100"/>
          <w:sz w:val="21"/>
          <w:u w:val="single"/>
          <w:szCs w:val="21"/>
        </w:rPr>
        <w:t xml:space="preserve">China/documentos/COVID19_Estrategia_vigilancia_y_control_e_indicadores.pdf</w:t>
      </w:r>
    </w:p>
    <w:p>
      <w:pPr>
        <w:spacing w:before="0" w:after="0" w:line="241" w:lineRule="exact"/>
        <w:ind w:left="1451"/>
        <w:rPr>
          <w:sz w:val="24"/>
          <w:szCs w:val="24"/>
        </w:rPr>
      </w:pPr>
    </w:p>
    <w:p>
      <w:pPr>
        <w:tabs>
          <w:tab w:val="left" w:pos="1802"/>
        </w:tabs>
        <w:spacing w:before="8" w:after="0" w:line="241" w:lineRule="exact"/>
        <w:ind w:left="1451"/>
      </w:pPr>
      <w:r>
        <w:rPr>
          <w:rFonts w:ascii="Calibri" w:hAnsi="Calibri" w:cs="Calibri"/>
          <w:color w:val="000000"/>
          <w:spacing w:val="0"/>
          <w:w w:val="101"/>
          <w:sz w:val="21"/>
          <w:szCs w:val="21"/>
        </w:rPr>
        <w:t xml:space="preserve">2. </w:t>
      </w:r>
      <w:r>
        <w:rPr>
          <w:rFonts w:ascii="Calibri" w:hAnsi="Calibri" w:cs="Calibri"/>
          <w:color w:val="000000"/>
          <w:sz w:val="21"/>
          <w:szCs w:val="21"/>
        </w:rPr>
        <w:tab/>
      </w:r>
      <w:r>
        <w:rPr>
          <w:rFonts w:ascii="Calibri" w:hAnsi="Calibri" w:cs="Calibri"/>
          <w:color w:val="000000"/>
          <w:spacing w:val="0"/>
          <w:w w:val="105"/>
          <w:sz w:val="21"/>
          <w:szCs w:val="21"/>
        </w:rPr>
        <w:t xml:space="preserve">Orden SND/404/2020, de 11 de mayo, de medidas de vigilancia epidemiológica de la infección por</w:t>
      </w:r>
    </w:p>
    <w:p>
      <w:pPr>
        <w:spacing w:before="59" w:after="0" w:line="241" w:lineRule="exact"/>
        <w:ind w:left="1802"/>
      </w:pPr>
      <w:r>
        <w:rPr>
          <w:rFonts w:ascii="Calibri" w:hAnsi="Calibri" w:cs="Calibri"/>
          <w:color w:val="000000"/>
          <w:spacing w:val="0"/>
          <w:w w:val="106"/>
          <w:sz w:val="21"/>
          <w:szCs w:val="21"/>
        </w:rPr>
        <w:t xml:space="preserve">SARS-CoV-2   durante   la   fase   de   transición   hacia   una   nueva   normalidad.   Disponible   en:</w:t>
      </w:r>
    </w:p>
    <w:p>
      <w:pPr>
        <w:spacing w:before="59" w:after="0" w:line="241" w:lineRule="exact"/>
        <w:ind w:left="1802"/>
      </w:pPr>
      <w:hyperlink r:id="rId90" w:history="1">
        <w:r>
          <w:rPr>
            <w:rFonts w:ascii="Calibri" w:hAnsi="Calibri" w:cs="Calibri"/>
            <w:color w:val="0000FF"/>
            <w:spacing w:val="2"/>
            <w:w w:val="100"/>
            <w:sz w:val="21"/>
            <w:u w:val="single"/>
            <w:szCs w:val="21"/>
          </w:rPr>
          <w:t xml:space="preserve">https://www.boe.es/eli/es/o/2020/05/11/snd404</w:t>
        </w:r>
      </w:hyperlink>
    </w:p>
    <w:p>
      <w:pPr>
        <w:spacing w:before="0" w:after="0" w:line="241" w:lineRule="exact"/>
        <w:ind w:left="1451"/>
        <w:rPr>
          <w:sz w:val="24"/>
          <w:szCs w:val="24"/>
        </w:rPr>
      </w:pPr>
    </w:p>
    <w:p>
      <w:pPr>
        <w:tabs>
          <w:tab w:val="left" w:pos="1802"/>
        </w:tabs>
        <w:spacing w:before="18" w:after="0" w:line="241" w:lineRule="exact"/>
        <w:ind w:left="1451"/>
      </w:pPr>
      <w:r>
        <w:rPr>
          <w:rFonts w:ascii="Calibri" w:hAnsi="Calibri" w:cs="Calibri"/>
          <w:color w:val="000000"/>
          <w:spacing w:val="0"/>
          <w:w w:val="101"/>
          <w:sz w:val="21"/>
          <w:szCs w:val="21"/>
        </w:rPr>
        <w:t xml:space="preserve">3. </w:t>
      </w:r>
      <w:r>
        <w:rPr>
          <w:rFonts w:ascii="Calibri" w:hAnsi="Calibri" w:cs="Calibri"/>
          <w:color w:val="000000"/>
          <w:sz w:val="21"/>
          <w:szCs w:val="21"/>
        </w:rPr>
        <w:tab/>
      </w:r>
      <w:r>
        <w:rPr>
          <w:rFonts w:ascii="Calibri" w:hAnsi="Calibri" w:cs="Calibri"/>
          <w:color w:val="000000"/>
          <w:spacing w:val="0"/>
          <w:w w:val="105"/>
          <w:sz w:val="21"/>
          <w:szCs w:val="21"/>
        </w:rPr>
        <w:t xml:space="preserve">Información científica-técnica sobre el Covid-19. Disponible en: </w:t>
      </w:r>
      <w:r>
        <w:rPr>
          <w:rFonts w:ascii="Calibri" w:hAnsi="Calibri" w:cs="Calibri"/>
          <w:color w:val="0000FF"/>
          <w:spacing w:val="0"/>
          <w:w w:val="105"/>
          <w:sz w:val="21"/>
          <w:u w:val="single"/>
          <w:szCs w:val="21"/>
        </w:rPr>
        <w:t xml:space="preserve">Ministerio de Sanidad, Consumo y</w:t>
      </w:r>
    </w:p>
    <w:p>
      <w:pPr>
        <w:spacing w:before="11" w:after="0" w:line="300" w:lineRule="exact"/>
        <w:ind w:left="1802" w:right="967"/>
        <w:jc w:val="both"/>
      </w:pPr>
      <w:r>
        <w:rPr>
          <w:rFonts w:ascii="Calibri" w:hAnsi="Calibri" w:cs="Calibri"/>
          <w:color w:val="0000FF"/>
          <w:spacing w:val="0"/>
          <w:w w:val="102"/>
          <w:sz w:val="21"/>
          <w:u w:val="single"/>
          <w:szCs w:val="21"/>
        </w:rPr>
        <w:t xml:space="preserve">Bienestar Social - Profesionales - Información científico-técnica, enfermedad por coronavirus, COVID-</w:t>
      </w:r>
      <w:br/>
      <w:r>
        <w:rPr>
          <w:rFonts w:ascii="Calibri" w:hAnsi="Calibri" w:cs="Calibri"/>
          <w:color w:val="0000FF"/>
          <w:spacing w:val="3"/>
          <w:w w:val="100"/>
          <w:sz w:val="21"/>
          <w:u w:val="single"/>
          <w:szCs w:val="21"/>
        </w:rPr>
        <w:t xml:space="preserve">19</w:t>
      </w:r>
    </w:p>
    <w:p>
      <w:pPr>
        <w:spacing w:before="0" w:after="0" w:line="241" w:lineRule="exact"/>
        <w:ind w:left="1451"/>
        <w:rPr>
          <w:sz w:val="24"/>
          <w:szCs w:val="24"/>
        </w:rPr>
      </w:pPr>
    </w:p>
    <w:p>
      <w:pPr>
        <w:tabs>
          <w:tab w:val="left" w:pos="1802"/>
        </w:tabs>
        <w:spacing w:before="8" w:after="0" w:line="241" w:lineRule="exact"/>
        <w:ind w:left="1451"/>
      </w:pPr>
      <w:r>
        <w:rPr>
          <w:rFonts w:ascii="Calibri" w:hAnsi="Calibri" w:cs="Calibri"/>
          <w:color w:val="000000"/>
          <w:spacing w:val="0"/>
          <w:w w:val="101"/>
          <w:sz w:val="21"/>
          <w:szCs w:val="21"/>
        </w:rPr>
        <w:t xml:space="preserve">4. </w:t>
      </w:r>
      <w:r>
        <w:rPr>
          <w:rFonts w:ascii="Calibri" w:hAnsi="Calibri" w:cs="Calibri"/>
          <w:color w:val="000000"/>
          <w:sz w:val="21"/>
          <w:szCs w:val="21"/>
        </w:rPr>
        <w:tab/>
      </w:r>
      <w:r>
        <w:rPr>
          <w:rFonts w:ascii="Calibri" w:hAnsi="Calibri" w:cs="Calibri"/>
          <w:color w:val="000000"/>
          <w:spacing w:val="2"/>
          <w:w w:val="100"/>
          <w:sz w:val="21"/>
          <w:szCs w:val="21"/>
        </w:rPr>
        <w:t xml:space="preserve">Real Decreto-ley 6/2020, de 10 de marzo, por el que se adoptan determinadas medidas urgentes en el</w:t>
      </w:r>
    </w:p>
    <w:p>
      <w:pPr>
        <w:spacing w:before="59" w:after="0" w:line="241" w:lineRule="exact"/>
        <w:ind w:left="1802"/>
      </w:pPr>
      <w:r>
        <w:rPr>
          <w:rFonts w:ascii="Calibri" w:hAnsi="Calibri" w:cs="Calibri"/>
          <w:color w:val="000000"/>
          <w:spacing w:val="0"/>
          <w:w w:val="120"/>
          <w:sz w:val="21"/>
          <w:szCs w:val="21"/>
        </w:rPr>
        <w:t xml:space="preserve">ámbito   económico   y   para   la   protección   de   la   salud   pública.   Disponible   en:</w:t>
      </w:r>
    </w:p>
    <w:p>
      <w:pPr>
        <w:spacing w:before="50" w:after="0" w:line="252" w:lineRule="exact"/>
        <w:ind w:left="1802"/>
      </w:pPr>
      <w:hyperlink r:id="rId91" w:history="1">
        <w:r>
          <w:rPr>
            <w:rFonts w:ascii="Calibri" w:hAnsi="Calibri" w:cs="Calibri"/>
            <w:color w:val="0000FF"/>
            <w:spacing w:val="2"/>
            <w:w w:val="100"/>
            <w:sz w:val="21"/>
            <w:u w:val="single"/>
            <w:szCs w:val="21"/>
          </w:rPr>
          <w:t xml:space="preserve">https://www.boe.es/diario_boe/txt.php?id=BOE-A-2020-3434</w:t>
        </w:r>
      </w:hyperlink>
    </w:p>
    <w:p>
      <w:pPr>
        <w:tabs>
          <w:tab w:val="left" w:pos="1802"/>
        </w:tabs>
        <w:spacing w:before="238" w:after="0" w:line="241" w:lineRule="exact"/>
        <w:ind w:left="1451"/>
      </w:pPr>
      <w:r>
        <w:rPr>
          <w:rFonts w:ascii="Calibri" w:hAnsi="Calibri" w:cs="Calibri"/>
          <w:color w:val="000000"/>
          <w:spacing w:val="0"/>
          <w:w w:val="101"/>
          <w:sz w:val="21"/>
          <w:szCs w:val="21"/>
        </w:rPr>
        <w:t xml:space="preserve">5. </w:t>
      </w:r>
      <w:r>
        <w:rPr>
          <w:rFonts w:ascii="Calibri" w:hAnsi="Calibri" w:cs="Calibri"/>
          <w:color w:val="000000"/>
          <w:sz w:val="21"/>
          <w:szCs w:val="21"/>
        </w:rPr>
        <w:tab/>
      </w:r>
      <w:r>
        <w:rPr>
          <w:rFonts w:ascii="Calibri" w:hAnsi="Calibri" w:cs="Calibri"/>
          <w:color w:val="000000"/>
          <w:spacing w:val="2"/>
          <w:w w:val="100"/>
          <w:sz w:val="21"/>
          <w:szCs w:val="21"/>
        </w:rPr>
        <w:t xml:space="preserve">Ley 31/1995, de 8 de noviembre, de Prevención de Riesgos Laborales.  Disponible en:</w:t>
      </w:r>
    </w:p>
    <w:p>
      <w:pPr>
        <w:spacing w:before="79" w:after="0" w:line="241" w:lineRule="exact"/>
        <w:ind w:left="1802"/>
      </w:pPr>
      <w:hyperlink r:id="rId92" w:history="1">
        <w:r>
          <w:rPr>
            <w:rFonts w:ascii="Calibri" w:hAnsi="Calibri" w:cs="Calibri"/>
            <w:color w:val="0000FF"/>
            <w:spacing w:val="2"/>
            <w:w w:val="100"/>
            <w:sz w:val="21"/>
            <w:u w:val="single"/>
            <w:szCs w:val="21"/>
          </w:rPr>
          <w:t xml:space="preserve">https://www.boe.es/eli/es/l/1995/11/08/31/con</w:t>
        </w:r>
      </w:hyperlink>
    </w:p>
    <w:p>
      <w:pPr>
        <w:tabs>
          <w:tab w:val="left" w:pos="1802"/>
        </w:tabs>
        <w:spacing w:before="240" w:after="0" w:line="264" w:lineRule="exact"/>
        <w:ind w:left="1451"/>
      </w:pPr>
      <w:r>
        <w:rPr>
          <w:rFonts w:ascii="Calibri" w:hAnsi="Calibri" w:cs="Calibri"/>
          <w:color w:val="001F5F"/>
          <w:spacing w:val="1"/>
          <w:w w:val="100"/>
          <w:sz w:val="23"/>
          <w:szCs w:val="23"/>
        </w:rPr>
        <w:t xml:space="preserve">6. </w:t>
      </w:r>
      <w:r>
        <w:rPr>
          <w:rFonts w:ascii="Calibri" w:hAnsi="Calibri" w:cs="Calibri"/>
          <w:color w:val="000000"/>
          <w:sz w:val="21"/>
          <w:szCs w:val="21"/>
        </w:rPr>
        <w:tab/>
      </w:r>
      <w:r>
        <w:rPr>
          <w:rFonts w:ascii="Calibri" w:hAnsi="Calibri" w:cs="Calibri"/>
          <w:color w:val="000000"/>
          <w:spacing w:val="2"/>
          <w:w w:val="100"/>
          <w:sz w:val="21"/>
          <w:szCs w:val="21"/>
        </w:rPr>
        <w:t xml:space="preserve">Real Decreto 664/1997, de 12 de mayo, sobre la protección de los trabajadores contra los riesgos</w:t>
      </w:r>
    </w:p>
    <w:p>
      <w:pPr>
        <w:spacing w:before="55" w:after="0" w:line="241" w:lineRule="exact"/>
        <w:ind w:left="1802"/>
      </w:pPr>
      <w:r>
        <w:rPr>
          <w:rFonts w:ascii="Calibri" w:hAnsi="Calibri" w:cs="Calibri"/>
          <w:color w:val="000000"/>
          <w:spacing w:val="2"/>
          <w:w w:val="100"/>
          <w:sz w:val="21"/>
          <w:szCs w:val="21"/>
        </w:rPr>
        <w:t xml:space="preserve">relacionados con la exposición a agentes biológicos durante el trabajo. Disponible en:</w:t>
      </w:r>
    </w:p>
    <w:p>
      <w:pPr>
        <w:spacing w:before="59" w:after="0" w:line="241" w:lineRule="exact"/>
        <w:ind w:left="1802"/>
      </w:pPr>
      <w:hyperlink r:id="rId93" w:history="1">
        <w:r>
          <w:rPr>
            <w:rFonts w:ascii="Calibri" w:hAnsi="Calibri" w:cs="Calibri"/>
            <w:color w:val="0000FF"/>
            <w:spacing w:val="2"/>
            <w:w w:val="100"/>
            <w:sz w:val="21"/>
            <w:u w:val="single"/>
            <w:szCs w:val="21"/>
          </w:rPr>
          <w:t xml:space="preserve">https://www.boe.es/eli/es/rd/1997/05/12/664/con</w:t>
        </w:r>
      </w:hyperlink>
    </w:p>
    <w:p>
      <w:pPr>
        <w:spacing w:before="0" w:after="0" w:line="241" w:lineRule="exact"/>
        <w:ind w:left="1451"/>
        <w:rPr>
          <w:sz w:val="24"/>
          <w:szCs w:val="24"/>
        </w:rPr>
      </w:pPr>
    </w:p>
    <w:p>
      <w:pPr>
        <w:tabs>
          <w:tab w:val="left" w:pos="1802"/>
        </w:tabs>
        <w:spacing w:before="18" w:after="0" w:line="241" w:lineRule="exact"/>
        <w:ind w:left="1451"/>
      </w:pPr>
      <w:r>
        <w:rPr>
          <w:rFonts w:ascii="Calibri" w:hAnsi="Calibri" w:cs="Calibri"/>
          <w:color w:val="000000"/>
          <w:spacing w:val="0"/>
          <w:w w:val="101"/>
          <w:sz w:val="21"/>
          <w:szCs w:val="21"/>
        </w:rPr>
        <w:t xml:space="preserve">7. </w:t>
      </w:r>
      <w:r>
        <w:rPr>
          <w:rFonts w:ascii="Calibri" w:hAnsi="Calibri" w:cs="Calibri"/>
          <w:color w:val="000000"/>
          <w:sz w:val="21"/>
          <w:szCs w:val="21"/>
        </w:rPr>
        <w:tab/>
      </w:r>
      <w:r>
        <w:rPr>
          <w:rFonts w:ascii="Calibri" w:hAnsi="Calibri" w:cs="Calibri"/>
          <w:color w:val="000000"/>
          <w:spacing w:val="2"/>
          <w:w w:val="100"/>
          <w:sz w:val="21"/>
          <w:szCs w:val="21"/>
        </w:rPr>
        <w:t xml:space="preserve">Real Decreto 773/1997, de 30 de mayo, sobre disposiciones mínimas de seguridad y salud relativas a la</w:t>
      </w:r>
    </w:p>
    <w:p>
      <w:pPr>
        <w:spacing w:before="59" w:after="0" w:line="241" w:lineRule="exact"/>
        <w:ind w:left="1802"/>
      </w:pPr>
      <w:r>
        <w:rPr>
          <w:rFonts w:ascii="Calibri" w:hAnsi="Calibri" w:cs="Calibri"/>
          <w:color w:val="000000"/>
          <w:spacing w:val="0"/>
          <w:w w:val="110"/>
          <w:sz w:val="21"/>
          <w:szCs w:val="21"/>
        </w:rPr>
        <w:t xml:space="preserve">utilización   por   los   trabajadores   de   equipos   de   protección   individual.   Disponible   en:</w:t>
      </w:r>
    </w:p>
    <w:p>
      <w:pPr>
        <w:spacing w:before="59" w:after="0" w:line="241" w:lineRule="exact"/>
        <w:ind w:left="1802"/>
      </w:pPr>
      <w:hyperlink r:id="rId94" w:history="1">
        <w:r>
          <w:rPr>
            <w:rFonts w:ascii="Calibri" w:hAnsi="Calibri" w:cs="Calibri"/>
            <w:color w:val="0000FF"/>
            <w:spacing w:val="2"/>
            <w:w w:val="100"/>
            <w:sz w:val="21"/>
            <w:u w:val="single"/>
            <w:szCs w:val="21"/>
          </w:rPr>
          <w:t xml:space="preserve">https://www.boe.es/eli/es/rd/1997/05/30/773/con</w:t>
        </w:r>
      </w:hyperlink>
    </w:p>
    <w:p>
      <w:pPr>
        <w:spacing w:before="0" w:after="0" w:line="241" w:lineRule="exact"/>
        <w:ind w:left="1451"/>
        <w:rPr>
          <w:sz w:val="24"/>
          <w:szCs w:val="24"/>
        </w:rPr>
      </w:pPr>
    </w:p>
    <w:p>
      <w:pPr>
        <w:tabs>
          <w:tab w:val="left" w:pos="1802"/>
        </w:tabs>
        <w:spacing w:before="18" w:after="0" w:line="241" w:lineRule="exact"/>
        <w:ind w:left="1451"/>
      </w:pPr>
      <w:r>
        <w:rPr>
          <w:rFonts w:ascii="Calibri" w:hAnsi="Calibri" w:cs="Calibri"/>
          <w:color w:val="000000"/>
          <w:spacing w:val="0"/>
          <w:w w:val="101"/>
          <w:sz w:val="21"/>
          <w:szCs w:val="21"/>
        </w:rPr>
        <w:t xml:space="preserve">8. </w:t>
      </w:r>
      <w:r>
        <w:rPr>
          <w:rFonts w:ascii="Calibri" w:hAnsi="Calibri" w:cs="Calibri"/>
          <w:color w:val="000000"/>
          <w:sz w:val="21"/>
          <w:szCs w:val="21"/>
        </w:rPr>
        <w:tab/>
      </w:r>
      <w:r>
        <w:rPr>
          <w:rFonts w:ascii="Calibri" w:hAnsi="Calibri" w:cs="Calibri"/>
          <w:color w:val="000000"/>
          <w:spacing w:val="2"/>
          <w:w w:val="100"/>
          <w:sz w:val="21"/>
          <w:szCs w:val="21"/>
        </w:rPr>
        <w:t xml:space="preserve">Reglamento (UE) 2016/425 del Parlamento Europeo y del Consejo de 9 de marzo de 2016 relativo a los</w:t>
      </w:r>
    </w:p>
    <w:p>
      <w:pPr>
        <w:spacing w:before="11" w:after="0" w:line="300" w:lineRule="exact"/>
        <w:ind w:left="1802" w:right="970"/>
        <w:jc w:val="both"/>
      </w:pPr>
      <w:r>
        <w:rPr>
          <w:rFonts w:ascii="Calibri" w:hAnsi="Calibri" w:cs="Calibri"/>
          <w:color w:val="000000"/>
          <w:spacing w:val="0"/>
          <w:w w:val="112"/>
          <w:sz w:val="21"/>
          <w:szCs w:val="21"/>
        </w:rPr>
        <w:t xml:space="preserve">equipos de protección individual y por el que se deroga la Directiva 89/686/CEE del Consejo. </w:t>
      </w:r>
      <w:br/>
      <w:r>
        <w:rPr>
          <w:rFonts w:ascii="Calibri" w:hAnsi="Calibri" w:cs="Calibri"/>
          <w:color w:val="000000"/>
          <w:spacing w:val="2"/>
          <w:w w:val="100"/>
          <w:sz w:val="21"/>
          <w:szCs w:val="21"/>
        </w:rPr>
        <w:t xml:space="preserve">Disponible en: </w:t>
      </w:r>
      <w:hyperlink r:id="rId95" w:history="1">
        <w:r>
          <w:rPr>
            <w:rFonts w:ascii="Calibri" w:hAnsi="Calibri" w:cs="Calibri"/>
            <w:color w:val="0000FF"/>
            <w:spacing w:val="2"/>
            <w:w w:val="100"/>
            <w:sz w:val="21"/>
            <w:u w:val="single"/>
            <w:szCs w:val="21"/>
          </w:rPr>
          <w:t xml:space="preserve">https://www.boe.es/doue/2016/081/L00051-00098.pdf</w:t>
        </w:r>
      </w:hyperlink>
    </w:p>
    <w:p>
      <w:pPr>
        <w:spacing w:before="0" w:after="0" w:line="241" w:lineRule="exact"/>
        <w:ind w:left="1451"/>
        <w:rPr>
          <w:sz w:val="24"/>
          <w:szCs w:val="24"/>
        </w:rPr>
      </w:pPr>
    </w:p>
    <w:p>
      <w:pPr>
        <w:tabs>
          <w:tab w:val="left" w:pos="1802"/>
        </w:tabs>
        <w:spacing w:before="8" w:after="0" w:line="241" w:lineRule="exact"/>
        <w:ind w:left="1451"/>
      </w:pPr>
      <w:r>
        <w:rPr>
          <w:rFonts w:ascii="Calibri" w:hAnsi="Calibri" w:cs="Calibri"/>
          <w:color w:val="000000"/>
          <w:spacing w:val="0"/>
          <w:w w:val="101"/>
          <w:sz w:val="21"/>
          <w:szCs w:val="21"/>
        </w:rPr>
        <w:t xml:space="preserve">9. </w:t>
      </w:r>
      <w:r>
        <w:rPr>
          <w:rFonts w:ascii="Calibri" w:hAnsi="Calibri" w:cs="Calibri"/>
          <w:color w:val="000000"/>
          <w:sz w:val="21"/>
          <w:szCs w:val="21"/>
        </w:rPr>
        <w:tab/>
      </w:r>
      <w:r>
        <w:rPr>
          <w:rFonts w:ascii="Calibri" w:hAnsi="Calibri" w:cs="Calibri"/>
          <w:color w:val="000000"/>
          <w:spacing w:val="0"/>
          <w:w w:val="102"/>
          <w:sz w:val="21"/>
          <w:szCs w:val="21"/>
        </w:rPr>
        <w:t xml:space="preserve">Real Decreto 1591/2009, de 16 de octubre, por el que se regulan los productos sanitarios. Disponible</w:t>
      </w:r>
    </w:p>
    <w:p>
      <w:pPr>
        <w:spacing w:before="59" w:after="0" w:line="241" w:lineRule="exact"/>
        <w:ind w:left="1802"/>
      </w:pPr>
      <w:r>
        <w:rPr>
          <w:rFonts w:ascii="Calibri" w:hAnsi="Calibri" w:cs="Calibri"/>
          <w:color w:val="000000"/>
          <w:spacing w:val="2"/>
          <w:w w:val="100"/>
          <w:sz w:val="21"/>
          <w:szCs w:val="21"/>
        </w:rPr>
        <w:t xml:space="preserve">en: </w:t>
      </w:r>
      <w:hyperlink r:id="rId96" w:history="1">
        <w:r>
          <w:rPr>
            <w:rFonts w:ascii="Calibri" w:hAnsi="Calibri" w:cs="Calibri"/>
            <w:color w:val="0000FF"/>
            <w:spacing w:val="2"/>
            <w:w w:val="100"/>
            <w:sz w:val="21"/>
            <w:u w:val="single"/>
            <w:szCs w:val="21"/>
          </w:rPr>
          <w:t xml:space="preserve">https://www.boe.es/buscar/pdf/2009/BOE-A-2009-17606-consolidado.pdf</w:t>
        </w:r>
      </w:hyperlink>
    </w:p>
    <w:p>
      <w:pPr>
        <w:tabs>
          <w:tab w:val="left" w:pos="1802"/>
          <w:tab w:val="left" w:pos="1802"/>
        </w:tabs>
        <w:spacing w:before="211" w:after="0" w:line="300" w:lineRule="exact"/>
        <w:ind w:left="1451" w:right="971"/>
        <w:jc w:val="left"/>
      </w:pPr>
      <w:r>
        <w:rPr>
          <w:rFonts w:ascii="Calibri" w:hAnsi="Calibri" w:cs="Calibri"/>
          <w:color w:val="000000"/>
          <w:spacing w:val="0"/>
          <w:w w:val="103"/>
          <w:sz w:val="21"/>
          <w:szCs w:val="21"/>
        </w:rPr>
        <w:t xml:space="preserve">10.</w:t>
      </w:r>
      <w:r>
        <w:rPr>
          <w:rFonts w:ascii="Arial" w:hAnsi="Arial" w:cs="Arial"/>
          <w:color w:val="000000"/>
          <w:spacing w:val="0"/>
          <w:w w:val="103"/>
          <w:sz w:val="21"/>
          <w:szCs w:val="21"/>
        </w:rPr>
        <w:t xml:space="preserve"> </w:t>
      </w:r>
      <w:r>
        <w:rPr>
          <w:rFonts w:ascii="Calibri" w:hAnsi="Calibri" w:cs="Calibri"/>
          <w:color w:val="000000"/>
          <w:spacing w:val="0"/>
          <w:w w:val="103"/>
          <w:sz w:val="21"/>
          <w:szCs w:val="21"/>
        </w:rPr>
        <w:t xml:space="preserve">Recomendación (UE) 2020/403 de la Comisión de 13 de marzo de 2020 relativa a la evaluación de la </w:t>
      </w:r>
      <w:br/>
      <w:r>
        <w:rPr>
          <w:rFonts w:ascii="Calibri" w:hAnsi="Calibri" w:cs="Calibri"/>
          <w:color w:val="000000"/>
          <w:sz w:val="21"/>
          <w:szCs w:val="21"/>
        </w:rPr>
        <w:tab/>
      </w:r>
      <w:r>
        <w:rPr>
          <w:rFonts w:ascii="Calibri" w:hAnsi="Calibri" w:cs="Calibri"/>
          <w:color w:val="000000"/>
          <w:spacing w:val="0"/>
          <w:w w:val="109"/>
          <w:sz w:val="21"/>
          <w:szCs w:val="21"/>
        </w:rPr>
        <w:t xml:space="preserve">conformidad y los procedimientos de vigilancia del mercado en el contexto de la amenaza que </w:t>
      </w:r>
      <w:br/>
      <w:r>
        <w:rPr>
          <w:rFonts w:ascii="Calibri" w:hAnsi="Calibri" w:cs="Calibri"/>
          <w:color w:val="000000"/>
          <w:sz w:val="21"/>
          <w:szCs w:val="21"/>
        </w:rPr>
        <w:tab/>
      </w:r>
      <w:r>
        <w:rPr>
          <w:rFonts w:ascii="Calibri" w:hAnsi="Calibri" w:cs="Calibri"/>
          <w:color w:val="000000"/>
          <w:spacing w:val="2"/>
          <w:w w:val="100"/>
          <w:sz w:val="21"/>
          <w:szCs w:val="21"/>
        </w:rPr>
        <w:t xml:space="preserve">representa el COVID-1. Disponible en: </w:t>
      </w:r>
      <w:hyperlink r:id="rId97" w:history="1">
        <w:r>
          <w:rPr>
            <w:rFonts w:ascii="Calibri" w:hAnsi="Calibri" w:cs="Calibri"/>
            <w:color w:val="0000FF"/>
            <w:spacing w:val="2"/>
            <w:w w:val="100"/>
            <w:sz w:val="21"/>
            <w:u w:val="single"/>
            <w:szCs w:val="21"/>
          </w:rPr>
          <w:t xml:space="preserve">http://data.europa.eu/eli/reco/2020/403/oj</w:t>
        </w:r>
      </w:hyperlink>
    </w:p>
    <w:p>
      <w:pPr>
        <w:spacing w:before="229" w:after="0" w:line="241" w:lineRule="exact"/>
        <w:ind w:left="1451"/>
      </w:pPr>
      <w:r>
        <w:rPr>
          <w:rFonts w:ascii="Calibri" w:hAnsi="Calibri" w:cs="Calibri"/>
          <w:color w:val="000000"/>
          <w:spacing w:val="2"/>
          <w:w w:val="100"/>
          <w:sz w:val="21"/>
          <w:szCs w:val="21"/>
        </w:rPr>
        <w:t xml:space="preserve">11.</w:t>
      </w:r>
      <w:r>
        <w:rPr>
          <w:rFonts w:ascii="Arial" w:hAnsi="Arial" w:cs="Arial"/>
          <w:color w:val="000000"/>
          <w:spacing w:val="2"/>
          <w:w w:val="100"/>
          <w:sz w:val="21"/>
          <w:szCs w:val="21"/>
        </w:rPr>
        <w:t xml:space="preserve"> </w:t>
      </w:r>
      <w:r>
        <w:rPr>
          <w:rFonts w:ascii="Calibri" w:hAnsi="Calibri" w:cs="Calibri"/>
          <w:color w:val="000000"/>
          <w:spacing w:val="2"/>
          <w:w w:val="100"/>
          <w:sz w:val="21"/>
          <w:szCs w:val="21"/>
        </w:rPr>
        <w:t xml:space="preserve">Puesta y retirada de EPI (WHO). Disponible en:</w:t>
      </w:r>
    </w:p>
    <w:p>
      <w:pPr>
        <w:spacing w:before="70" w:after="0" w:line="252" w:lineRule="exact"/>
        <w:ind w:left="1802"/>
      </w:pPr>
      <w:hyperlink r:id="rId98" w:history="1">
        <w:r>
          <w:rPr>
            <w:rFonts w:ascii="Calibri" w:hAnsi="Calibri" w:cs="Calibri"/>
            <w:color w:val="0000FF"/>
            <w:spacing w:val="2"/>
            <w:w w:val="100"/>
            <w:sz w:val="21"/>
            <w:u w:val="single"/>
            <w:szCs w:val="21"/>
          </w:rPr>
          <w:t xml:space="preserve">https://www.who.int/csr/resources/publications/PPE_EN_A1sl.pdf.</w:t>
        </w:r>
      </w:hyperlink>
    </w:p>
    <w:p>
      <w:pPr>
        <w:tabs>
          <w:tab w:val="left" w:pos="1802"/>
        </w:tabs>
        <w:spacing w:before="222" w:after="0" w:line="260" w:lineRule="exact"/>
        <w:ind w:left="1451" w:right="971"/>
        <w:jc w:val="both"/>
      </w:pPr>
      <w:r>
        <w:rPr>
          <w:rFonts w:ascii="Calibri" w:hAnsi="Calibri" w:cs="Calibri"/>
          <w:color w:val="000000"/>
          <w:spacing w:val="0"/>
          <w:w w:val="103"/>
          <w:sz w:val="21"/>
          <w:szCs w:val="21"/>
        </w:rPr>
        <w:t xml:space="preserve">12.</w:t>
      </w:r>
      <w:r>
        <w:rPr>
          <w:rFonts w:ascii="Arial" w:hAnsi="Arial" w:cs="Arial"/>
          <w:color w:val="000000"/>
          <w:spacing w:val="0"/>
          <w:w w:val="103"/>
          <w:sz w:val="21"/>
          <w:szCs w:val="21"/>
        </w:rPr>
        <w:t xml:space="preserve"> </w:t>
      </w:r>
      <w:r>
        <w:rPr>
          <w:rFonts w:ascii="Calibri" w:hAnsi="Calibri" w:cs="Calibri"/>
          <w:color w:val="000000"/>
          <w:spacing w:val="0"/>
          <w:w w:val="103"/>
          <w:sz w:val="21"/>
          <w:szCs w:val="21"/>
        </w:rPr>
        <w:t xml:space="preserve">Instituto Nacional de Seguridad y Salud en en Trabajo. Prevención de riesgos laborales vs. COVID-19: </w:t>
      </w:r>
      <w:br/>
      <w:r>
        <w:rPr>
          <w:rFonts w:ascii="Calibri" w:hAnsi="Calibri" w:cs="Calibri"/>
          <w:color w:val="000000"/>
          <w:sz w:val="21"/>
          <w:szCs w:val="21"/>
        </w:rPr>
        <w:tab/>
      </w:r>
      <w:r>
        <w:rPr>
          <w:rFonts w:ascii="Calibri" w:hAnsi="Calibri" w:cs="Calibri"/>
          <w:color w:val="000000"/>
          <w:spacing w:val="0"/>
          <w:w w:val="111"/>
          <w:sz w:val="21"/>
          <w:szCs w:val="21"/>
        </w:rPr>
        <w:t xml:space="preserve">compendio   no   exhaustivo   de   fuentes   de   información.   INSST </w:t>
      </w:r>
      <w:r>
        <w:rPr>
          <w:rFonts w:ascii="Calibri" w:hAnsi="Calibri" w:cs="Calibri"/>
          <w:color w:val="000000"/>
          <w:spacing w:val="0"/>
          <w:w w:val="109"/>
          <w:sz w:val="21"/>
          <w:szCs w:val="21"/>
        </w:rPr>
        <w:t xml:space="preserve">2020.   Disponible   en:</w:t>
      </w:r>
    </w:p>
    <w:p>
      <w:pPr>
        <w:spacing w:before="216" w:after="0" w:line="241" w:lineRule="exact"/>
        <w:ind w:left="5824"/>
      </w:pPr>
      <w:r>
        <w:rPr>
          <w:rFonts w:ascii="Calibri" w:hAnsi="Calibri" w:cs="Calibri"/>
          <w:color w:val="000000"/>
          <w:spacing w:val="1"/>
          <w:w w:val="100"/>
          <w:sz w:val="21"/>
          <w:szCs w:val="21"/>
        </w:rPr>
        <w:t xml:space="preserve">39</w:t>
      </w:r>
    </w:p>
    <w:p>
      <w:pPr>
        <w:spacing w:after="0" w:line="240" w:lineRule="exact"/>
        <w:rPr>
          <w:sz w:val="12"/>
          <w:szCs w:val="12"/>
        </w:rPr>
        <w:sectPr>
          <w:pgSz w:w="11900" w:h="16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41" w:lineRule="exact"/>
        <w:ind w:left="1802"/>
        <w:rPr>
          <w:sz w:val="24"/>
          <w:szCs w:val="24"/>
        </w:rPr>
      </w:pPr>
    </w:p>
    <w:p>
      <w:pPr>
        <w:spacing w:before="0" w:after="0" w:line="241" w:lineRule="exact"/>
        <w:ind w:left="1802"/>
        <w:rPr>
          <w:sz w:val="24"/>
          <w:szCs w:val="24"/>
        </w:rPr>
      </w:pPr>
    </w:p>
    <w:p>
      <w:pPr>
        <w:spacing w:before="0" w:after="0" w:line="241" w:lineRule="exact"/>
        <w:ind w:left="1802"/>
        <w:rPr>
          <w:sz w:val="24"/>
          <w:szCs w:val="24"/>
        </w:rPr>
      </w:pPr>
    </w:p>
    <w:p>
      <w:pPr>
        <w:spacing w:before="0" w:after="0" w:line="241" w:lineRule="exact"/>
        <w:ind w:left="1802"/>
        <w:rPr>
          <w:sz w:val="24"/>
          <w:szCs w:val="24"/>
        </w:rPr>
      </w:pPr>
    </w:p>
    <w:p>
      <w:pPr>
        <w:spacing w:before="0" w:after="0" w:line="241" w:lineRule="exact"/>
        <w:ind w:left="1802"/>
        <w:rPr>
          <w:sz w:val="24"/>
          <w:szCs w:val="24"/>
        </w:rPr>
      </w:pPr>
    </w:p>
    <w:p>
      <w:pPr>
        <w:spacing w:before="0" w:after="0" w:line="241" w:lineRule="exact"/>
        <w:ind w:left="1802"/>
        <w:rPr>
          <w:sz w:val="24"/>
          <w:szCs w:val="24"/>
        </w:rPr>
      </w:pPr>
    </w:p>
    <w:p>
      <w:pPr>
        <w:spacing w:before="235" w:after="0" w:line="241" w:lineRule="exact"/>
        <w:ind w:left="1802"/>
      </w:pPr>
      <w:hyperlink r:id="rId99" w:history="1">
        <w:r>
          <w:rPr>
            <w:rFonts w:ascii="Calibri" w:hAnsi="Calibri" w:cs="Calibri"/>
            <w:color w:val="0000FF"/>
            <w:spacing w:val="2"/>
            <w:w w:val="100"/>
            <w:sz w:val="21"/>
            <w:u w:val="single"/>
            <w:szCs w:val="21"/>
          </w:rPr>
          <w:t xml:space="preserve">https://www.insst.es/</w:t>
        </w:r>
      </w:hyperlink>
    </w:p>
    <w:p>
      <w:pPr>
        <w:spacing w:before="199" w:after="0" w:line="241" w:lineRule="exact"/>
        <w:ind w:left="1451"/>
      </w:pPr>
      <w:r>
        <w:rPr>
          <w:rFonts w:ascii="Calibri" w:hAnsi="Calibri" w:cs="Calibri"/>
          <w:color w:val="000000"/>
          <w:spacing w:val="3"/>
          <w:w w:val="100"/>
          <w:sz w:val="21"/>
          <w:szCs w:val="21"/>
        </w:rPr>
        <w:t xml:space="preserve">13.</w:t>
      </w:r>
      <w:r>
        <w:rPr>
          <w:rFonts w:ascii="Arial" w:hAnsi="Arial" w:cs="Arial"/>
          <w:color w:val="000000"/>
          <w:spacing w:val="3"/>
          <w:w w:val="100"/>
          <w:sz w:val="21"/>
          <w:szCs w:val="21"/>
        </w:rPr>
        <w:t xml:space="preserve"> </w:t>
      </w:r>
      <w:r>
        <w:rPr>
          <w:rFonts w:ascii="Calibri" w:hAnsi="Calibri" w:cs="Calibri"/>
          <w:color w:val="000000"/>
          <w:spacing w:val="3"/>
          <w:w w:val="100"/>
          <w:sz w:val="21"/>
          <w:szCs w:val="21"/>
        </w:rPr>
        <w:t xml:space="preserve">Normas técnicas:</w:t>
      </w:r>
    </w:p>
    <w:p>
      <w:pPr>
        <w:tabs>
          <w:tab w:val="left" w:pos="2354"/>
        </w:tabs>
        <w:spacing w:before="219" w:after="0" w:line="241" w:lineRule="exact"/>
        <w:ind w:left="2003"/>
      </w:pPr>
      <w:r>
        <w:rPr>
          <w:rFonts w:ascii="Calibri" w:hAnsi="Calibri" w:cs="Calibri"/>
          <w:color w:val="000000"/>
          <w:spacing w:val="0"/>
          <w:w w:val="100"/>
          <w:sz w:val="21"/>
          <w:szCs w:val="21"/>
        </w:rPr>
        <w:t xml:space="preserve">-</w:t>
      </w:r>
      <w:r>
        <w:rPr>
          <w:rFonts w:ascii="Calibri" w:hAnsi="Calibri" w:cs="Calibri"/>
          <w:color w:val="000000"/>
          <w:sz w:val="21"/>
          <w:szCs w:val="21"/>
        </w:rPr>
        <w:tab/>
      </w:r>
      <w:r>
        <w:rPr>
          <w:rFonts w:ascii="Calibri" w:hAnsi="Calibri" w:cs="Calibri"/>
          <w:color w:val="000000"/>
          <w:spacing w:val="3"/>
          <w:w w:val="100"/>
          <w:sz w:val="21"/>
          <w:szCs w:val="21"/>
        </w:rPr>
        <w:t xml:space="preserve">UNE-EN 149:2001 + A1:2010 Dispositivos de protección respiratoria. Medias máscaras filtrantes</w:t>
      </w:r>
    </w:p>
    <w:p>
      <w:pPr>
        <w:spacing w:before="19" w:after="0" w:line="241" w:lineRule="exact"/>
        <w:ind w:left="2354"/>
      </w:pPr>
      <w:r>
        <w:rPr>
          <w:rFonts w:ascii="Calibri" w:hAnsi="Calibri" w:cs="Calibri"/>
          <w:color w:val="000000"/>
          <w:spacing w:val="1"/>
          <w:w w:val="100"/>
          <w:sz w:val="21"/>
          <w:szCs w:val="21"/>
        </w:rPr>
        <w:t xml:space="preserve">de protección contra partículas. Requisitos, ensayos, marcado.</w:t>
      </w:r>
    </w:p>
    <w:p>
      <w:pPr>
        <w:tabs>
          <w:tab w:val="left" w:pos="2354"/>
        </w:tabs>
        <w:spacing w:before="219" w:after="0" w:line="241" w:lineRule="exact"/>
        <w:ind w:left="2003"/>
      </w:pPr>
      <w:r>
        <w:rPr>
          <w:rFonts w:ascii="Calibri" w:hAnsi="Calibri" w:cs="Calibri"/>
          <w:color w:val="000000"/>
          <w:spacing w:val="0"/>
          <w:w w:val="100"/>
          <w:sz w:val="21"/>
          <w:szCs w:val="21"/>
        </w:rPr>
        <w:t xml:space="preserve">-</w:t>
      </w:r>
      <w:r>
        <w:rPr>
          <w:rFonts w:ascii="Calibri" w:hAnsi="Calibri" w:cs="Calibri"/>
          <w:color w:val="000000"/>
          <w:sz w:val="21"/>
          <w:szCs w:val="21"/>
        </w:rPr>
        <w:tab/>
      </w:r>
      <w:r>
        <w:rPr>
          <w:rFonts w:ascii="Calibri" w:hAnsi="Calibri" w:cs="Calibri"/>
          <w:color w:val="000000"/>
          <w:spacing w:val="0"/>
          <w:w w:val="104"/>
          <w:sz w:val="21"/>
          <w:szCs w:val="21"/>
        </w:rPr>
        <w:t xml:space="preserve">UNE-EN  143:2001+  A1:2006  Equipos  de  protección  respiratoria.  Filtros  contra  partículas.</w:t>
      </w:r>
    </w:p>
    <w:p>
      <w:pPr>
        <w:spacing w:before="19" w:after="0" w:line="241" w:lineRule="exact"/>
        <w:ind w:left="2354"/>
      </w:pPr>
      <w:r>
        <w:rPr>
          <w:rFonts w:ascii="Calibri" w:hAnsi="Calibri" w:cs="Calibri"/>
          <w:color w:val="000000"/>
          <w:spacing w:val="2"/>
          <w:w w:val="100"/>
          <w:sz w:val="21"/>
          <w:szCs w:val="21"/>
        </w:rPr>
        <w:t xml:space="preserve">Requisitos, ensayos, marcado.</w:t>
      </w:r>
    </w:p>
    <w:p>
      <w:pPr>
        <w:tabs>
          <w:tab w:val="left" w:pos="2354"/>
        </w:tabs>
        <w:spacing w:before="219" w:after="0" w:line="241" w:lineRule="exact"/>
        <w:ind w:left="2003"/>
      </w:pPr>
      <w:r>
        <w:rPr>
          <w:rFonts w:ascii="Calibri" w:hAnsi="Calibri" w:cs="Calibri"/>
          <w:color w:val="000000"/>
          <w:spacing w:val="0"/>
          <w:w w:val="100"/>
          <w:sz w:val="21"/>
          <w:szCs w:val="21"/>
        </w:rPr>
        <w:t xml:space="preserve">-</w:t>
      </w:r>
      <w:r>
        <w:rPr>
          <w:rFonts w:ascii="Calibri" w:hAnsi="Calibri" w:cs="Calibri"/>
          <w:color w:val="000000"/>
          <w:sz w:val="21"/>
          <w:szCs w:val="21"/>
        </w:rPr>
        <w:tab/>
      </w:r>
      <w:r>
        <w:rPr>
          <w:rFonts w:ascii="Calibri" w:hAnsi="Calibri" w:cs="Calibri"/>
          <w:color w:val="000000"/>
          <w:spacing w:val="0"/>
          <w:w w:val="103"/>
          <w:sz w:val="21"/>
          <w:szCs w:val="21"/>
        </w:rPr>
        <w:t xml:space="preserve">UNE-EN 140:1999 Equipos de protección respiratoria. Medias máscaras y cuartos de máscara.</w:t>
      </w:r>
    </w:p>
    <w:p>
      <w:pPr>
        <w:spacing w:before="19" w:after="0" w:line="241" w:lineRule="exact"/>
        <w:ind w:left="2354"/>
      </w:pPr>
      <w:r>
        <w:rPr>
          <w:rFonts w:ascii="Calibri" w:hAnsi="Calibri" w:cs="Calibri"/>
          <w:color w:val="000000"/>
          <w:spacing w:val="2"/>
          <w:w w:val="100"/>
          <w:sz w:val="21"/>
          <w:szCs w:val="21"/>
        </w:rPr>
        <w:t xml:space="preserve">Requisitos, ensayos, marcado;</w:t>
      </w:r>
    </w:p>
    <w:p>
      <w:pPr>
        <w:tabs>
          <w:tab w:val="left" w:pos="2354"/>
          <w:tab w:val="left" w:pos="3722"/>
        </w:tabs>
        <w:spacing w:before="219" w:after="0" w:line="241" w:lineRule="exact"/>
        <w:ind w:left="2003"/>
      </w:pPr>
      <w:r>
        <w:rPr>
          <w:rFonts w:ascii="Calibri" w:hAnsi="Calibri" w:cs="Calibri"/>
          <w:color w:val="000000"/>
          <w:spacing w:val="0"/>
          <w:w w:val="100"/>
          <w:sz w:val="21"/>
          <w:szCs w:val="21"/>
        </w:rPr>
        <w:t xml:space="preserve">-</w:t>
      </w:r>
      <w:r>
        <w:rPr>
          <w:rFonts w:ascii="Calibri" w:hAnsi="Calibri" w:cs="Calibri"/>
          <w:color w:val="000000"/>
          <w:sz w:val="21"/>
          <w:szCs w:val="21"/>
        </w:rPr>
        <w:tab/>
      </w:r>
      <w:r>
        <w:rPr>
          <w:rFonts w:ascii="Calibri" w:hAnsi="Calibri" w:cs="Calibri"/>
          <w:color w:val="000000"/>
          <w:spacing w:val="0"/>
          <w:w w:val="104"/>
          <w:sz w:val="21"/>
          <w:szCs w:val="21"/>
        </w:rPr>
        <w:t xml:space="preserve">UNE-EN   ISO </w:t>
      </w:r>
      <w:r>
        <w:rPr>
          <w:rFonts w:ascii="Calibri" w:hAnsi="Calibri" w:cs="Calibri"/>
          <w:color w:val="000000"/>
          <w:sz w:val="21"/>
          <w:szCs w:val="21"/>
        </w:rPr>
        <w:tab/>
      </w:r>
      <w:r>
        <w:rPr>
          <w:rFonts w:ascii="Calibri" w:hAnsi="Calibri" w:cs="Calibri"/>
          <w:color w:val="000000"/>
          <w:spacing w:val="0"/>
          <w:w w:val="106"/>
          <w:sz w:val="21"/>
          <w:szCs w:val="21"/>
        </w:rPr>
        <w:t xml:space="preserve">374-5:2016,   Guantes   de   protección   contra   productos   químicos   y   los</w:t>
      </w:r>
    </w:p>
    <w:p>
      <w:pPr>
        <w:spacing w:before="4" w:after="0" w:line="260" w:lineRule="exact"/>
        <w:ind w:left="2354" w:right="970" w:firstLine="0"/>
        <w:jc w:val="both"/>
      </w:pPr>
      <w:r>
        <w:rPr>
          <w:rFonts w:ascii="Calibri" w:hAnsi="Calibri" w:cs="Calibri"/>
          <w:color w:val="000000"/>
          <w:spacing w:val="2"/>
          <w:w w:val="100"/>
          <w:sz w:val="21"/>
          <w:szCs w:val="21"/>
        </w:rPr>
        <w:t xml:space="preserve">microorganismos peligrosos. Parte 5: Terminología y requisitos de prestaciones para riesgos por </w:t>
      </w:r>
      <w:br/>
      <w:r>
        <w:rPr>
          <w:rFonts w:ascii="Calibri" w:hAnsi="Calibri" w:cs="Calibri"/>
          <w:color w:val="000000"/>
          <w:spacing w:val="0"/>
          <w:w w:val="102"/>
          <w:sz w:val="21"/>
          <w:szCs w:val="21"/>
        </w:rPr>
        <w:t xml:space="preserve">microorganismos. (ISO 374-5:2016) (Ratificada por la Asociación Española de Normalización en </w:t>
      </w:r>
      <w:br/>
      <w:r>
        <w:rPr>
          <w:rFonts w:ascii="Calibri" w:hAnsi="Calibri" w:cs="Calibri"/>
          <w:color w:val="000000"/>
          <w:spacing w:val="2"/>
          <w:w w:val="100"/>
          <w:sz w:val="21"/>
          <w:szCs w:val="21"/>
        </w:rPr>
        <w:t xml:space="preserve">junio de 2017).</w:t>
      </w:r>
    </w:p>
    <w:p>
      <w:pPr>
        <w:tabs>
          <w:tab w:val="left" w:pos="2354"/>
        </w:tabs>
        <w:spacing w:before="216" w:after="0" w:line="241" w:lineRule="exact"/>
        <w:ind w:left="2004"/>
      </w:pPr>
      <w:r>
        <w:rPr>
          <w:rFonts w:ascii="Calibri" w:hAnsi="Calibri" w:cs="Calibri"/>
          <w:color w:val="000000"/>
          <w:spacing w:val="0"/>
          <w:w w:val="100"/>
          <w:sz w:val="21"/>
          <w:szCs w:val="21"/>
        </w:rPr>
        <w:t xml:space="preserve">-</w:t>
      </w:r>
      <w:r>
        <w:rPr>
          <w:rFonts w:ascii="Calibri" w:hAnsi="Calibri" w:cs="Calibri"/>
          <w:color w:val="000000"/>
          <w:sz w:val="21"/>
          <w:szCs w:val="21"/>
        </w:rPr>
        <w:tab/>
      </w:r>
      <w:r>
        <w:rPr>
          <w:rFonts w:ascii="Calibri" w:hAnsi="Calibri" w:cs="Calibri"/>
          <w:color w:val="000000"/>
          <w:spacing w:val="2"/>
          <w:w w:val="100"/>
          <w:sz w:val="21"/>
          <w:szCs w:val="21"/>
        </w:rPr>
        <w:t xml:space="preserve">UNE-EN 14126: 2004 y UNE-EN 14126: 2004/AC: 2006 Ropa de protección. Requisitos y métodos</w:t>
      </w:r>
    </w:p>
    <w:p>
      <w:pPr>
        <w:spacing w:before="19" w:after="0" w:line="241" w:lineRule="exact"/>
        <w:ind w:left="2354"/>
      </w:pPr>
      <w:r>
        <w:rPr>
          <w:rFonts w:ascii="Calibri" w:hAnsi="Calibri" w:cs="Calibri"/>
          <w:color w:val="000000"/>
          <w:spacing w:val="2"/>
          <w:w w:val="100"/>
          <w:sz w:val="21"/>
          <w:szCs w:val="21"/>
        </w:rPr>
        <w:t xml:space="preserve">de ensayo para la ropa de protección contra agentes biológicos.</w:t>
      </w:r>
    </w:p>
    <w:p>
      <w:pPr>
        <w:tabs>
          <w:tab w:val="left" w:pos="2354"/>
        </w:tabs>
        <w:spacing w:before="219" w:after="0" w:line="241" w:lineRule="exact"/>
        <w:ind w:left="2003"/>
      </w:pPr>
      <w:r>
        <w:rPr>
          <w:rFonts w:ascii="Calibri" w:hAnsi="Calibri" w:cs="Calibri"/>
          <w:color w:val="000000"/>
          <w:spacing w:val="0"/>
          <w:w w:val="100"/>
          <w:sz w:val="21"/>
          <w:szCs w:val="21"/>
        </w:rPr>
        <w:t xml:space="preserve">-</w:t>
      </w:r>
      <w:r>
        <w:rPr>
          <w:rFonts w:ascii="Calibri" w:hAnsi="Calibri" w:cs="Calibri"/>
          <w:color w:val="000000"/>
          <w:sz w:val="21"/>
          <w:szCs w:val="21"/>
        </w:rPr>
        <w:tab/>
      </w:r>
      <w:r>
        <w:rPr>
          <w:rFonts w:ascii="Calibri" w:hAnsi="Calibri" w:cs="Calibri"/>
          <w:color w:val="000000"/>
          <w:spacing w:val="0"/>
          <w:w w:val="110"/>
          <w:sz w:val="21"/>
          <w:szCs w:val="21"/>
        </w:rPr>
        <w:t xml:space="preserve">UNE-EN 14605:2005 + A1:2009, Ropa de protección contra productos químicos líquidos.</w:t>
      </w:r>
    </w:p>
    <w:p>
      <w:pPr>
        <w:spacing w:before="4" w:after="0" w:line="260" w:lineRule="exact"/>
        <w:ind w:left="2354" w:right="970"/>
        <w:jc w:val="both"/>
      </w:pPr>
      <w:r>
        <w:rPr>
          <w:rFonts w:ascii="Calibri" w:hAnsi="Calibri" w:cs="Calibri"/>
          <w:color w:val="000000"/>
          <w:spacing w:val="0"/>
          <w:w w:val="106"/>
          <w:sz w:val="21"/>
          <w:szCs w:val="21"/>
        </w:rPr>
        <w:t xml:space="preserve">Requisitos de prestaciones para la ropa con uniones herméticas a los líquidos (Tipo 3) o con </w:t>
      </w:r>
      <w:r>
        <w:rPr>
          <w:rFonts w:ascii="Calibri" w:hAnsi="Calibri" w:cs="Calibri"/>
          <w:color w:val="000000"/>
          <w:spacing w:val="0"/>
          <w:w w:val="103"/>
          <w:sz w:val="21"/>
          <w:szCs w:val="21"/>
        </w:rPr>
        <w:t xml:space="preserve">uniones  herméticas  a  las  pulverizaciones </w:t>
      </w:r>
      <w:r>
        <w:rPr>
          <w:rFonts w:ascii="Calibri" w:hAnsi="Calibri" w:cs="Calibri"/>
          <w:color w:val="000000"/>
          <w:spacing w:val="2"/>
          <w:w w:val="100"/>
          <w:sz w:val="21"/>
          <w:szCs w:val="21"/>
        </w:rPr>
        <w:t xml:space="preserve">(Tipo </w:t>
      </w:r>
      <w:r>
        <w:rPr>
          <w:rFonts w:ascii="Calibri" w:hAnsi="Calibri" w:cs="Calibri"/>
          <w:color w:val="000000"/>
          <w:spacing w:val="0"/>
          <w:w w:val="104"/>
          <w:sz w:val="21"/>
          <w:szCs w:val="21"/>
        </w:rPr>
        <w:t xml:space="preserve">4),  incluyendo  las  prendas  que  ofrecen </w:t>
      </w:r>
      <w:r>
        <w:rPr>
          <w:rFonts w:ascii="Calibri" w:hAnsi="Calibri" w:cs="Calibri"/>
          <w:color w:val="000000"/>
          <w:spacing w:val="1"/>
          <w:w w:val="100"/>
          <w:sz w:val="21"/>
          <w:szCs w:val="21"/>
        </w:rPr>
        <w:t xml:space="preserve">protección únicamente a ciertas partes del cuerpo (Tipos PB [3] y PB [4].</w:t>
      </w:r>
    </w:p>
    <w:p>
      <w:pPr>
        <w:tabs>
          <w:tab w:val="left" w:pos="2354"/>
        </w:tabs>
        <w:spacing w:before="216" w:after="0" w:line="241" w:lineRule="exact"/>
        <w:ind w:left="2003"/>
      </w:pPr>
      <w:r>
        <w:rPr>
          <w:rFonts w:ascii="Calibri" w:hAnsi="Calibri" w:cs="Calibri"/>
          <w:color w:val="000000"/>
          <w:spacing w:val="0"/>
          <w:w w:val="100"/>
          <w:sz w:val="21"/>
          <w:szCs w:val="21"/>
        </w:rPr>
        <w:t xml:space="preserve">-</w:t>
      </w:r>
      <w:r>
        <w:rPr>
          <w:rFonts w:ascii="Calibri" w:hAnsi="Calibri" w:cs="Calibri"/>
          <w:color w:val="000000"/>
          <w:sz w:val="21"/>
          <w:szCs w:val="21"/>
        </w:rPr>
        <w:tab/>
      </w:r>
      <w:r>
        <w:rPr>
          <w:rFonts w:ascii="Calibri" w:hAnsi="Calibri" w:cs="Calibri"/>
          <w:color w:val="000000"/>
          <w:spacing w:val="2"/>
          <w:w w:val="100"/>
          <w:sz w:val="21"/>
          <w:szCs w:val="21"/>
        </w:rPr>
        <w:t xml:space="preserve">UNE EN 166:2002, Protección individual de los ojos. Especificaciones.</w:t>
      </w:r>
    </w:p>
    <w:p>
      <w:pPr>
        <w:tabs>
          <w:tab w:val="left" w:pos="1802"/>
        </w:tabs>
        <w:spacing w:before="167" w:after="0" w:line="280" w:lineRule="exact"/>
        <w:ind w:left="1451" w:right="971"/>
        <w:jc w:val="both"/>
      </w:pPr>
      <w:r>
        <w:rPr>
          <w:rFonts w:ascii="Calibri" w:hAnsi="Calibri" w:cs="Calibri"/>
          <w:color w:val="000000"/>
          <w:spacing w:val="0"/>
          <w:w w:val="106"/>
          <w:sz w:val="21"/>
          <w:szCs w:val="21"/>
        </w:rPr>
        <w:t xml:space="preserve">14.</w:t>
      </w:r>
      <w:r>
        <w:rPr>
          <w:rFonts w:ascii="Arial" w:hAnsi="Arial" w:cs="Arial"/>
          <w:color w:val="000000"/>
          <w:spacing w:val="0"/>
          <w:w w:val="106"/>
          <w:sz w:val="21"/>
          <w:szCs w:val="21"/>
        </w:rPr>
        <w:t xml:space="preserve"> </w:t>
      </w:r>
      <w:r>
        <w:rPr>
          <w:rFonts w:ascii="Calibri" w:hAnsi="Calibri" w:cs="Calibri"/>
          <w:color w:val="000000"/>
          <w:spacing w:val="0"/>
          <w:w w:val="106"/>
          <w:sz w:val="21"/>
          <w:szCs w:val="21"/>
        </w:rPr>
        <w:t xml:space="preserve">World  Health  Organization.  Infection  prevention  and  control  during  health  care  when  novel </w:t>
      </w:r>
      <w:br/>
      <w:r>
        <w:rPr>
          <w:rFonts w:ascii="Calibri" w:hAnsi="Calibri" w:cs="Calibri"/>
          <w:color w:val="000000"/>
          <w:sz w:val="21"/>
          <w:szCs w:val="21"/>
        </w:rPr>
        <w:tab/>
      </w:r>
      <w:r>
        <w:rPr>
          <w:rFonts w:ascii="Calibri" w:hAnsi="Calibri" w:cs="Calibri"/>
          <w:color w:val="000000"/>
          <w:spacing w:val="0"/>
          <w:w w:val="106"/>
          <w:sz w:val="21"/>
          <w:szCs w:val="21"/>
        </w:rPr>
        <w:t xml:space="preserve">coronavirus (nCoV) infection is suspected. Interim Guidance. WHO: Geneva; 2020. Disponible en:</w:t>
      </w:r>
    </w:p>
    <w:p>
      <w:pPr>
        <w:spacing w:before="0" w:after="0" w:line="260" w:lineRule="exact"/>
        <w:ind w:left="1802" w:right="1109"/>
        <w:jc w:val="both"/>
      </w:pPr>
      <w:hyperlink r:id="rId100" w:history="1">
        <w:r>
          <w:rPr>
            <w:rFonts w:ascii="Calibri" w:hAnsi="Calibri" w:cs="Calibri"/>
            <w:color w:val="0000FF"/>
            <w:spacing w:val="2"/>
            <w:w w:val="100"/>
            <w:sz w:val="21"/>
            <w:u w:val="single"/>
            <w:szCs w:val="21"/>
          </w:rPr>
          <w:t xml:space="preserve">https://www.who.int/publications-detail/infection-prevention-and-control-during-health-care-when-</w:t>
        </w:r>
      </w:hyperlink>
      <w:br/>
      <w:r>
        <w:rPr>
          <w:rFonts w:ascii="Calibri" w:hAnsi="Calibri" w:cs="Calibri"/>
          <w:color w:val="0000FF"/>
          <w:spacing w:val="2"/>
          <w:w w:val="100"/>
          <w:sz w:val="21"/>
          <w:u w:val="single"/>
          <w:szCs w:val="21"/>
        </w:rPr>
        <w:t xml:space="preserve">novel-coronavirus-(ncov)-infection-is-suspected</w:t>
      </w:r>
    </w:p>
    <w:p>
      <w:pPr>
        <w:tabs>
          <w:tab w:val="left" w:pos="1802"/>
        </w:tabs>
        <w:spacing w:before="161" w:after="0" w:line="280" w:lineRule="exact"/>
        <w:ind w:left="1451" w:right="971"/>
        <w:jc w:val="both"/>
      </w:pPr>
      <w:r>
        <w:rPr>
          <w:rFonts w:ascii="Calibri" w:hAnsi="Calibri" w:cs="Calibri"/>
          <w:color w:val="000000"/>
          <w:spacing w:val="0"/>
          <w:w w:val="102"/>
          <w:sz w:val="21"/>
          <w:szCs w:val="21"/>
        </w:rPr>
        <w:t xml:space="preserve">15.</w:t>
      </w:r>
      <w:r>
        <w:rPr>
          <w:rFonts w:ascii="Arial" w:hAnsi="Arial" w:cs="Arial"/>
          <w:color w:val="000000"/>
          <w:spacing w:val="0"/>
          <w:w w:val="102"/>
          <w:sz w:val="21"/>
          <w:szCs w:val="21"/>
        </w:rPr>
        <w:t xml:space="preserve"> </w:t>
      </w:r>
      <w:r>
        <w:rPr>
          <w:rFonts w:ascii="Calibri" w:hAnsi="Calibri" w:cs="Calibri"/>
          <w:color w:val="000000"/>
          <w:spacing w:val="0"/>
          <w:w w:val="102"/>
          <w:sz w:val="21"/>
          <w:szCs w:val="21"/>
        </w:rPr>
        <w:t xml:space="preserve">European Centre for Disease Prevention and Control. Infection prevention and control for the care of </w:t>
      </w:r>
      <w:br/>
      <w:r>
        <w:rPr>
          <w:rFonts w:ascii="Calibri" w:hAnsi="Calibri" w:cs="Calibri"/>
          <w:color w:val="000000"/>
          <w:sz w:val="21"/>
          <w:szCs w:val="21"/>
        </w:rPr>
        <w:tab/>
      </w:r>
      <w:r>
        <w:rPr>
          <w:rFonts w:ascii="Calibri" w:hAnsi="Calibri" w:cs="Calibri"/>
          <w:color w:val="000000"/>
          <w:spacing w:val="0"/>
          <w:w w:val="103"/>
          <w:sz w:val="21"/>
          <w:szCs w:val="21"/>
        </w:rPr>
        <w:t xml:space="preserve">patients   with </w:t>
      </w:r>
      <w:r>
        <w:rPr>
          <w:rFonts w:ascii="Calibri" w:hAnsi="Calibri" w:cs="Calibri"/>
          <w:color w:val="000000"/>
          <w:spacing w:val="0"/>
          <w:w w:val="104"/>
          <w:sz w:val="21"/>
          <w:szCs w:val="21"/>
        </w:rPr>
        <w:t xml:space="preserve">2019-nCoV   in   healthcare   settings.   ECDC:   Stockholm; </w:t>
      </w:r>
      <w:r>
        <w:rPr>
          <w:rFonts w:ascii="Calibri" w:hAnsi="Calibri" w:cs="Calibri"/>
          <w:color w:val="000000"/>
          <w:spacing w:val="0"/>
          <w:w w:val="103"/>
          <w:sz w:val="21"/>
          <w:szCs w:val="21"/>
        </w:rPr>
        <w:t xml:space="preserve">2020.   Disponible   en:</w:t>
      </w:r>
    </w:p>
    <w:p>
      <w:pPr>
        <w:spacing w:before="0" w:after="0" w:line="260" w:lineRule="exact"/>
        <w:ind w:left="1802" w:right="1253"/>
        <w:jc w:val="both"/>
      </w:pPr>
      <w:hyperlink r:id="rId101" w:history="1">
        <w:r>
          <w:rPr>
            <w:rFonts w:ascii="Calibri" w:hAnsi="Calibri" w:cs="Calibri"/>
            <w:color w:val="0000FF"/>
            <w:spacing w:val="2"/>
            <w:w w:val="100"/>
            <w:sz w:val="21"/>
            <w:u w:val="single"/>
            <w:szCs w:val="21"/>
          </w:rPr>
          <w:t xml:space="preserve">https://www.ecdc.europa.eu/en/publications-data/infection-prevention-and-control-care-patients-</w:t>
        </w:r>
      </w:hyperlink>
      <w:br/>
      <w:r>
        <w:rPr>
          <w:rFonts w:ascii="Calibri" w:hAnsi="Calibri" w:cs="Calibri"/>
          <w:color w:val="0000FF"/>
          <w:spacing w:val="2"/>
          <w:w w:val="100"/>
          <w:sz w:val="21"/>
          <w:u w:val="single"/>
          <w:szCs w:val="21"/>
        </w:rPr>
        <w:t xml:space="preserve">2019-ncov-healthcare-settings</w:t>
      </w:r>
    </w:p>
    <w:p>
      <w:pPr>
        <w:tabs>
          <w:tab w:val="left" w:pos="1802"/>
          <w:tab w:val="left" w:pos="1802"/>
        </w:tabs>
        <w:spacing w:before="197" w:after="0" w:line="260" w:lineRule="exact"/>
        <w:ind w:left="1451" w:right="971"/>
        <w:jc w:val="left"/>
      </w:pPr>
      <w:r>
        <w:rPr>
          <w:rFonts w:ascii="Calibri" w:hAnsi="Calibri" w:cs="Calibri"/>
          <w:color w:val="000000"/>
          <w:spacing w:val="0"/>
          <w:w w:val="107"/>
          <w:sz w:val="21"/>
          <w:szCs w:val="21"/>
        </w:rPr>
        <w:t xml:space="preserve">16.</w:t>
      </w:r>
      <w:r>
        <w:rPr>
          <w:rFonts w:ascii="Arial" w:hAnsi="Arial" w:cs="Arial"/>
          <w:color w:val="000000"/>
          <w:spacing w:val="0"/>
          <w:w w:val="107"/>
          <w:sz w:val="21"/>
          <w:szCs w:val="21"/>
        </w:rPr>
        <w:t xml:space="preserve"> </w:t>
      </w:r>
      <w:r>
        <w:rPr>
          <w:rFonts w:ascii="Calibri" w:hAnsi="Calibri" w:cs="Calibri"/>
          <w:color w:val="000000"/>
          <w:spacing w:val="0"/>
          <w:w w:val="107"/>
          <w:sz w:val="21"/>
          <w:szCs w:val="21"/>
        </w:rPr>
        <w:t xml:space="preserve">Centers   for   Disease   Control   and   Prevention.   Interim   Infection   Prevention   and   Control </w:t>
      </w:r>
      <w:br/>
      <w:r>
        <w:rPr>
          <w:rFonts w:ascii="Calibri" w:hAnsi="Calibri" w:cs="Calibri"/>
          <w:color w:val="000000"/>
          <w:sz w:val="21"/>
          <w:szCs w:val="21"/>
        </w:rPr>
        <w:tab/>
      </w:r>
      <w:r>
        <w:rPr>
          <w:rFonts w:ascii="Calibri" w:hAnsi="Calibri" w:cs="Calibri"/>
          <w:color w:val="000000"/>
          <w:spacing w:val="0"/>
          <w:w w:val="106"/>
          <w:sz w:val="21"/>
          <w:szCs w:val="21"/>
        </w:rPr>
        <w:t xml:space="preserve">Recommendations for Patients with Confirmed Novel Coronavirus (2019-nCoV) or Patients Under </w:t>
      </w:r>
      <w:br/>
      <w:r>
        <w:rPr>
          <w:rFonts w:ascii="Calibri" w:hAnsi="Calibri" w:cs="Calibri"/>
          <w:color w:val="000000"/>
          <w:sz w:val="21"/>
          <w:szCs w:val="21"/>
        </w:rPr>
        <w:tab/>
      </w:r>
      <w:r>
        <w:rPr>
          <w:rFonts w:ascii="Calibri" w:hAnsi="Calibri" w:cs="Calibri"/>
          <w:color w:val="000000"/>
          <w:spacing w:val="0"/>
          <w:w w:val="102"/>
          <w:sz w:val="21"/>
          <w:szCs w:val="21"/>
        </w:rPr>
        <w:t xml:space="preserve">investigation   for </w:t>
      </w:r>
      <w:r>
        <w:rPr>
          <w:rFonts w:ascii="Calibri" w:hAnsi="Calibri" w:cs="Calibri"/>
          <w:color w:val="000000"/>
          <w:spacing w:val="0"/>
          <w:w w:val="104"/>
          <w:sz w:val="21"/>
          <w:szCs w:val="21"/>
        </w:rPr>
        <w:t xml:space="preserve">2019-nCoV   in   Heath   care   Settings.   CDC:   Atlanta; </w:t>
      </w:r>
      <w:r>
        <w:rPr>
          <w:rFonts w:ascii="Calibri" w:hAnsi="Calibri" w:cs="Calibri"/>
          <w:color w:val="000000"/>
          <w:spacing w:val="0"/>
          <w:w w:val="103"/>
          <w:sz w:val="21"/>
          <w:szCs w:val="21"/>
        </w:rPr>
        <w:t xml:space="preserve">2020.   Disponible   en:</w:t>
      </w:r>
    </w:p>
    <w:p>
      <w:pPr>
        <w:spacing w:before="16" w:after="0" w:line="241" w:lineRule="exact"/>
        <w:ind w:left="1802"/>
      </w:pPr>
      <w:hyperlink r:id="rId102" w:history="1">
        <w:r>
          <w:rPr>
            <w:rFonts w:ascii="Calibri" w:hAnsi="Calibri" w:cs="Calibri"/>
            <w:color w:val="0000FF"/>
            <w:spacing w:val="2"/>
            <w:w w:val="100"/>
            <w:sz w:val="21"/>
            <w:u w:val="single"/>
            <w:szCs w:val="21"/>
          </w:rPr>
          <w:t xml:space="preserve">https://www.cdc.gov/coronavirus/2019-nCoV/hcp/infection-control.html</w:t>
        </w:r>
      </w:hyperlink>
    </w:p>
    <w:p>
      <w:pPr>
        <w:spacing w:before="0" w:after="0" w:line="241" w:lineRule="exact"/>
        <w:ind w:left="5824"/>
        <w:rPr>
          <w:sz w:val="24"/>
          <w:szCs w:val="24"/>
        </w:rPr>
      </w:pPr>
    </w:p>
    <w:p>
      <w:pPr>
        <w:spacing w:before="0" w:after="0" w:line="241" w:lineRule="exact"/>
        <w:ind w:left="5824"/>
        <w:rPr>
          <w:sz w:val="24"/>
          <w:szCs w:val="24"/>
        </w:rPr>
      </w:pPr>
    </w:p>
    <w:p>
      <w:pPr>
        <w:spacing w:before="0" w:after="0" w:line="241" w:lineRule="exact"/>
        <w:ind w:left="5824"/>
        <w:rPr>
          <w:sz w:val="24"/>
          <w:szCs w:val="24"/>
        </w:rPr>
      </w:pPr>
    </w:p>
    <w:p>
      <w:pPr>
        <w:spacing w:before="0" w:after="0" w:line="241" w:lineRule="exact"/>
        <w:ind w:left="5824"/>
        <w:rPr>
          <w:sz w:val="24"/>
          <w:szCs w:val="24"/>
        </w:rPr>
      </w:pPr>
    </w:p>
    <w:p>
      <w:pPr>
        <w:spacing w:before="0" w:after="0" w:line="241" w:lineRule="exact"/>
        <w:ind w:left="5824"/>
        <w:rPr>
          <w:sz w:val="24"/>
          <w:szCs w:val="24"/>
        </w:rPr>
      </w:pPr>
    </w:p>
    <w:p>
      <w:pPr>
        <w:spacing w:before="0" w:after="0" w:line="241" w:lineRule="exact"/>
        <w:ind w:left="5824"/>
        <w:rPr>
          <w:sz w:val="24"/>
          <w:szCs w:val="24"/>
        </w:rPr>
      </w:pPr>
    </w:p>
    <w:p>
      <w:pPr>
        <w:spacing w:before="0" w:after="0" w:line="241" w:lineRule="exact"/>
        <w:ind w:left="5824"/>
        <w:rPr>
          <w:sz w:val="24"/>
          <w:szCs w:val="24"/>
        </w:rPr>
      </w:pPr>
    </w:p>
    <w:p>
      <w:pPr>
        <w:spacing w:before="0" w:after="0" w:line="241" w:lineRule="exact"/>
        <w:ind w:left="5824"/>
        <w:rPr>
          <w:sz w:val="24"/>
          <w:szCs w:val="24"/>
        </w:rPr>
      </w:pPr>
    </w:p>
    <w:p>
      <w:pPr>
        <w:spacing w:before="0" w:after="0" w:line="241" w:lineRule="exact"/>
        <w:ind w:left="5824"/>
        <w:rPr>
          <w:sz w:val="24"/>
          <w:szCs w:val="24"/>
        </w:rPr>
      </w:pPr>
    </w:p>
    <w:p>
      <w:pPr>
        <w:spacing w:before="0" w:after="0" w:line="241" w:lineRule="exact"/>
        <w:ind w:left="5824"/>
        <w:rPr>
          <w:sz w:val="24"/>
          <w:szCs w:val="24"/>
        </w:rPr>
      </w:pPr>
    </w:p>
    <w:p>
      <w:pPr>
        <w:spacing w:before="0" w:after="0" w:line="241" w:lineRule="exact"/>
        <w:ind w:left="5824"/>
        <w:rPr>
          <w:sz w:val="24"/>
          <w:szCs w:val="24"/>
        </w:rPr>
      </w:pPr>
    </w:p>
    <w:p>
      <w:pPr>
        <w:spacing w:before="0" w:after="0" w:line="241" w:lineRule="exact"/>
        <w:ind w:left="5824"/>
        <w:rPr>
          <w:sz w:val="24"/>
          <w:szCs w:val="24"/>
        </w:rPr>
      </w:pPr>
    </w:p>
    <w:p>
      <w:pPr>
        <w:spacing w:before="107" w:after="0" w:line="241" w:lineRule="exact"/>
        <w:ind w:left="5824"/>
      </w:pPr>
      <w:r>
        <w:rPr>
          <w:rFonts w:ascii="Calibri" w:hAnsi="Calibri" w:cs="Calibri"/>
          <w:color w:val="000000"/>
          <w:spacing w:val="1"/>
          <w:w w:val="100"/>
          <w:sz w:val="21"/>
          <w:szCs w:val="21"/>
        </w:rPr>
        <w:t xml:space="preserve">40</w:t>
      </w:r>
    </w:p>
    <w:sectPr>
      <w:pgSz w:w="11900" w:h="16840"/>
      <w:pgMar w:top="-20" w:right="0" w:bottom="-20" w:left="0" w:header="0" w:footer="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 New Roman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defaultTabStop w:val="8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doNotLeaveBackslashAlone/>
    <w:ulTrailSpace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8202E3"/>
    <w:rsid w:val="008202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
  <Relationship Id="rId8" Type="http://schemas.openxmlformats.org/officeDocument/2006/relationships/theme" Target="theme/theme1.xml" />
  <Relationship Id="rId3" Type="http://schemas.openxmlformats.org/officeDocument/2006/relationships/webSettings" Target="webSettings.xml" />
  <Relationship Id="rId7" Type="http://schemas.openxmlformats.org/officeDocument/2006/relationships/fontTable" Target="fontTable.xml" />
  <Relationship Id="rId2" Type="http://schemas.openxmlformats.org/officeDocument/2006/relationships/settings" Target="settings.xml" />
  <Relationship Id="rId1" Type="http://schemas.openxmlformats.org/officeDocument/2006/relationships/styles" Target="styles.xml" />
<Relationship Id="rId9"  Type="http://schemas.openxmlformats.org/officeDocument/2006/relationships/image"   Target="media/image1.jpeg" />
<Relationship Id="rId10"  Type="http://schemas.openxmlformats.org/officeDocument/2006/relationships/image"   Target="media/image2.jpeg" />
<Relationship Id="rId11"  Type="http://schemas.openxmlformats.org/officeDocument/2006/relationships/image"   Target="media/image3.jpeg" />
<Relationship Id="rId12"  Type="http://schemas.openxmlformats.org/officeDocument/2006/relationships/image"   Target="media/image4.jpeg" />
<Relationship Id="rId13"  Type="http://schemas.openxmlformats.org/officeDocument/2006/relationships/image"   Target="media/image5.jpeg" />
<Relationship Id="rId14"  Type="http://schemas.openxmlformats.org/officeDocument/2006/relationships/image"   Target="media/image6.jpeg" />
<Relationship Id="rId15"  Type="http://schemas.openxmlformats.org/officeDocument/2006/relationships/image"   Target="media/image7.jpeg" />
<Relationship Id="rId16"  Type="http://schemas.openxmlformats.org/officeDocument/2006/relationships/image"   Target="media/image8.jpeg" />
<Relationship Id="rId17"  Type="http://schemas.openxmlformats.org/officeDocument/2006/relationships/image"   Target="media/image9.jpeg" />
<Relationship Id="rId18"  Type="http://schemas.openxmlformats.org/officeDocument/2006/relationships/image"   Target="media/image10.jpeg" />
<Relationship Id="rId19"  Type="http://schemas.openxmlformats.org/officeDocument/2006/relationships/image"   Target="media/image11.jpeg" />
<Relationship Id="rId20"  Type="http://schemas.openxmlformats.org/officeDocument/2006/relationships/image"   Target="media/image12.jpeg" />
<Relationship Id="rId21"  Type="http://schemas.openxmlformats.org/officeDocument/2006/relationships/image"   Target="media/image13.jpeg" />
<Relationship Id="rId22"  Type="http://schemas.openxmlformats.org/officeDocument/2006/relationships/image"   Target="media/image14.jpeg" />
<Relationship Id="rId23"  Type="http://schemas.openxmlformats.org/officeDocument/2006/relationships/image"   Target="media/image15.jpeg" />
<Relationship Id="rId24"  Type="http://schemas.openxmlformats.org/officeDocument/2006/relationships/image"   Target="media/image16.jpeg" />
<Relationship Id="rId25"  Type="http://schemas.openxmlformats.org/officeDocument/2006/relationships/image"   Target="media/image17.jpeg" />
<Relationship Id="rId26"  Type="http://schemas.openxmlformats.org/officeDocument/2006/relationships/image"   Target="media/image18.jpeg" />
<Relationship Id="rId27"  Type="http://schemas.openxmlformats.org/officeDocument/2006/relationships/image"   Target="media/image19.jpeg" />
<Relationship Id="rId28"  Type="http://schemas.openxmlformats.org/officeDocument/2006/relationships/image"   Target="media/image20.jpeg" />
<Relationship Id="rId29"  Type="http://schemas.openxmlformats.org/officeDocument/2006/relationships/image"   Target="media/image21.jpeg" />
<Relationship Id="rId30"  Type="http://schemas.openxmlformats.org/officeDocument/2006/relationships/image"   Target="media/image22.jpeg" />
<Relationship Id="rId31"  Type="http://schemas.openxmlformats.org/officeDocument/2006/relationships/image"   Target="media/image23.jpeg" />
<Relationship Id="rId32"  Type="http://schemas.openxmlformats.org/officeDocument/2006/relationships/image"   Target="media/image24.jpeg" />
<Relationship Id="rId33"  Type="http://schemas.openxmlformats.org/officeDocument/2006/relationships/image"   Target="media/image25.jpeg" />
 <Relationship Id="rId34"  Type="http://schemas.openxmlformats.org/officeDocument/2006/relationships/hyperlink"   Target="https://www.cdc.gov/coronavirus/2019-ncov/hcp/disposition-in-home-patients.html" TargetMode="External" />
 <Relationship Id="rId35"  Type="http://schemas.openxmlformats.org/officeDocument/2006/relationships/hyperlink"   Target="https://www.ecdc.europa.eu/sites/default/files/documents/covid-19-guidance-discharge-and-ending-isolation-/" TargetMode="External" />
<Relationship Id="rId36"  Type="http://schemas.openxmlformats.org/officeDocument/2006/relationships/image"   Target="media/image26.jpeg" />
 <Relationship Id="rId37"  Type="http://schemas.openxmlformats.org/officeDocument/2006/relationships/hyperlink"   Target="https://www.ecdc.europa.eu/en/publications-data/threat-assessment-brief-reinfection-sars-cov-2?s=08/" TargetMode="External" />
<Relationship Id="rId38"  Type="http://schemas.openxmlformats.org/officeDocument/2006/relationships/image"   Target="media/image27.jpeg" />
<Relationship Id="rId39"  Type="http://schemas.openxmlformats.org/officeDocument/2006/relationships/image"   Target="media/image28.jpeg" />
<Relationship Id="rId40"  Type="http://schemas.openxmlformats.org/officeDocument/2006/relationships/image"   Target="media/image29.jpeg" />
<Relationship Id="rId41"  Type="http://schemas.openxmlformats.org/officeDocument/2006/relationships/image"   Target="media/image30.jpeg" />
<Relationship Id="rId42"  Type="http://schemas.openxmlformats.org/officeDocument/2006/relationships/image"   Target="media/image31.jpeg" />
<Relationship Id="rId43"  Type="http://schemas.openxmlformats.org/officeDocument/2006/relationships/image"   Target="media/image32.jpeg" />
<Relationship Id="rId44"  Type="http://schemas.openxmlformats.org/officeDocument/2006/relationships/image"   Target="media/image33.jpeg" />
<Relationship Id="rId45"  Type="http://schemas.openxmlformats.org/officeDocument/2006/relationships/image"   Target="media/image34.jpeg" />
<Relationship Id="rId46"  Type="http://schemas.openxmlformats.org/officeDocument/2006/relationships/image"   Target="media/image35.jpeg" />
<Relationship Id="rId47"  Type="http://schemas.openxmlformats.org/officeDocument/2006/relationships/image"   Target="media/image36.jpeg" />
<Relationship Id="rId48"  Type="http://schemas.openxmlformats.org/officeDocument/2006/relationships/image"   Target="media/image37.jpeg" />
<Relationship Id="rId49"  Type="http://schemas.openxmlformats.org/officeDocument/2006/relationships/image"   Target="media/image38.jpeg" />
<Relationship Id="rId50"  Type="http://schemas.openxmlformats.org/officeDocument/2006/relationships/image"   Target="media/image39.jpeg" />
 <Relationship Id="rId51"  Type="http://schemas.openxmlformats.org/officeDocument/2006/relationships/hyperlink"   Target="https://www.who.int/news-room/commentaries/detail/advice-on-the-use-of-point-of-care-immunodiagnostic-tests-/" TargetMode="External" />
<Relationship Id="rId52"  Type="http://schemas.openxmlformats.org/officeDocument/2006/relationships/image"   Target="media/image40.jpeg" />
<Relationship Id="rId53"  Type="http://schemas.openxmlformats.org/officeDocument/2006/relationships/image"   Target="media/image41.jpeg" />
<Relationship Id="rId54"  Type="http://schemas.openxmlformats.org/officeDocument/2006/relationships/image"   Target="media/image42.jpeg" />
<Relationship Id="rId55"  Type="http://schemas.openxmlformats.org/officeDocument/2006/relationships/image"   Target="media/image43.jpeg" />
<Relationship Id="rId56"  Type="http://schemas.openxmlformats.org/officeDocument/2006/relationships/image"   Target="media/image44.jpeg" />
<Relationship Id="rId57"  Type="http://schemas.openxmlformats.org/officeDocument/2006/relationships/image"   Target="media/image45.jpeg" />
<Relationship Id="rId58"  Type="http://schemas.openxmlformats.org/officeDocument/2006/relationships/image"   Target="media/image46.jpeg" />
<Relationship Id="rId59"  Type="http://schemas.openxmlformats.org/officeDocument/2006/relationships/image"   Target="media/image47.jpeg" />
<Relationship Id="rId60"  Type="http://schemas.openxmlformats.org/officeDocument/2006/relationships/image"   Target="media/image48.jpeg" />
<Relationship Id="rId61"  Type="http://schemas.openxmlformats.org/officeDocument/2006/relationships/image"   Target="media/image49.jpeg" />
<Relationship Id="rId62"  Type="http://schemas.openxmlformats.org/officeDocument/2006/relationships/image"   Target="media/image50.jpeg" />
<Relationship Id="rId63"  Type="http://schemas.openxmlformats.org/officeDocument/2006/relationships/image"   Target="media/image51.jpeg" />
<Relationship Id="rId64"  Type="http://schemas.openxmlformats.org/officeDocument/2006/relationships/image"   Target="media/image52.jpeg" />
 <Relationship Id="rId65"  Type="http://schemas.openxmlformats.org/officeDocument/2006/relationships/hyperlink"   Target="https://www.who.int/csr/resources/publications/ppe_en_a1sl.pdf./" TargetMode="External" />
<Relationship Id="rId66"  Type="http://schemas.openxmlformats.org/officeDocument/2006/relationships/image"   Target="media/image53.jpeg" />
<Relationship Id="rId67"  Type="http://schemas.openxmlformats.org/officeDocument/2006/relationships/image"   Target="media/image54.jpeg" />
<Relationship Id="rId68"  Type="http://schemas.openxmlformats.org/officeDocument/2006/relationships/image"   Target="media/image55.jpeg" />
 <Relationship Id="rId69"  Type="http://schemas.openxmlformats.org/officeDocument/2006/relationships/hyperlink"   Target="http://ec.europa.eu/enterprise/policies/european-standards/harmonised-standards/personal-/" TargetMode="External" />
<Relationship Id="rId70"  Type="http://schemas.openxmlformats.org/officeDocument/2006/relationships/image"   Target="media/image56.jpeg" />
<Relationship Id="rId71"  Type="http://schemas.openxmlformats.org/officeDocument/2006/relationships/image"   Target="media/image57.jpeg" />
<Relationship Id="rId72"  Type="http://schemas.openxmlformats.org/officeDocument/2006/relationships/image"   Target="media/image58.jpeg" />
<Relationship Id="rId73"  Type="http://schemas.openxmlformats.org/officeDocument/2006/relationships/image"   Target="media/image59.jpeg" />
<Relationship Id="rId74"  Type="http://schemas.openxmlformats.org/officeDocument/2006/relationships/image"   Target="media/image60.jpeg" />
<Relationship Id="rId75"  Type="http://schemas.openxmlformats.org/officeDocument/2006/relationships/image"   Target="media/image61.jpeg" />
<Relationship Id="rId76"  Type="http://schemas.openxmlformats.org/officeDocument/2006/relationships/image"   Target="media/image62.jpeg" />
<Relationship Id="rId77"  Type="http://schemas.openxmlformats.org/officeDocument/2006/relationships/image"   Target="media/image63.jpeg" />
<Relationship Id="rId78"  Type="http://schemas.openxmlformats.org/officeDocument/2006/relationships/image"   Target="media/image64.jpeg" />
<Relationship Id="rId79"  Type="http://schemas.openxmlformats.org/officeDocument/2006/relationships/image"   Target="media/image65.jpeg" />
<Relationship Id="rId80"  Type="http://schemas.openxmlformats.org/officeDocument/2006/relationships/image"   Target="media/image66.jpeg" />
<Relationship Id="rId81"  Type="http://schemas.openxmlformats.org/officeDocument/2006/relationships/image"   Target="media/image67.jpeg" />
<Relationship Id="rId82"  Type="http://schemas.openxmlformats.org/officeDocument/2006/relationships/image"   Target="media/image68.jpeg" />
<Relationship Id="rId83"  Type="http://schemas.openxmlformats.org/officeDocument/2006/relationships/image"   Target="media/image69.jpeg" />
<Relationship Id="rId84"  Type="http://schemas.openxmlformats.org/officeDocument/2006/relationships/image"   Target="media/image70.jpeg" />
<Relationship Id="rId85"  Type="http://schemas.openxmlformats.org/officeDocument/2006/relationships/image"   Target="media/image71.jpeg" />
<Relationship Id="rId86"  Type="http://schemas.openxmlformats.org/officeDocument/2006/relationships/image"   Target="media/image72.jpeg" />
<Relationship Id="rId87"  Type="http://schemas.openxmlformats.org/officeDocument/2006/relationships/image"   Target="media/image73.jpeg" />
<Relationship Id="rId88"  Type="http://schemas.openxmlformats.org/officeDocument/2006/relationships/image"   Target="media/image74.jpeg" />
 <Relationship Id="rId89"  Type="http://schemas.openxmlformats.org/officeDocument/2006/relationships/hyperlink"   Target="https://www.mscbs.gob.es/profesionales/saludpublica/ccayes/alertasactual/ncov-/" TargetMode="External" />
 <Relationship Id="rId90"  Type="http://schemas.openxmlformats.org/officeDocument/2006/relationships/hyperlink"   Target="https://www.boe.es/eli/es/o/2020/05/11/snd404/" TargetMode="External" />
 <Relationship Id="rId91"  Type="http://schemas.openxmlformats.org/officeDocument/2006/relationships/hyperlink"   Target="https://www.boe.es/diario_boe/txt.php?id=boe-a-2020-3434/" TargetMode="External" />
 <Relationship Id="rId92"  Type="http://schemas.openxmlformats.org/officeDocument/2006/relationships/hyperlink"   Target="https://www.boe.es/eli/es/l/1995/11/08/31/con/" TargetMode="External" />
 <Relationship Id="rId93"  Type="http://schemas.openxmlformats.org/officeDocument/2006/relationships/hyperlink"   Target="https://www.boe.es/eli/es/rd/1997/05/12/664/con/" TargetMode="External" />
 <Relationship Id="rId94"  Type="http://schemas.openxmlformats.org/officeDocument/2006/relationships/hyperlink"   Target="https://www.boe.es/eli/es/rd/1997/05/30/773/con/" TargetMode="External" />
 <Relationship Id="rId95"  Type="http://schemas.openxmlformats.org/officeDocument/2006/relationships/hyperlink"   Target="https://www.boe.es/doue/2016/081/l00051-00098.pdf/" TargetMode="External" />
 <Relationship Id="rId96"  Type="http://schemas.openxmlformats.org/officeDocument/2006/relationships/hyperlink"   Target="https://www.boe.es/buscar/pdf/2009/boe-a-2009-17606-consolidado.pdf/" TargetMode="External" />
 <Relationship Id="rId97"  Type="http://schemas.openxmlformats.org/officeDocument/2006/relationships/hyperlink"   Target="http://data.europa.eu/eli/reco/2020/403/oj/" TargetMode="External" />
 <Relationship Id="rId98"  Type="http://schemas.openxmlformats.org/officeDocument/2006/relationships/hyperlink"   Target="https://www.who.int/csr/resources/publications/ppe_en_a1sl.pdf./" TargetMode="External" />
 <Relationship Id="rId99"  Type="http://schemas.openxmlformats.org/officeDocument/2006/relationships/hyperlink"   Target="https://www.insst.es/" TargetMode="External" />
 <Relationship Id="rId100"  Type="http://schemas.openxmlformats.org/officeDocument/2006/relationships/hyperlink"   Target="https://www.who.int/publications-detail/infection-prevention-and-control-during-health-care-when-/" TargetMode="External" />
 <Relationship Id="rId101"  Type="http://schemas.openxmlformats.org/officeDocument/2006/relationships/hyperlink"   Target="https://www.ecdc.europa.eu/en/publications-data/infection-prevention-and-control-care-patients-/" TargetMode="External" />
 <Relationship Id="rId102"  Type="http://schemas.openxmlformats.org/officeDocument/2006/relationships/hyperlink"   Target="https://www.cdc.gov/coronavirus/2019-ncov/hcp/infection-control.html" TargetMode="External" 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95</Words>
  <Characters>542</Characters>
  <Application>Microsoft Office Word</Application>
  <DocSecurity>0</DocSecurity>
  <Lines>4</Lines>
  <Paragraphs>1</Paragraphs>
  <ScaleCrop>false</ScaleCrop>
  <Company/>
  <LinksUpToDate>false</LinksUpToDate>
  <CharactersWithSpaces>636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Victor</cp:lastModifiedBy>
  <cp:revision>2</cp:revision>
  <dcterms:created xsi:type="dcterms:W3CDTF">2011-06-08T20:36:00Z</dcterms:created>
  <dcterms:modified xsi:type="dcterms:W3CDTF">2011-06-08T20:36:00Z</dcterms:modified>
</cp:coreProperties>
</file>