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808080"/>
        </w:rPr>
        <w:t>Documento</w:t>
      </w:r>
      <w:r>
        <w:rPr>
          <w:color w:val="808080"/>
          <w:spacing w:val="-9"/>
        </w:rPr>
        <w:t> </w:t>
      </w:r>
      <w:r>
        <w:rPr>
          <w:color w:val="808080"/>
        </w:rPr>
        <w:t>técnico</w:t>
      </w:r>
    </w:p>
    <w:p>
      <w:pPr>
        <w:spacing w:line="276" w:lineRule="auto" w:before="320"/>
        <w:ind w:left="2281" w:right="104" w:hanging="192"/>
        <w:jc w:val="left"/>
        <w:rPr>
          <w:sz w:val="44"/>
        </w:rPr>
      </w:pPr>
      <w:r>
        <w:rPr>
          <w:color w:val="1F487C"/>
          <w:sz w:val="44"/>
        </w:rPr>
        <w:t>Toma y transporte de muestras para diagnóstico por PCR de</w:t>
      </w:r>
      <w:r>
        <w:rPr>
          <w:color w:val="1F487C"/>
          <w:spacing w:val="-14"/>
          <w:sz w:val="44"/>
        </w:rPr>
        <w:t> </w:t>
      </w:r>
      <w:r>
        <w:rPr>
          <w:color w:val="1F487C"/>
          <w:sz w:val="44"/>
        </w:rPr>
        <w:t>SARS-CoV-2</w:t>
      </w:r>
    </w:p>
    <w:p>
      <w:pPr>
        <w:pStyle w:val="BodyText"/>
        <w:rPr>
          <w:sz w:val="44"/>
        </w:rPr>
      </w:pPr>
    </w:p>
    <w:p>
      <w:pPr>
        <w:pStyle w:val="Heading3"/>
      </w:pPr>
      <w:r>
        <w:rPr>
          <w:color w:val="808080"/>
        </w:rPr>
        <w:t>18 de mayo de</w:t>
      </w:r>
      <w:r>
        <w:rPr>
          <w:color w:val="808080"/>
          <w:spacing w:val="-4"/>
        </w:rPr>
        <w:t> </w:t>
      </w:r>
      <w:r>
        <w:rPr>
          <w:color w:val="808080"/>
        </w:rPr>
        <w:t>2020</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5"/>
        </w:rPr>
      </w:pPr>
    </w:p>
    <w:p>
      <w:pPr>
        <w:spacing w:line="276" w:lineRule="auto" w:before="0"/>
        <w:ind w:left="102" w:right="2162" w:firstLine="0"/>
        <w:jc w:val="left"/>
        <w:rPr>
          <w:b/>
          <w:sz w:val="20"/>
        </w:rPr>
      </w:pPr>
      <w:r>
        <w:rPr>
          <w:b/>
          <w:sz w:val="20"/>
        </w:rPr>
        <w:t>COORDINACIÓN: Centro de Coordinación de Alertas y Emergencias Sanitarias. Dirección General de Salud Pública, Calidad e Innovación.</w:t>
      </w:r>
    </w:p>
    <w:p>
      <w:pPr>
        <w:pStyle w:val="BodyText"/>
        <w:rPr>
          <w:b/>
          <w:sz w:val="20"/>
        </w:rPr>
      </w:pPr>
    </w:p>
    <w:p>
      <w:pPr>
        <w:pStyle w:val="BodyText"/>
        <w:rPr>
          <w:b/>
          <w:sz w:val="20"/>
        </w:rPr>
      </w:pPr>
    </w:p>
    <w:p>
      <w:pPr>
        <w:pStyle w:val="BodyText"/>
        <w:spacing w:before="4"/>
        <w:rPr>
          <w:b/>
          <w:sz w:val="24"/>
        </w:rPr>
      </w:pPr>
    </w:p>
    <w:p>
      <w:pPr>
        <w:pStyle w:val="BodyText"/>
        <w:spacing w:line="276" w:lineRule="auto"/>
        <w:ind w:left="102" w:right="347"/>
      </w:pPr>
      <w:r>
        <w:rPr>
          <w:color w:val="234060"/>
        </w:rPr>
        <w:t>Las recomendaciones incluidas en el presente documento están en continua revisión y serán modificadas si la situación epidemiológica así lo requiriese. Utilice este documento bajo su propia responsabilidad.</w:t>
      </w:r>
    </w:p>
    <w:p>
      <w:pPr>
        <w:spacing w:after="0" w:line="276" w:lineRule="auto"/>
        <w:sectPr>
          <w:headerReference w:type="default" r:id="rId5"/>
          <w:footerReference w:type="default" r:id="rId6"/>
          <w:type w:val="continuous"/>
          <w:pgSz w:w="11910" w:h="16840"/>
          <w:pgMar w:header="725" w:footer="1003" w:top="1820" w:bottom="1200" w:left="1600" w:right="1580"/>
          <w:pgNumType w:start="1"/>
        </w:sectPr>
      </w:pPr>
    </w:p>
    <w:p>
      <w:pPr>
        <w:pStyle w:val="BodyText"/>
        <w:rPr>
          <w:sz w:val="20"/>
        </w:rPr>
      </w:pPr>
    </w:p>
    <w:p>
      <w:pPr>
        <w:pStyle w:val="BodyText"/>
        <w:rPr>
          <w:sz w:val="20"/>
        </w:rPr>
      </w:pPr>
    </w:p>
    <w:p>
      <w:pPr>
        <w:pStyle w:val="BodyText"/>
        <w:rPr>
          <w:sz w:val="20"/>
        </w:rPr>
      </w:pPr>
    </w:p>
    <w:p>
      <w:pPr>
        <w:pStyle w:val="BodyText"/>
        <w:rPr>
          <w:sz w:val="19"/>
        </w:rPr>
      </w:pPr>
    </w:p>
    <w:p>
      <w:pPr>
        <w:spacing w:before="45"/>
        <w:ind w:left="102" w:right="0" w:firstLine="0"/>
        <w:jc w:val="left"/>
        <w:rPr>
          <w:b/>
          <w:sz w:val="28"/>
        </w:rPr>
      </w:pPr>
      <w:r>
        <w:rPr>
          <w:b/>
          <w:color w:val="365F91"/>
          <w:sz w:val="28"/>
        </w:rPr>
        <w:t>Contenido:</w:t>
      </w:r>
    </w:p>
    <w:sdt>
      <w:sdtPr>
        <w:docPartObj>
          <w:docPartGallery w:val="Table of Contents"/>
          <w:docPartUnique/>
        </w:docPartObj>
      </w:sdtPr>
      <w:sdtEndPr/>
      <w:sdtContent>
        <w:p>
          <w:pPr>
            <w:pStyle w:val="TOC1"/>
            <w:numPr>
              <w:ilvl w:val="0"/>
              <w:numId w:val="1"/>
            </w:numPr>
            <w:tabs>
              <w:tab w:pos="541" w:val="left" w:leader="none"/>
              <w:tab w:pos="542" w:val="left" w:leader="none"/>
              <w:tab w:pos="8487" w:val="left" w:leader="dot"/>
            </w:tabs>
            <w:spacing w:line="240" w:lineRule="auto" w:before="48" w:after="0"/>
            <w:ind w:left="541" w:right="0" w:hanging="440"/>
            <w:jc w:val="left"/>
          </w:pPr>
          <w:hyperlink w:history="true" w:anchor="_bookmark0">
            <w:r>
              <w:rPr/>
              <w:t>Justificación</w:t>
              <w:tab/>
              <w:t>3</w:t>
            </w:r>
          </w:hyperlink>
        </w:p>
        <w:p>
          <w:pPr>
            <w:pStyle w:val="TOC1"/>
            <w:numPr>
              <w:ilvl w:val="0"/>
              <w:numId w:val="1"/>
            </w:numPr>
            <w:tabs>
              <w:tab w:pos="541" w:val="left" w:leader="none"/>
              <w:tab w:pos="542" w:val="left" w:leader="none"/>
              <w:tab w:pos="8487" w:val="left" w:leader="dot"/>
            </w:tabs>
            <w:spacing w:line="240" w:lineRule="auto" w:before="140" w:after="0"/>
            <w:ind w:left="541" w:right="0" w:hanging="440"/>
            <w:jc w:val="left"/>
          </w:pPr>
          <w:hyperlink w:history="true" w:anchor="_bookmark1">
            <w:r>
              <w:rPr/>
              <w:t>Objetivo</w:t>
              <w:tab/>
              <w:t>3</w:t>
            </w:r>
          </w:hyperlink>
        </w:p>
        <w:p>
          <w:pPr>
            <w:pStyle w:val="TOC1"/>
            <w:numPr>
              <w:ilvl w:val="0"/>
              <w:numId w:val="1"/>
            </w:numPr>
            <w:tabs>
              <w:tab w:pos="541" w:val="left" w:leader="none"/>
              <w:tab w:pos="542" w:val="left" w:leader="none"/>
              <w:tab w:pos="8487" w:val="left" w:leader="dot"/>
            </w:tabs>
            <w:spacing w:line="240" w:lineRule="auto" w:before="142" w:after="0"/>
            <w:ind w:left="541" w:right="0" w:hanging="440"/>
            <w:jc w:val="left"/>
          </w:pPr>
          <w:hyperlink w:history="true" w:anchor="_bookmark2">
            <w:r>
              <w:rPr/>
              <w:t>Indicación de toma de</w:t>
            </w:r>
            <w:r>
              <w:rPr>
                <w:spacing w:val="-8"/>
              </w:rPr>
              <w:t> </w:t>
            </w:r>
            <w:r>
              <w:rPr/>
              <w:t>muestras clínicas</w:t>
              <w:tab/>
              <w:t>3</w:t>
            </w:r>
          </w:hyperlink>
        </w:p>
        <w:p>
          <w:pPr>
            <w:pStyle w:val="TOC1"/>
            <w:numPr>
              <w:ilvl w:val="0"/>
              <w:numId w:val="1"/>
            </w:numPr>
            <w:tabs>
              <w:tab w:pos="541" w:val="left" w:leader="none"/>
              <w:tab w:pos="542" w:val="left" w:leader="none"/>
              <w:tab w:pos="8487" w:val="left" w:leader="dot"/>
            </w:tabs>
            <w:spacing w:line="240" w:lineRule="auto" w:before="139" w:after="0"/>
            <w:ind w:left="541" w:right="0" w:hanging="440"/>
            <w:jc w:val="left"/>
          </w:pPr>
          <w:hyperlink w:history="true" w:anchor="_bookmark3">
            <w:r>
              <w:rPr/>
              <w:t>Tipo de muestras para</w:t>
            </w:r>
            <w:r>
              <w:rPr>
                <w:spacing w:val="-12"/>
              </w:rPr>
              <w:t> </w:t>
            </w:r>
            <w:r>
              <w:rPr/>
              <w:t>el</w:t>
            </w:r>
            <w:r>
              <w:rPr>
                <w:spacing w:val="-2"/>
              </w:rPr>
              <w:t> </w:t>
            </w:r>
            <w:r>
              <w:rPr/>
              <w:t>diagnóstico</w:t>
              <w:tab/>
              <w:t>3</w:t>
            </w:r>
          </w:hyperlink>
        </w:p>
        <w:p>
          <w:pPr>
            <w:pStyle w:val="TOC1"/>
            <w:numPr>
              <w:ilvl w:val="0"/>
              <w:numId w:val="1"/>
            </w:numPr>
            <w:tabs>
              <w:tab w:pos="541" w:val="left" w:leader="none"/>
              <w:tab w:pos="542" w:val="left" w:leader="none"/>
              <w:tab w:pos="8487" w:val="left" w:leader="dot"/>
            </w:tabs>
            <w:spacing w:line="240" w:lineRule="auto" w:before="140" w:after="0"/>
            <w:ind w:left="541" w:right="0" w:hanging="440"/>
            <w:jc w:val="left"/>
          </w:pPr>
          <w:hyperlink w:history="true" w:anchor="_bookmark4">
            <w:r>
              <w:rPr/>
              <w:t>Equipo de protección individual para la toma</w:t>
            </w:r>
            <w:r>
              <w:rPr>
                <w:spacing w:val="-12"/>
              </w:rPr>
              <w:t> </w:t>
            </w:r>
            <w:r>
              <w:rPr/>
              <w:t>de</w:t>
            </w:r>
            <w:r>
              <w:rPr>
                <w:spacing w:val="-3"/>
              </w:rPr>
              <w:t> </w:t>
            </w:r>
            <w:r>
              <w:rPr/>
              <w:t>muestras</w:t>
              <w:tab/>
              <w:t>3</w:t>
            </w:r>
          </w:hyperlink>
        </w:p>
        <w:p>
          <w:pPr>
            <w:pStyle w:val="TOC1"/>
            <w:numPr>
              <w:ilvl w:val="0"/>
              <w:numId w:val="1"/>
            </w:numPr>
            <w:tabs>
              <w:tab w:pos="541" w:val="left" w:leader="none"/>
              <w:tab w:pos="542" w:val="left" w:leader="none"/>
              <w:tab w:pos="8487" w:val="left" w:leader="dot"/>
            </w:tabs>
            <w:spacing w:line="240" w:lineRule="auto" w:before="142" w:after="0"/>
            <w:ind w:left="541" w:right="0" w:hanging="440"/>
            <w:jc w:val="left"/>
          </w:pPr>
          <w:hyperlink w:history="true" w:anchor="_bookmark5">
            <w:r>
              <w:rPr/>
              <w:t>Técnica de recogida de</w:t>
            </w:r>
            <w:r>
              <w:rPr>
                <w:spacing w:val="-4"/>
              </w:rPr>
              <w:t> </w:t>
            </w:r>
            <w:r>
              <w:rPr/>
              <w:t>la</w:t>
            </w:r>
            <w:r>
              <w:rPr>
                <w:spacing w:val="-3"/>
              </w:rPr>
              <w:t> </w:t>
            </w:r>
            <w:r>
              <w:rPr/>
              <w:t>muestra</w:t>
              <w:tab/>
              <w:t>4</w:t>
            </w:r>
          </w:hyperlink>
        </w:p>
        <w:p>
          <w:pPr>
            <w:pStyle w:val="TOC1"/>
            <w:numPr>
              <w:ilvl w:val="0"/>
              <w:numId w:val="1"/>
            </w:numPr>
            <w:tabs>
              <w:tab w:pos="541" w:val="left" w:leader="none"/>
              <w:tab w:pos="542" w:val="left" w:leader="none"/>
              <w:tab w:pos="8487" w:val="left" w:leader="dot"/>
            </w:tabs>
            <w:spacing w:line="240" w:lineRule="auto" w:before="140" w:after="0"/>
            <w:ind w:left="541" w:right="0" w:hanging="440"/>
            <w:jc w:val="left"/>
          </w:pPr>
          <w:hyperlink w:history="true" w:anchor="_bookmark6">
            <w:r>
              <w:rPr/>
              <w:t>Preparación de</w:t>
            </w:r>
            <w:r>
              <w:rPr>
                <w:spacing w:val="-4"/>
              </w:rPr>
              <w:t> </w:t>
            </w:r>
            <w:r>
              <w:rPr/>
              <w:t>la</w:t>
            </w:r>
            <w:r>
              <w:rPr>
                <w:spacing w:val="-1"/>
              </w:rPr>
              <w:t> </w:t>
            </w:r>
            <w:r>
              <w:rPr/>
              <w:t>muestra</w:t>
              <w:tab/>
              <w:t>4</w:t>
            </w:r>
          </w:hyperlink>
        </w:p>
        <w:p>
          <w:pPr>
            <w:pStyle w:val="TOC1"/>
            <w:numPr>
              <w:ilvl w:val="0"/>
              <w:numId w:val="1"/>
            </w:numPr>
            <w:tabs>
              <w:tab w:pos="541" w:val="left" w:leader="none"/>
              <w:tab w:pos="542" w:val="left" w:leader="none"/>
              <w:tab w:pos="8487" w:val="left" w:leader="dot"/>
            </w:tabs>
            <w:spacing w:line="240" w:lineRule="auto" w:before="139" w:after="0"/>
            <w:ind w:left="541" w:right="0" w:hanging="440"/>
            <w:jc w:val="left"/>
          </w:pPr>
          <w:hyperlink w:history="true" w:anchor="_bookmark7">
            <w:r>
              <w:rPr/>
              <w:t>Bibliografía</w:t>
              <w:tab/>
              <w:t>5</w:t>
            </w:r>
          </w:hyperlink>
        </w:p>
        <w:p>
          <w:pPr>
            <w:pStyle w:val="TOC1"/>
            <w:tabs>
              <w:tab w:pos="8487" w:val="left" w:leader="dot"/>
            </w:tabs>
            <w:spacing w:line="273" w:lineRule="auto" w:before="142"/>
            <w:ind w:left="102" w:right="125" w:firstLine="0"/>
          </w:pPr>
          <w:hyperlink w:history="true" w:anchor="_bookmark8">
            <w:r>
              <w:rPr/>
              <w:t>ANEXO 1: Transporte y recomendaciones de manejo de muestras biológicas con infección o</w:t>
            </w:r>
          </w:hyperlink>
          <w:r>
            <w:rPr/>
            <w:t> </w:t>
          </w:r>
          <w:hyperlink w:history="true" w:anchor="_bookmark8">
            <w:r>
              <w:rPr/>
              <w:t>sospecha de infección</w:t>
            </w:r>
            <w:r>
              <w:rPr>
                <w:spacing w:val="-10"/>
              </w:rPr>
              <w:t> </w:t>
            </w:r>
            <w:r>
              <w:rPr/>
              <w:t>por</w:t>
            </w:r>
            <w:r>
              <w:rPr>
                <w:spacing w:val="-2"/>
              </w:rPr>
              <w:t> </w:t>
            </w:r>
            <w:r>
              <w:rPr/>
              <w:t>SARS-CoV-2.</w:t>
              <w:tab/>
            </w:r>
            <w:r>
              <w:rPr>
                <w:spacing w:val="-18"/>
              </w:rPr>
              <w:t>7</w:t>
            </w:r>
          </w:hyperlink>
        </w:p>
        <w:p>
          <w:pPr>
            <w:pStyle w:val="TOC2"/>
            <w:numPr>
              <w:ilvl w:val="1"/>
              <w:numId w:val="1"/>
            </w:numPr>
            <w:tabs>
              <w:tab w:pos="556" w:val="left" w:leader="none"/>
              <w:tab w:pos="8487" w:val="left" w:leader="dot"/>
            </w:tabs>
            <w:spacing w:line="273" w:lineRule="auto" w:before="105" w:after="0"/>
            <w:ind w:left="322" w:right="125" w:firstLine="0"/>
            <w:jc w:val="left"/>
          </w:pPr>
          <w:hyperlink w:history="true" w:anchor="_bookmark9">
            <w:r>
              <w:rPr/>
              <w:t>Instrucciones para el transporte de muestras biológicas a otro centro diferente al lugar de</w:t>
            </w:r>
          </w:hyperlink>
          <w:hyperlink w:history="true" w:anchor="_bookmark9">
            <w:r>
              <w:rPr/>
              <w:t> la toma de</w:t>
            </w:r>
            <w:r>
              <w:rPr>
                <w:spacing w:val="-2"/>
              </w:rPr>
              <w:t> </w:t>
            </w:r>
            <w:r>
              <w:rPr/>
              <w:t>muestra</w:t>
              <w:tab/>
            </w:r>
            <w:r>
              <w:rPr>
                <w:spacing w:val="-18"/>
              </w:rPr>
              <w:t>7</w:t>
            </w:r>
          </w:hyperlink>
        </w:p>
        <w:p>
          <w:pPr>
            <w:pStyle w:val="TOC2"/>
            <w:numPr>
              <w:ilvl w:val="1"/>
              <w:numId w:val="1"/>
            </w:numPr>
            <w:tabs>
              <w:tab w:pos="549" w:val="left" w:leader="none"/>
              <w:tab w:pos="8374" w:val="left" w:leader="dot"/>
            </w:tabs>
            <w:spacing w:line="240" w:lineRule="auto" w:before="105" w:after="0"/>
            <w:ind w:left="548" w:right="0" w:hanging="227"/>
            <w:jc w:val="left"/>
          </w:pPr>
          <w:hyperlink w:history="true" w:anchor="_bookmark10">
            <w:r>
              <w:rPr/>
              <w:t>Manejo de muestras para el personal</w:t>
            </w:r>
            <w:r>
              <w:rPr>
                <w:spacing w:val="-10"/>
              </w:rPr>
              <w:t> </w:t>
            </w:r>
            <w:r>
              <w:rPr/>
              <w:t>de</w:t>
            </w:r>
            <w:r>
              <w:rPr>
                <w:spacing w:val="-3"/>
              </w:rPr>
              <w:t> </w:t>
            </w:r>
            <w:r>
              <w:rPr/>
              <w:t>laboratorio</w:t>
              <w:tab/>
              <w:t>11</w:t>
            </w:r>
          </w:hyperlink>
        </w:p>
      </w:sdtContent>
    </w:sdt>
    <w:p>
      <w:pPr>
        <w:pStyle w:val="BodyText"/>
        <w:rPr>
          <w:sz w:val="20"/>
        </w:rPr>
      </w:pPr>
    </w:p>
    <w:p>
      <w:pPr>
        <w:pStyle w:val="BodyText"/>
        <w:spacing w:before="6"/>
        <w:rPr>
          <w:sz w:val="28"/>
        </w:rPr>
      </w:pPr>
    </w:p>
    <w:tbl>
      <w:tblPr>
        <w:tblW w:w="0" w:type="auto"/>
        <w:jc w:val="left"/>
        <w:tblInd w:w="112"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ayout w:type="fixed"/>
        <w:tblCellMar>
          <w:top w:w="0" w:type="dxa"/>
          <w:left w:w="0" w:type="dxa"/>
          <w:bottom w:w="0" w:type="dxa"/>
          <w:right w:w="0" w:type="dxa"/>
        </w:tblCellMar>
        <w:tblLook w:val="01E0"/>
      </w:tblPr>
      <w:tblGrid>
        <w:gridCol w:w="1272"/>
        <w:gridCol w:w="1647"/>
        <w:gridCol w:w="5577"/>
      </w:tblGrid>
      <w:tr>
        <w:trPr>
          <w:trHeight w:val="607" w:hRule="atLeast"/>
        </w:trPr>
        <w:tc>
          <w:tcPr>
            <w:tcW w:w="8496" w:type="dxa"/>
            <w:gridSpan w:val="3"/>
            <w:shd w:val="clear" w:color="auto" w:fill="C5D9F0"/>
          </w:tcPr>
          <w:p>
            <w:pPr>
              <w:pStyle w:val="TableParagraph"/>
              <w:spacing w:before="239"/>
              <w:ind w:left="107"/>
              <w:rPr>
                <w:b/>
                <w:sz w:val="20"/>
              </w:rPr>
            </w:pPr>
            <w:r>
              <w:rPr>
                <w:b/>
                <w:color w:val="234060"/>
                <w:sz w:val="20"/>
              </w:rPr>
              <w:t>CONTROL DE REVISIONES Y MODIFICACIONES</w:t>
            </w:r>
          </w:p>
        </w:tc>
      </w:tr>
      <w:tr>
        <w:trPr>
          <w:trHeight w:val="606" w:hRule="atLeast"/>
        </w:trPr>
        <w:tc>
          <w:tcPr>
            <w:tcW w:w="1272" w:type="dxa"/>
          </w:tcPr>
          <w:p>
            <w:pPr>
              <w:pStyle w:val="TableParagraph"/>
              <w:spacing w:before="1"/>
              <w:rPr>
                <w:sz w:val="23"/>
              </w:rPr>
            </w:pPr>
          </w:p>
          <w:p>
            <w:pPr>
              <w:pStyle w:val="TableParagraph"/>
              <w:ind w:left="153"/>
              <w:rPr>
                <w:b/>
                <w:sz w:val="20"/>
              </w:rPr>
            </w:pPr>
            <w:r>
              <w:rPr>
                <w:b/>
                <w:sz w:val="20"/>
              </w:rPr>
              <w:t>Nº Revisión</w:t>
            </w:r>
          </w:p>
        </w:tc>
        <w:tc>
          <w:tcPr>
            <w:tcW w:w="1647" w:type="dxa"/>
          </w:tcPr>
          <w:p>
            <w:pPr>
              <w:pStyle w:val="TableParagraph"/>
              <w:spacing w:before="1"/>
              <w:rPr>
                <w:sz w:val="23"/>
              </w:rPr>
            </w:pPr>
          </w:p>
          <w:p>
            <w:pPr>
              <w:pStyle w:val="TableParagraph"/>
              <w:ind w:right="571"/>
              <w:jc w:val="right"/>
              <w:rPr>
                <w:b/>
                <w:sz w:val="20"/>
              </w:rPr>
            </w:pPr>
            <w:r>
              <w:rPr>
                <w:b/>
                <w:w w:val="95"/>
                <w:sz w:val="20"/>
              </w:rPr>
              <w:t>Fecha</w:t>
            </w:r>
          </w:p>
        </w:tc>
        <w:tc>
          <w:tcPr>
            <w:tcW w:w="5577" w:type="dxa"/>
          </w:tcPr>
          <w:p>
            <w:pPr>
              <w:pStyle w:val="TableParagraph"/>
              <w:spacing w:before="1"/>
              <w:rPr>
                <w:sz w:val="23"/>
              </w:rPr>
            </w:pPr>
          </w:p>
          <w:p>
            <w:pPr>
              <w:pStyle w:val="TableParagraph"/>
              <w:ind w:left="1531"/>
              <w:rPr>
                <w:b/>
                <w:sz w:val="20"/>
              </w:rPr>
            </w:pPr>
            <w:r>
              <w:rPr>
                <w:b/>
                <w:sz w:val="20"/>
              </w:rPr>
              <w:t>Descripción de modificaciones</w:t>
            </w:r>
          </w:p>
        </w:tc>
      </w:tr>
      <w:tr>
        <w:trPr>
          <w:trHeight w:val="604" w:hRule="atLeast"/>
        </w:trPr>
        <w:tc>
          <w:tcPr>
            <w:tcW w:w="1272" w:type="dxa"/>
          </w:tcPr>
          <w:p>
            <w:pPr>
              <w:pStyle w:val="TableParagraph"/>
              <w:spacing w:before="159"/>
              <w:ind w:left="107"/>
              <w:rPr>
                <w:sz w:val="20"/>
              </w:rPr>
            </w:pPr>
            <w:r>
              <w:rPr>
                <w:w w:val="99"/>
                <w:sz w:val="20"/>
              </w:rPr>
              <w:t>0</w:t>
            </w:r>
          </w:p>
        </w:tc>
        <w:tc>
          <w:tcPr>
            <w:tcW w:w="1647" w:type="dxa"/>
          </w:tcPr>
          <w:p>
            <w:pPr>
              <w:pStyle w:val="TableParagraph"/>
              <w:spacing w:before="159"/>
              <w:ind w:right="566"/>
              <w:jc w:val="right"/>
              <w:rPr>
                <w:sz w:val="20"/>
              </w:rPr>
            </w:pPr>
            <w:r>
              <w:rPr>
                <w:w w:val="95"/>
                <w:sz w:val="20"/>
              </w:rPr>
              <w:t>13/05/2020</w:t>
            </w:r>
          </w:p>
        </w:tc>
        <w:tc>
          <w:tcPr>
            <w:tcW w:w="5577" w:type="dxa"/>
          </w:tcPr>
          <w:p>
            <w:pPr>
              <w:pStyle w:val="TableParagraph"/>
              <w:spacing w:before="159"/>
              <w:ind w:left="107"/>
              <w:rPr>
                <w:sz w:val="20"/>
              </w:rPr>
            </w:pPr>
            <w:r>
              <w:rPr>
                <w:sz w:val="20"/>
              </w:rPr>
              <w:t>Versión inicial</w:t>
            </w:r>
          </w:p>
        </w:tc>
      </w:tr>
      <w:tr>
        <w:trPr>
          <w:trHeight w:val="606" w:hRule="atLeast"/>
        </w:trPr>
        <w:tc>
          <w:tcPr>
            <w:tcW w:w="1272" w:type="dxa"/>
          </w:tcPr>
          <w:p>
            <w:pPr>
              <w:pStyle w:val="TableParagraph"/>
              <w:rPr>
                <w:rFonts w:ascii="Times New Roman"/>
                <w:sz w:val="20"/>
              </w:rPr>
            </w:pPr>
          </w:p>
        </w:tc>
        <w:tc>
          <w:tcPr>
            <w:tcW w:w="1647" w:type="dxa"/>
          </w:tcPr>
          <w:p>
            <w:pPr>
              <w:pStyle w:val="TableParagraph"/>
              <w:rPr>
                <w:rFonts w:ascii="Times New Roman"/>
                <w:sz w:val="20"/>
              </w:rPr>
            </w:pPr>
          </w:p>
        </w:tc>
        <w:tc>
          <w:tcPr>
            <w:tcW w:w="5577" w:type="dxa"/>
          </w:tcPr>
          <w:p>
            <w:pPr>
              <w:pStyle w:val="TableParagraph"/>
              <w:rPr>
                <w:rFonts w:ascii="Times New Roman"/>
                <w:sz w:val="20"/>
              </w:rPr>
            </w:pPr>
          </w:p>
        </w:tc>
      </w:tr>
      <w:tr>
        <w:trPr>
          <w:trHeight w:val="606" w:hRule="atLeast"/>
        </w:trPr>
        <w:tc>
          <w:tcPr>
            <w:tcW w:w="1272" w:type="dxa"/>
          </w:tcPr>
          <w:p>
            <w:pPr>
              <w:pStyle w:val="TableParagraph"/>
              <w:rPr>
                <w:rFonts w:ascii="Times New Roman"/>
                <w:sz w:val="20"/>
              </w:rPr>
            </w:pPr>
          </w:p>
        </w:tc>
        <w:tc>
          <w:tcPr>
            <w:tcW w:w="1647" w:type="dxa"/>
          </w:tcPr>
          <w:p>
            <w:pPr>
              <w:pStyle w:val="TableParagraph"/>
              <w:rPr>
                <w:rFonts w:ascii="Times New Roman"/>
                <w:sz w:val="20"/>
              </w:rPr>
            </w:pPr>
          </w:p>
        </w:tc>
        <w:tc>
          <w:tcPr>
            <w:tcW w:w="5577" w:type="dxa"/>
          </w:tcPr>
          <w:p>
            <w:pPr>
              <w:pStyle w:val="TableParagraph"/>
              <w:rPr>
                <w:rFonts w:ascii="Times New Roman"/>
                <w:sz w:val="20"/>
              </w:rPr>
            </w:pPr>
          </w:p>
        </w:tc>
      </w:tr>
    </w:tbl>
    <w:p>
      <w:pPr>
        <w:spacing w:after="0"/>
        <w:rPr>
          <w:rFonts w:ascii="Times New Roman"/>
          <w:sz w:val="20"/>
        </w:rPr>
        <w:sectPr>
          <w:pgSz w:w="11910" w:h="16840"/>
          <w:pgMar w:header="725" w:footer="1003" w:top="1820" w:bottom="1200" w:left="1600" w:right="1580"/>
        </w:sectPr>
      </w:pPr>
    </w:p>
    <w:p>
      <w:pPr>
        <w:pStyle w:val="BodyText"/>
        <w:rPr>
          <w:sz w:val="20"/>
        </w:rPr>
      </w:pPr>
    </w:p>
    <w:p>
      <w:pPr>
        <w:pStyle w:val="BodyText"/>
        <w:spacing w:before="4"/>
        <w:rPr>
          <w:sz w:val="16"/>
        </w:rPr>
      </w:pPr>
    </w:p>
    <w:p>
      <w:pPr>
        <w:pStyle w:val="Heading1"/>
        <w:numPr>
          <w:ilvl w:val="0"/>
          <w:numId w:val="2"/>
        </w:numPr>
        <w:tabs>
          <w:tab w:pos="462" w:val="left" w:leader="none"/>
        </w:tabs>
        <w:spacing w:line="240" w:lineRule="auto" w:before="45" w:after="0"/>
        <w:ind w:left="462" w:right="0" w:hanging="360"/>
        <w:jc w:val="left"/>
      </w:pPr>
      <w:bookmarkStart w:name="_bookmark0" w:id="1"/>
      <w:bookmarkEnd w:id="1"/>
      <w:r>
        <w:rPr>
          <w:b w:val="0"/>
        </w:rPr>
      </w:r>
      <w:bookmarkStart w:name="_bookmark0" w:id="2"/>
      <w:bookmarkEnd w:id="2"/>
      <w:r>
        <w:rPr>
          <w:color w:val="365F91"/>
        </w:rPr>
        <w:t>J</w:t>
      </w:r>
      <w:r>
        <w:rPr>
          <w:color w:val="365F91"/>
        </w:rPr>
        <w:t>ustificación</w:t>
      </w:r>
    </w:p>
    <w:p>
      <w:pPr>
        <w:pStyle w:val="BodyText"/>
        <w:spacing w:before="8"/>
        <w:rPr>
          <w:b/>
          <w:sz w:val="23"/>
        </w:rPr>
      </w:pPr>
    </w:p>
    <w:p>
      <w:pPr>
        <w:pStyle w:val="ListParagraph"/>
        <w:numPr>
          <w:ilvl w:val="0"/>
          <w:numId w:val="3"/>
        </w:numPr>
        <w:tabs>
          <w:tab w:pos="462" w:val="left" w:leader="none"/>
        </w:tabs>
        <w:spacing w:line="276" w:lineRule="auto" w:before="0" w:after="0"/>
        <w:ind w:left="461" w:right="118" w:hanging="360"/>
        <w:jc w:val="both"/>
        <w:rPr>
          <w:sz w:val="22"/>
        </w:rPr>
      </w:pPr>
      <w:r>
        <w:rPr>
          <w:sz w:val="22"/>
        </w:rPr>
        <w:t>En la situación epidemiológica actual debe realizarse la confirmación diagnóstica de todos los casos sospechosos de COVID-19, garantizando la calidad de la atención y la máxima seguridad para el personal sanitario, así como el uso racional de los</w:t>
      </w:r>
      <w:r>
        <w:rPr>
          <w:spacing w:val="-14"/>
          <w:sz w:val="22"/>
        </w:rPr>
        <w:t> </w:t>
      </w:r>
      <w:r>
        <w:rPr>
          <w:sz w:val="22"/>
        </w:rPr>
        <w:t>recursos.</w:t>
      </w:r>
    </w:p>
    <w:p>
      <w:pPr>
        <w:pStyle w:val="BodyText"/>
      </w:pPr>
    </w:p>
    <w:p>
      <w:pPr>
        <w:pStyle w:val="BodyText"/>
        <w:spacing w:before="6"/>
        <w:rPr>
          <w:sz w:val="17"/>
        </w:rPr>
      </w:pPr>
    </w:p>
    <w:p>
      <w:pPr>
        <w:pStyle w:val="Heading1"/>
        <w:numPr>
          <w:ilvl w:val="0"/>
          <w:numId w:val="2"/>
        </w:numPr>
        <w:tabs>
          <w:tab w:pos="462" w:val="left" w:leader="none"/>
        </w:tabs>
        <w:spacing w:line="240" w:lineRule="auto" w:before="1" w:after="0"/>
        <w:ind w:left="462" w:right="0" w:hanging="360"/>
        <w:jc w:val="left"/>
      </w:pPr>
      <w:bookmarkStart w:name="_bookmark1" w:id="3"/>
      <w:bookmarkEnd w:id="3"/>
      <w:r>
        <w:rPr>
          <w:b w:val="0"/>
        </w:rPr>
      </w:r>
      <w:bookmarkStart w:name="_bookmark1" w:id="4"/>
      <w:bookmarkEnd w:id="4"/>
      <w:r>
        <w:rPr>
          <w:color w:val="365F91"/>
        </w:rPr>
        <w:t>Obj</w:t>
      </w:r>
      <w:r>
        <w:rPr>
          <w:color w:val="365F91"/>
        </w:rPr>
        <w:t>etivo</w:t>
      </w:r>
    </w:p>
    <w:p>
      <w:pPr>
        <w:pStyle w:val="BodyText"/>
        <w:spacing w:before="8"/>
        <w:rPr>
          <w:b/>
          <w:sz w:val="23"/>
        </w:rPr>
      </w:pPr>
    </w:p>
    <w:p>
      <w:pPr>
        <w:pStyle w:val="ListParagraph"/>
        <w:numPr>
          <w:ilvl w:val="0"/>
          <w:numId w:val="3"/>
        </w:numPr>
        <w:tabs>
          <w:tab w:pos="462" w:val="left" w:leader="none"/>
        </w:tabs>
        <w:spacing w:line="273" w:lineRule="auto" w:before="0" w:after="0"/>
        <w:ind w:left="461" w:right="115" w:hanging="360"/>
        <w:jc w:val="both"/>
        <w:rPr>
          <w:sz w:val="22"/>
        </w:rPr>
      </w:pPr>
      <w:r>
        <w:rPr>
          <w:sz w:val="22"/>
        </w:rPr>
        <w:t>Servir de guía para la toma de muestras clínicas de manejo casos de COVID-19 en aquellos ámbitos en los que cada comunidad autónoma designe para tal</w:t>
      </w:r>
      <w:r>
        <w:rPr>
          <w:spacing w:val="-13"/>
          <w:sz w:val="22"/>
        </w:rPr>
        <w:t> </w:t>
      </w:r>
      <w:r>
        <w:rPr>
          <w:sz w:val="22"/>
        </w:rPr>
        <w:t>fin.</w:t>
      </w:r>
    </w:p>
    <w:p>
      <w:pPr>
        <w:pStyle w:val="BodyText"/>
      </w:pPr>
    </w:p>
    <w:p>
      <w:pPr>
        <w:pStyle w:val="BodyText"/>
        <w:spacing w:before="12"/>
        <w:rPr>
          <w:sz w:val="17"/>
        </w:rPr>
      </w:pPr>
    </w:p>
    <w:p>
      <w:pPr>
        <w:pStyle w:val="Heading1"/>
        <w:numPr>
          <w:ilvl w:val="0"/>
          <w:numId w:val="2"/>
        </w:numPr>
        <w:tabs>
          <w:tab w:pos="462" w:val="left" w:leader="none"/>
        </w:tabs>
        <w:spacing w:line="240" w:lineRule="auto" w:before="0" w:after="0"/>
        <w:ind w:left="462" w:right="0" w:hanging="360"/>
        <w:jc w:val="left"/>
      </w:pPr>
      <w:bookmarkStart w:name="_bookmark2" w:id="5"/>
      <w:bookmarkEnd w:id="5"/>
      <w:r>
        <w:rPr>
          <w:b w:val="0"/>
        </w:rPr>
      </w:r>
      <w:bookmarkStart w:name="_bookmark2" w:id="6"/>
      <w:bookmarkEnd w:id="6"/>
      <w:r>
        <w:rPr>
          <w:color w:val="365F91"/>
        </w:rPr>
        <w:t>Indi</w:t>
      </w:r>
      <w:r>
        <w:rPr>
          <w:color w:val="365F91"/>
        </w:rPr>
        <w:t>cación de toma de muestras</w:t>
      </w:r>
      <w:r>
        <w:rPr>
          <w:color w:val="365F91"/>
          <w:spacing w:val="-4"/>
        </w:rPr>
        <w:t> </w:t>
      </w:r>
      <w:r>
        <w:rPr>
          <w:color w:val="365F91"/>
        </w:rPr>
        <w:t>clínicas</w:t>
      </w:r>
    </w:p>
    <w:p>
      <w:pPr>
        <w:pStyle w:val="BodyText"/>
        <w:spacing w:before="8"/>
        <w:rPr>
          <w:b/>
          <w:sz w:val="23"/>
        </w:rPr>
      </w:pPr>
    </w:p>
    <w:p>
      <w:pPr>
        <w:pStyle w:val="ListParagraph"/>
        <w:numPr>
          <w:ilvl w:val="0"/>
          <w:numId w:val="3"/>
        </w:numPr>
        <w:tabs>
          <w:tab w:pos="462" w:val="left" w:leader="none"/>
        </w:tabs>
        <w:spacing w:line="273" w:lineRule="auto" w:before="0" w:after="0"/>
        <w:ind w:left="461" w:right="209" w:hanging="360"/>
        <w:jc w:val="both"/>
        <w:rPr>
          <w:sz w:val="22"/>
        </w:rPr>
      </w:pPr>
      <w:r>
        <w:rPr>
          <w:sz w:val="22"/>
        </w:rPr>
        <w:t>Las indicaciones de toma de muestra se recogen en la</w:t>
      </w:r>
      <w:r>
        <w:rPr>
          <w:color w:val="0000FF"/>
          <w:sz w:val="22"/>
        </w:rPr>
        <w:t> </w:t>
      </w:r>
      <w:hyperlink r:id="rId7">
        <w:r>
          <w:rPr>
            <w:i/>
            <w:color w:val="0000FF"/>
            <w:sz w:val="22"/>
            <w:u w:val="single" w:color="0000FF"/>
          </w:rPr>
          <w:t>Estrategia de diagnóstico, vigilancia</w:t>
        </w:r>
      </w:hyperlink>
      <w:hyperlink r:id="rId7">
        <w:r>
          <w:rPr>
            <w:i/>
            <w:color w:val="0000FF"/>
            <w:sz w:val="22"/>
            <w:u w:val="single" w:color="0000FF"/>
          </w:rPr>
          <w:t> </w:t>
        </w:r>
        <w:r>
          <w:rPr>
            <w:i/>
            <w:color w:val="0000FF"/>
            <w:sz w:val="22"/>
            <w:u w:val="single" w:color="0000FF"/>
          </w:rPr>
          <w:t>y control en la fase de transición de la pandemia e</w:t>
        </w:r>
        <w:r>
          <w:rPr>
            <w:i/>
            <w:color w:val="0000FF"/>
            <w:spacing w:val="-11"/>
            <w:sz w:val="22"/>
            <w:u w:val="single" w:color="0000FF"/>
          </w:rPr>
          <w:t> </w:t>
        </w:r>
        <w:r>
          <w:rPr>
            <w:i/>
            <w:color w:val="0000FF"/>
            <w:sz w:val="22"/>
            <w:u w:val="single" w:color="0000FF"/>
          </w:rPr>
          <w:t>indicadores</w:t>
        </w:r>
        <w:r>
          <w:rPr>
            <w:color w:val="0000FF"/>
            <w:sz w:val="22"/>
            <w:u w:val="single" w:color="0000FF"/>
          </w:rPr>
          <w:t>.</w:t>
        </w:r>
      </w:hyperlink>
    </w:p>
    <w:p>
      <w:pPr>
        <w:pStyle w:val="BodyText"/>
        <w:rPr>
          <w:sz w:val="20"/>
        </w:rPr>
      </w:pPr>
    </w:p>
    <w:p>
      <w:pPr>
        <w:pStyle w:val="BodyText"/>
        <w:spacing w:before="4"/>
        <w:rPr>
          <w:sz w:val="16"/>
        </w:rPr>
      </w:pPr>
    </w:p>
    <w:p>
      <w:pPr>
        <w:pStyle w:val="Heading1"/>
        <w:numPr>
          <w:ilvl w:val="0"/>
          <w:numId w:val="2"/>
        </w:numPr>
        <w:tabs>
          <w:tab w:pos="462" w:val="left" w:leader="none"/>
        </w:tabs>
        <w:spacing w:line="240" w:lineRule="auto" w:before="44" w:after="0"/>
        <w:ind w:left="462" w:right="0" w:hanging="360"/>
        <w:jc w:val="left"/>
      </w:pPr>
      <w:bookmarkStart w:name="_bookmark3" w:id="7"/>
      <w:bookmarkEnd w:id="7"/>
      <w:r>
        <w:rPr>
          <w:b w:val="0"/>
        </w:rPr>
      </w:r>
      <w:bookmarkStart w:name="_bookmark3" w:id="8"/>
      <w:bookmarkEnd w:id="8"/>
      <w:r>
        <w:rPr>
          <w:color w:val="365F91"/>
        </w:rPr>
        <w:t>Ti</w:t>
      </w:r>
      <w:r>
        <w:rPr>
          <w:color w:val="365F91"/>
        </w:rPr>
        <w:t>po de muestras para el</w:t>
      </w:r>
      <w:r>
        <w:rPr>
          <w:color w:val="365F91"/>
          <w:spacing w:val="-5"/>
        </w:rPr>
        <w:t> </w:t>
      </w:r>
      <w:r>
        <w:rPr>
          <w:color w:val="365F91"/>
        </w:rPr>
        <w:t>diagnóstico</w:t>
      </w:r>
    </w:p>
    <w:p>
      <w:pPr>
        <w:pStyle w:val="BodyText"/>
        <w:spacing w:before="8"/>
        <w:rPr>
          <w:b/>
          <w:sz w:val="23"/>
        </w:rPr>
      </w:pPr>
    </w:p>
    <w:p>
      <w:pPr>
        <w:pStyle w:val="ListParagraph"/>
        <w:numPr>
          <w:ilvl w:val="0"/>
          <w:numId w:val="3"/>
        </w:numPr>
        <w:tabs>
          <w:tab w:pos="462" w:val="left" w:leader="none"/>
        </w:tabs>
        <w:spacing w:line="276" w:lineRule="auto" w:before="1" w:after="0"/>
        <w:ind w:left="461" w:right="114" w:hanging="360"/>
        <w:jc w:val="both"/>
        <w:rPr>
          <w:sz w:val="22"/>
        </w:rPr>
      </w:pPr>
      <w:r>
        <w:rPr>
          <w:sz w:val="22"/>
        </w:rPr>
        <w:t>Las muestras recomendadas para el diagnóstico microbiológico serán preferentemente las referidas al </w:t>
      </w:r>
      <w:r>
        <w:rPr>
          <w:sz w:val="22"/>
          <w:u w:val="single"/>
        </w:rPr>
        <w:t>tracto respiratorio superior</w:t>
      </w:r>
      <w:r>
        <w:rPr>
          <w:sz w:val="22"/>
        </w:rPr>
        <w:t>: frotis nasofaríngeo (de preferencia por ser el lugar donde se detecta mayor carga viral) y/o orofaríngeo. En población pediátrica de corta edad es posible sustituir los frotis por lavado o aspirado</w:t>
      </w:r>
      <w:r>
        <w:rPr>
          <w:spacing w:val="-7"/>
          <w:sz w:val="22"/>
        </w:rPr>
        <w:t> </w:t>
      </w:r>
      <w:r>
        <w:rPr>
          <w:sz w:val="22"/>
        </w:rPr>
        <w:t>nasofaríngeo.</w:t>
      </w:r>
    </w:p>
    <w:p>
      <w:pPr>
        <w:pStyle w:val="ListParagraph"/>
        <w:numPr>
          <w:ilvl w:val="0"/>
          <w:numId w:val="3"/>
        </w:numPr>
        <w:tabs>
          <w:tab w:pos="462" w:val="left" w:leader="none"/>
        </w:tabs>
        <w:spacing w:line="276" w:lineRule="auto" w:before="0" w:after="0"/>
        <w:ind w:left="461" w:right="114" w:hanging="360"/>
        <w:jc w:val="both"/>
        <w:rPr>
          <w:sz w:val="22"/>
        </w:rPr>
      </w:pPr>
      <w:r>
        <w:rPr>
          <w:sz w:val="22"/>
        </w:rPr>
        <w:t>Las muestras del tracto respiratorio inferior como el esputo (si es posible) o aspirado endotraqueal, lavado broncoalveolar o broncoaspirado se considerarán a juicio facultativo, especialmente en pacientes con enfermedad respiratoria grave. Estas muestras parecen tener mayor rendimiento que las del tracto respiratorio superior especialmente en pacientes</w:t>
      </w:r>
      <w:r>
        <w:rPr>
          <w:spacing w:val="-12"/>
          <w:sz w:val="22"/>
        </w:rPr>
        <w:t> </w:t>
      </w:r>
      <w:r>
        <w:rPr>
          <w:sz w:val="22"/>
        </w:rPr>
        <w:t>con</w:t>
      </w:r>
      <w:r>
        <w:rPr>
          <w:spacing w:val="-11"/>
          <w:sz w:val="22"/>
        </w:rPr>
        <w:t> </w:t>
      </w:r>
      <w:r>
        <w:rPr>
          <w:sz w:val="22"/>
        </w:rPr>
        <w:t>neumonía</w:t>
      </w:r>
      <w:r>
        <w:rPr>
          <w:spacing w:val="-13"/>
          <w:sz w:val="22"/>
        </w:rPr>
        <w:t> </w:t>
      </w:r>
      <w:r>
        <w:rPr>
          <w:sz w:val="22"/>
        </w:rPr>
        <w:t>y</w:t>
      </w:r>
      <w:r>
        <w:rPr>
          <w:spacing w:val="-14"/>
          <w:sz w:val="22"/>
        </w:rPr>
        <w:t> </w:t>
      </w:r>
      <w:r>
        <w:rPr>
          <w:sz w:val="22"/>
        </w:rPr>
        <w:t>pueden</w:t>
      </w:r>
      <w:r>
        <w:rPr>
          <w:spacing w:val="-11"/>
          <w:sz w:val="22"/>
        </w:rPr>
        <w:t> </w:t>
      </w:r>
      <w:r>
        <w:rPr>
          <w:sz w:val="22"/>
        </w:rPr>
        <w:t>ser</w:t>
      </w:r>
      <w:r>
        <w:rPr>
          <w:spacing w:val="-13"/>
          <w:sz w:val="22"/>
        </w:rPr>
        <w:t> </w:t>
      </w:r>
      <w:r>
        <w:rPr>
          <w:sz w:val="22"/>
        </w:rPr>
        <w:t>obtenidas</w:t>
      </w:r>
      <w:r>
        <w:rPr>
          <w:spacing w:val="-11"/>
          <w:sz w:val="22"/>
        </w:rPr>
        <w:t> </w:t>
      </w:r>
      <w:r>
        <w:rPr>
          <w:sz w:val="22"/>
        </w:rPr>
        <w:t>fácilmente</w:t>
      </w:r>
      <w:r>
        <w:rPr>
          <w:spacing w:val="-12"/>
          <w:sz w:val="22"/>
        </w:rPr>
        <w:t> </w:t>
      </w:r>
      <w:r>
        <w:rPr>
          <w:sz w:val="22"/>
        </w:rPr>
        <w:t>en</w:t>
      </w:r>
      <w:r>
        <w:rPr>
          <w:spacing w:val="-10"/>
          <w:sz w:val="22"/>
        </w:rPr>
        <w:t> </w:t>
      </w:r>
      <w:r>
        <w:rPr>
          <w:sz w:val="22"/>
        </w:rPr>
        <w:t>casos</w:t>
      </w:r>
      <w:r>
        <w:rPr>
          <w:spacing w:val="-13"/>
          <w:sz w:val="22"/>
        </w:rPr>
        <w:t> </w:t>
      </w:r>
      <w:r>
        <w:rPr>
          <w:sz w:val="22"/>
        </w:rPr>
        <w:t>de</w:t>
      </w:r>
      <w:r>
        <w:rPr>
          <w:spacing w:val="-10"/>
          <w:sz w:val="22"/>
        </w:rPr>
        <w:t> </w:t>
      </w:r>
      <w:r>
        <w:rPr>
          <w:sz w:val="22"/>
        </w:rPr>
        <w:t>pacientes</w:t>
      </w:r>
      <w:r>
        <w:rPr>
          <w:spacing w:val="-10"/>
          <w:sz w:val="22"/>
        </w:rPr>
        <w:t> </w:t>
      </w:r>
      <w:r>
        <w:rPr>
          <w:sz w:val="22"/>
        </w:rPr>
        <w:t>intubados con ventilación</w:t>
      </w:r>
      <w:r>
        <w:rPr>
          <w:spacing w:val="-6"/>
          <w:sz w:val="22"/>
        </w:rPr>
        <w:t> </w:t>
      </w:r>
      <w:r>
        <w:rPr>
          <w:sz w:val="22"/>
        </w:rPr>
        <w:t>mecánica.</w:t>
      </w:r>
    </w:p>
    <w:p>
      <w:pPr>
        <w:pStyle w:val="ListParagraph"/>
        <w:numPr>
          <w:ilvl w:val="0"/>
          <w:numId w:val="3"/>
        </w:numPr>
        <w:tabs>
          <w:tab w:pos="462" w:val="left" w:leader="none"/>
        </w:tabs>
        <w:spacing w:line="276" w:lineRule="auto" w:before="0" w:after="0"/>
        <w:ind w:left="461" w:right="115" w:hanging="360"/>
        <w:jc w:val="both"/>
        <w:rPr>
          <w:sz w:val="22"/>
        </w:rPr>
      </w:pPr>
      <w:r>
        <w:rPr>
          <w:sz w:val="22"/>
        </w:rPr>
        <w:t>Las muestras de suero para serología (dos muestras) sólo se realizarán tras la confirmación con PCR positiva para COVID-19. La serología es útil para la confirmación de la respuesta inmune</w:t>
      </w:r>
      <w:r>
        <w:rPr>
          <w:spacing w:val="-1"/>
          <w:sz w:val="22"/>
        </w:rPr>
        <w:t> </w:t>
      </w:r>
      <w:r>
        <w:rPr>
          <w:sz w:val="22"/>
        </w:rPr>
        <w:t>a</w:t>
      </w:r>
      <w:r>
        <w:rPr>
          <w:spacing w:val="-4"/>
          <w:sz w:val="22"/>
        </w:rPr>
        <w:t> </w:t>
      </w:r>
      <w:r>
        <w:rPr>
          <w:sz w:val="22"/>
        </w:rPr>
        <w:t>la</w:t>
      </w:r>
      <w:r>
        <w:rPr>
          <w:spacing w:val="-4"/>
          <w:sz w:val="22"/>
        </w:rPr>
        <w:t> </w:t>
      </w:r>
      <w:r>
        <w:rPr>
          <w:sz w:val="22"/>
        </w:rPr>
        <w:t>infección</w:t>
      </w:r>
      <w:r>
        <w:rPr>
          <w:spacing w:val="-4"/>
          <w:sz w:val="22"/>
        </w:rPr>
        <w:t> </w:t>
      </w:r>
      <w:r>
        <w:rPr>
          <w:sz w:val="22"/>
        </w:rPr>
        <w:t>por</w:t>
      </w:r>
      <w:r>
        <w:rPr>
          <w:spacing w:val="-4"/>
          <w:sz w:val="22"/>
        </w:rPr>
        <w:t> </w:t>
      </w:r>
      <w:r>
        <w:rPr>
          <w:sz w:val="22"/>
        </w:rPr>
        <w:t>coronavirus.</w:t>
      </w:r>
      <w:r>
        <w:rPr>
          <w:spacing w:val="-4"/>
          <w:sz w:val="22"/>
        </w:rPr>
        <w:t> </w:t>
      </w:r>
      <w:r>
        <w:rPr>
          <w:sz w:val="22"/>
        </w:rPr>
        <w:t>La</w:t>
      </w:r>
      <w:r>
        <w:rPr>
          <w:spacing w:val="-4"/>
          <w:sz w:val="22"/>
        </w:rPr>
        <w:t> </w:t>
      </w:r>
      <w:r>
        <w:rPr>
          <w:sz w:val="22"/>
        </w:rPr>
        <w:t>primera</w:t>
      </w:r>
      <w:r>
        <w:rPr>
          <w:spacing w:val="-3"/>
          <w:sz w:val="22"/>
        </w:rPr>
        <w:t> </w:t>
      </w:r>
      <w:r>
        <w:rPr>
          <w:sz w:val="22"/>
        </w:rPr>
        <w:t>muestra</w:t>
      </w:r>
      <w:r>
        <w:rPr>
          <w:spacing w:val="-4"/>
          <w:sz w:val="22"/>
        </w:rPr>
        <w:t> </w:t>
      </w:r>
      <w:r>
        <w:rPr>
          <w:sz w:val="22"/>
        </w:rPr>
        <w:t>debe</w:t>
      </w:r>
      <w:r>
        <w:rPr>
          <w:spacing w:val="-4"/>
          <w:sz w:val="22"/>
        </w:rPr>
        <w:t> </w:t>
      </w:r>
      <w:r>
        <w:rPr>
          <w:sz w:val="22"/>
        </w:rPr>
        <w:t>recogerse a</w:t>
      </w:r>
      <w:r>
        <w:rPr>
          <w:spacing w:val="-1"/>
          <w:sz w:val="22"/>
        </w:rPr>
        <w:t> </w:t>
      </w:r>
      <w:r>
        <w:rPr>
          <w:sz w:val="22"/>
        </w:rPr>
        <w:t>partir</w:t>
      </w:r>
      <w:r>
        <w:rPr>
          <w:spacing w:val="-1"/>
          <w:sz w:val="22"/>
        </w:rPr>
        <w:t> </w:t>
      </w:r>
      <w:r>
        <w:rPr>
          <w:sz w:val="22"/>
        </w:rPr>
        <w:t>del</w:t>
      </w:r>
      <w:r>
        <w:rPr>
          <w:spacing w:val="-5"/>
          <w:sz w:val="22"/>
        </w:rPr>
        <w:t> </w:t>
      </w:r>
      <w:r>
        <w:rPr>
          <w:sz w:val="22"/>
        </w:rPr>
        <w:t>día</w:t>
      </w:r>
      <w:r>
        <w:rPr>
          <w:spacing w:val="-4"/>
          <w:sz w:val="22"/>
        </w:rPr>
        <w:t> </w:t>
      </w:r>
      <w:r>
        <w:rPr>
          <w:sz w:val="22"/>
        </w:rPr>
        <w:t>7 desde el inicio de síntomas (fase aguda) y la segunda muestra 20-30 días</w:t>
      </w:r>
      <w:r>
        <w:rPr>
          <w:spacing w:val="-15"/>
          <w:sz w:val="22"/>
        </w:rPr>
        <w:t> </w:t>
      </w:r>
      <w:r>
        <w:rPr>
          <w:sz w:val="22"/>
        </w:rPr>
        <w:t>después.</w:t>
      </w:r>
    </w:p>
    <w:p>
      <w:pPr>
        <w:pStyle w:val="BodyText"/>
      </w:pPr>
    </w:p>
    <w:p>
      <w:pPr>
        <w:pStyle w:val="BodyText"/>
        <w:spacing w:before="6"/>
        <w:rPr>
          <w:sz w:val="17"/>
        </w:rPr>
      </w:pPr>
    </w:p>
    <w:p>
      <w:pPr>
        <w:pStyle w:val="Heading1"/>
        <w:numPr>
          <w:ilvl w:val="0"/>
          <w:numId w:val="2"/>
        </w:numPr>
        <w:tabs>
          <w:tab w:pos="462" w:val="left" w:leader="none"/>
        </w:tabs>
        <w:spacing w:line="240" w:lineRule="auto" w:before="0" w:after="0"/>
        <w:ind w:left="462" w:right="0" w:hanging="360"/>
        <w:jc w:val="left"/>
      </w:pPr>
      <w:bookmarkStart w:name="_bookmark4" w:id="9"/>
      <w:bookmarkEnd w:id="9"/>
      <w:r>
        <w:rPr>
          <w:b w:val="0"/>
        </w:rPr>
      </w:r>
      <w:bookmarkStart w:name="_bookmark4" w:id="10"/>
      <w:bookmarkEnd w:id="10"/>
      <w:r>
        <w:rPr>
          <w:color w:val="365F91"/>
        </w:rPr>
        <w:t>Equ</w:t>
      </w:r>
      <w:r>
        <w:rPr>
          <w:color w:val="365F91"/>
        </w:rPr>
        <w:t>ipo de protección individual para la toma de</w:t>
      </w:r>
      <w:r>
        <w:rPr>
          <w:color w:val="365F91"/>
          <w:spacing w:val="-7"/>
        </w:rPr>
        <w:t> </w:t>
      </w:r>
      <w:r>
        <w:rPr>
          <w:color w:val="365F91"/>
        </w:rPr>
        <w:t>muestras</w:t>
      </w:r>
    </w:p>
    <w:p>
      <w:pPr>
        <w:pStyle w:val="BodyText"/>
        <w:spacing w:before="8"/>
        <w:rPr>
          <w:b/>
          <w:sz w:val="23"/>
        </w:rPr>
      </w:pPr>
    </w:p>
    <w:p>
      <w:pPr>
        <w:pStyle w:val="ListParagraph"/>
        <w:numPr>
          <w:ilvl w:val="0"/>
          <w:numId w:val="3"/>
        </w:numPr>
        <w:tabs>
          <w:tab w:pos="461" w:val="left" w:leader="none"/>
          <w:tab w:pos="462" w:val="left" w:leader="none"/>
        </w:tabs>
        <w:spacing w:line="273" w:lineRule="auto" w:before="1" w:after="0"/>
        <w:ind w:left="461" w:right="113" w:hanging="360"/>
        <w:jc w:val="left"/>
        <w:rPr>
          <w:sz w:val="22"/>
        </w:rPr>
      </w:pPr>
      <w:r>
        <w:rPr>
          <w:sz w:val="22"/>
        </w:rPr>
        <w:t>Para</w:t>
      </w:r>
      <w:r>
        <w:rPr>
          <w:spacing w:val="-5"/>
          <w:sz w:val="22"/>
        </w:rPr>
        <w:t> </w:t>
      </w:r>
      <w:r>
        <w:rPr>
          <w:b/>
          <w:sz w:val="22"/>
        </w:rPr>
        <w:t>la</w:t>
      </w:r>
      <w:r>
        <w:rPr>
          <w:b/>
          <w:spacing w:val="-3"/>
          <w:sz w:val="22"/>
        </w:rPr>
        <w:t> </w:t>
      </w:r>
      <w:r>
        <w:rPr>
          <w:b/>
          <w:sz w:val="22"/>
        </w:rPr>
        <w:t>toma</w:t>
      </w:r>
      <w:r>
        <w:rPr>
          <w:b/>
          <w:spacing w:val="-2"/>
          <w:sz w:val="22"/>
        </w:rPr>
        <w:t> </w:t>
      </w:r>
      <w:r>
        <w:rPr>
          <w:b/>
          <w:sz w:val="22"/>
        </w:rPr>
        <w:t>de</w:t>
      </w:r>
      <w:r>
        <w:rPr>
          <w:b/>
          <w:spacing w:val="-5"/>
          <w:sz w:val="22"/>
        </w:rPr>
        <w:t> </w:t>
      </w:r>
      <w:r>
        <w:rPr>
          <w:b/>
          <w:sz w:val="22"/>
        </w:rPr>
        <w:t>muestras</w:t>
      </w:r>
      <w:r>
        <w:rPr>
          <w:b/>
          <w:spacing w:val="-5"/>
          <w:sz w:val="22"/>
        </w:rPr>
        <w:t> </w:t>
      </w:r>
      <w:r>
        <w:rPr>
          <w:b/>
          <w:sz w:val="22"/>
        </w:rPr>
        <w:t>del</w:t>
      </w:r>
      <w:r>
        <w:rPr>
          <w:b/>
          <w:spacing w:val="-2"/>
          <w:sz w:val="22"/>
        </w:rPr>
        <w:t> </w:t>
      </w:r>
      <w:r>
        <w:rPr>
          <w:b/>
          <w:sz w:val="22"/>
        </w:rPr>
        <w:t>tracto</w:t>
      </w:r>
      <w:r>
        <w:rPr>
          <w:b/>
          <w:spacing w:val="-1"/>
          <w:sz w:val="22"/>
        </w:rPr>
        <w:t> </w:t>
      </w:r>
      <w:r>
        <w:rPr>
          <w:b/>
          <w:sz w:val="22"/>
        </w:rPr>
        <w:t>respiratorio</w:t>
      </w:r>
      <w:r>
        <w:rPr>
          <w:b/>
          <w:spacing w:val="-5"/>
          <w:sz w:val="22"/>
        </w:rPr>
        <w:t> </w:t>
      </w:r>
      <w:r>
        <w:rPr>
          <w:b/>
          <w:sz w:val="22"/>
        </w:rPr>
        <w:t>superior</w:t>
      </w:r>
      <w:r>
        <w:rPr>
          <w:b/>
          <w:spacing w:val="-1"/>
          <w:sz w:val="22"/>
        </w:rPr>
        <w:t> </w:t>
      </w:r>
      <w:r>
        <w:rPr>
          <w:sz w:val="22"/>
        </w:rPr>
        <w:t>se</w:t>
      </w:r>
      <w:r>
        <w:rPr>
          <w:spacing w:val="-4"/>
          <w:sz w:val="22"/>
        </w:rPr>
        <w:t> </w:t>
      </w:r>
      <w:r>
        <w:rPr>
          <w:sz w:val="22"/>
        </w:rPr>
        <w:t>deben</w:t>
      </w:r>
      <w:r>
        <w:rPr>
          <w:spacing w:val="-3"/>
          <w:sz w:val="22"/>
        </w:rPr>
        <w:t> </w:t>
      </w:r>
      <w:r>
        <w:rPr>
          <w:sz w:val="22"/>
        </w:rPr>
        <w:t>instaurar</w:t>
      </w:r>
      <w:r>
        <w:rPr>
          <w:spacing w:val="-1"/>
          <w:sz w:val="22"/>
        </w:rPr>
        <w:t> </w:t>
      </w:r>
      <w:r>
        <w:rPr>
          <w:sz w:val="22"/>
        </w:rPr>
        <w:t>las</w:t>
      </w:r>
      <w:r>
        <w:rPr>
          <w:spacing w:val="-5"/>
          <w:sz w:val="22"/>
        </w:rPr>
        <w:t> </w:t>
      </w:r>
      <w:r>
        <w:rPr>
          <w:sz w:val="22"/>
        </w:rPr>
        <w:t>siguientes precauciones:</w:t>
      </w:r>
    </w:p>
    <w:p>
      <w:pPr>
        <w:pStyle w:val="ListParagraph"/>
        <w:numPr>
          <w:ilvl w:val="1"/>
          <w:numId w:val="3"/>
        </w:numPr>
        <w:tabs>
          <w:tab w:pos="1181" w:val="left" w:leader="none"/>
          <w:tab w:pos="1182" w:val="left" w:leader="none"/>
        </w:tabs>
        <w:spacing w:line="240" w:lineRule="auto" w:before="4" w:after="0"/>
        <w:ind w:left="1182" w:right="0" w:hanging="358"/>
        <w:jc w:val="left"/>
        <w:rPr>
          <w:sz w:val="22"/>
        </w:rPr>
      </w:pPr>
      <w:r>
        <w:rPr>
          <w:sz w:val="22"/>
        </w:rPr>
        <w:t>Bata</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Mascarilla</w:t>
      </w:r>
      <w:r>
        <w:rPr>
          <w:spacing w:val="-1"/>
          <w:sz w:val="22"/>
        </w:rPr>
        <w:t> </w:t>
      </w:r>
      <w:r>
        <w:rPr>
          <w:sz w:val="22"/>
        </w:rPr>
        <w:t>FFP2</w:t>
      </w:r>
    </w:p>
    <w:p>
      <w:pPr>
        <w:spacing w:after="0" w:line="240" w:lineRule="auto"/>
        <w:jc w:val="left"/>
        <w:rPr>
          <w:sz w:val="22"/>
        </w:rPr>
        <w:sectPr>
          <w:pgSz w:w="11910" w:h="16840"/>
          <w:pgMar w:header="725" w:footer="1003" w:top="1820" w:bottom="1200" w:left="1600" w:right="1580"/>
        </w:sectPr>
      </w:pPr>
    </w:p>
    <w:p>
      <w:pPr>
        <w:pStyle w:val="BodyText"/>
        <w:rPr>
          <w:sz w:val="20"/>
        </w:rPr>
      </w:pPr>
    </w:p>
    <w:p>
      <w:pPr>
        <w:pStyle w:val="BodyText"/>
        <w:spacing w:before="9"/>
        <w:rPr>
          <w:sz w:val="19"/>
        </w:rPr>
      </w:pPr>
    </w:p>
    <w:p>
      <w:pPr>
        <w:pStyle w:val="ListParagraph"/>
        <w:numPr>
          <w:ilvl w:val="1"/>
          <w:numId w:val="3"/>
        </w:numPr>
        <w:tabs>
          <w:tab w:pos="1181" w:val="left" w:leader="none"/>
          <w:tab w:pos="1182" w:val="left" w:leader="none"/>
        </w:tabs>
        <w:spacing w:line="240" w:lineRule="auto" w:before="0" w:after="0"/>
        <w:ind w:left="1182" w:right="0" w:hanging="358"/>
        <w:jc w:val="left"/>
        <w:rPr>
          <w:sz w:val="22"/>
        </w:rPr>
      </w:pPr>
      <w:r>
        <w:rPr>
          <w:sz w:val="22"/>
        </w:rPr>
        <w:t>Guantes</w:t>
      </w:r>
    </w:p>
    <w:p>
      <w:pPr>
        <w:pStyle w:val="ListParagraph"/>
        <w:numPr>
          <w:ilvl w:val="1"/>
          <w:numId w:val="3"/>
        </w:numPr>
        <w:tabs>
          <w:tab w:pos="1184" w:val="left" w:leader="none"/>
          <w:tab w:pos="1185" w:val="left" w:leader="none"/>
        </w:tabs>
        <w:spacing w:line="240" w:lineRule="auto" w:before="34" w:after="0"/>
        <w:ind w:left="1184" w:right="0" w:hanging="359"/>
        <w:jc w:val="left"/>
        <w:rPr>
          <w:sz w:val="22"/>
        </w:rPr>
      </w:pPr>
      <w:r>
        <w:rPr>
          <w:sz w:val="22"/>
        </w:rPr>
        <w:t>Protección</w:t>
      </w:r>
      <w:r>
        <w:rPr>
          <w:spacing w:val="-3"/>
          <w:sz w:val="22"/>
        </w:rPr>
        <w:t> </w:t>
      </w:r>
      <w:r>
        <w:rPr>
          <w:sz w:val="22"/>
        </w:rPr>
        <w:t>ocular</w:t>
      </w:r>
    </w:p>
    <w:p>
      <w:pPr>
        <w:pStyle w:val="ListParagraph"/>
        <w:numPr>
          <w:ilvl w:val="0"/>
          <w:numId w:val="3"/>
        </w:numPr>
        <w:tabs>
          <w:tab w:pos="461" w:val="left" w:leader="none"/>
          <w:tab w:pos="462" w:val="left" w:leader="none"/>
        </w:tabs>
        <w:spacing w:line="273" w:lineRule="auto" w:before="35" w:after="0"/>
        <w:ind w:left="461" w:right="112" w:hanging="358"/>
        <w:jc w:val="left"/>
        <w:rPr>
          <w:sz w:val="22"/>
        </w:rPr>
      </w:pPr>
      <w:r>
        <w:rPr>
          <w:sz w:val="22"/>
        </w:rPr>
        <w:t>En caso </w:t>
      </w:r>
      <w:r>
        <w:rPr>
          <w:b/>
          <w:sz w:val="22"/>
        </w:rPr>
        <w:t>de toma de muestras del trato respiratorio inferior </w:t>
      </w:r>
      <w:r>
        <w:rPr>
          <w:sz w:val="22"/>
        </w:rPr>
        <w:t>el personal sanitario debería instaurar las precauciones específicas de transmisión</w:t>
      </w:r>
      <w:r>
        <w:rPr>
          <w:spacing w:val="-8"/>
          <w:sz w:val="22"/>
        </w:rPr>
        <w:t> </w:t>
      </w:r>
      <w:r>
        <w:rPr>
          <w:sz w:val="22"/>
        </w:rPr>
        <w:t>aérea:</w:t>
      </w:r>
    </w:p>
    <w:p>
      <w:pPr>
        <w:pStyle w:val="ListParagraph"/>
        <w:numPr>
          <w:ilvl w:val="1"/>
          <w:numId w:val="3"/>
        </w:numPr>
        <w:tabs>
          <w:tab w:pos="1181" w:val="left" w:leader="none"/>
          <w:tab w:pos="1182" w:val="left" w:leader="none"/>
        </w:tabs>
        <w:spacing w:line="240" w:lineRule="auto" w:before="4" w:after="0"/>
        <w:ind w:left="1182" w:right="0" w:hanging="358"/>
        <w:jc w:val="left"/>
        <w:rPr>
          <w:sz w:val="22"/>
        </w:rPr>
      </w:pPr>
      <w:r>
        <w:rPr>
          <w:sz w:val="22"/>
        </w:rPr>
        <w:t>Bata: impermeable o si no hay disponibilidad utilizar adicionalmente</w:t>
      </w:r>
      <w:r>
        <w:rPr>
          <w:spacing w:val="-4"/>
          <w:sz w:val="22"/>
        </w:rPr>
        <w:t> </w:t>
      </w:r>
      <w:r>
        <w:rPr>
          <w:sz w:val="22"/>
        </w:rPr>
        <w:t>delantal</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Protección respiratoria con una eficacia de filtración equivalente a FFP2 o</w:t>
      </w:r>
      <w:r>
        <w:rPr>
          <w:spacing w:val="-19"/>
          <w:sz w:val="22"/>
        </w:rPr>
        <w:t> </w:t>
      </w:r>
      <w:r>
        <w:rPr>
          <w:sz w:val="22"/>
        </w:rPr>
        <w:t>FFP3</w:t>
      </w:r>
    </w:p>
    <w:p>
      <w:pPr>
        <w:pStyle w:val="ListParagraph"/>
        <w:numPr>
          <w:ilvl w:val="1"/>
          <w:numId w:val="3"/>
        </w:numPr>
        <w:tabs>
          <w:tab w:pos="1181" w:val="left" w:leader="none"/>
          <w:tab w:pos="1182" w:val="left" w:leader="none"/>
        </w:tabs>
        <w:spacing w:line="240" w:lineRule="auto" w:before="32" w:after="0"/>
        <w:ind w:left="1182" w:right="0" w:hanging="358"/>
        <w:jc w:val="left"/>
        <w:rPr>
          <w:sz w:val="22"/>
        </w:rPr>
      </w:pPr>
      <w:r>
        <w:rPr>
          <w:sz w:val="22"/>
        </w:rPr>
        <w:t>Protección</w:t>
      </w:r>
      <w:r>
        <w:rPr>
          <w:spacing w:val="-3"/>
          <w:sz w:val="22"/>
        </w:rPr>
        <w:t> </w:t>
      </w:r>
      <w:r>
        <w:rPr>
          <w:sz w:val="22"/>
        </w:rPr>
        <w:t>ocular</w:t>
      </w:r>
    </w:p>
    <w:p>
      <w:pPr>
        <w:pStyle w:val="ListParagraph"/>
        <w:numPr>
          <w:ilvl w:val="1"/>
          <w:numId w:val="3"/>
        </w:numPr>
        <w:tabs>
          <w:tab w:pos="1181" w:val="left" w:leader="none"/>
          <w:tab w:pos="1182" w:val="left" w:leader="none"/>
        </w:tabs>
        <w:spacing w:line="240" w:lineRule="auto" w:before="34" w:after="0"/>
        <w:ind w:left="1182" w:right="0" w:hanging="361"/>
        <w:jc w:val="left"/>
        <w:rPr>
          <w:sz w:val="22"/>
        </w:rPr>
      </w:pPr>
      <w:r>
        <w:rPr>
          <w:sz w:val="22"/>
        </w:rPr>
        <w:t>Guantes de manga</w:t>
      </w:r>
      <w:r>
        <w:rPr>
          <w:spacing w:val="-2"/>
          <w:sz w:val="22"/>
        </w:rPr>
        <w:t> </w:t>
      </w:r>
      <w:r>
        <w:rPr>
          <w:sz w:val="22"/>
        </w:rPr>
        <w:t>larga</w:t>
      </w:r>
    </w:p>
    <w:p>
      <w:pPr>
        <w:pStyle w:val="BodyText"/>
        <w:rPr>
          <w:sz w:val="24"/>
        </w:rPr>
      </w:pPr>
    </w:p>
    <w:p>
      <w:pPr>
        <w:pStyle w:val="BodyText"/>
        <w:spacing w:before="4"/>
        <w:rPr>
          <w:sz w:val="18"/>
        </w:rPr>
      </w:pPr>
    </w:p>
    <w:p>
      <w:pPr>
        <w:pStyle w:val="Heading1"/>
        <w:numPr>
          <w:ilvl w:val="0"/>
          <w:numId w:val="2"/>
        </w:numPr>
        <w:tabs>
          <w:tab w:pos="462" w:val="left" w:leader="none"/>
        </w:tabs>
        <w:spacing w:line="240" w:lineRule="auto" w:before="1" w:after="0"/>
        <w:ind w:left="462" w:right="0" w:hanging="360"/>
        <w:jc w:val="left"/>
      </w:pPr>
      <w:bookmarkStart w:name="_bookmark5" w:id="11"/>
      <w:bookmarkEnd w:id="11"/>
      <w:r>
        <w:rPr>
          <w:b w:val="0"/>
        </w:rPr>
      </w:r>
      <w:bookmarkStart w:name="_bookmark5" w:id="12"/>
      <w:bookmarkEnd w:id="12"/>
      <w:r>
        <w:rPr>
          <w:color w:val="365F91"/>
        </w:rPr>
        <w:t>Técn</w:t>
      </w:r>
      <w:r>
        <w:rPr>
          <w:color w:val="365F91"/>
        </w:rPr>
        <w:t>ica de recogida de la</w:t>
      </w:r>
      <w:r>
        <w:rPr>
          <w:color w:val="365F91"/>
          <w:spacing w:val="-5"/>
        </w:rPr>
        <w:t> </w:t>
      </w:r>
      <w:r>
        <w:rPr>
          <w:color w:val="365F91"/>
        </w:rPr>
        <w:t>muestra</w:t>
      </w:r>
    </w:p>
    <w:p>
      <w:pPr>
        <w:pStyle w:val="BodyText"/>
        <w:spacing w:before="5"/>
        <w:rPr>
          <w:b/>
          <w:sz w:val="23"/>
        </w:rPr>
      </w:pPr>
    </w:p>
    <w:p>
      <w:pPr>
        <w:pStyle w:val="ListParagraph"/>
        <w:numPr>
          <w:ilvl w:val="0"/>
          <w:numId w:val="3"/>
        </w:numPr>
        <w:tabs>
          <w:tab w:pos="462" w:val="left" w:leader="none"/>
        </w:tabs>
        <w:spacing w:line="276" w:lineRule="auto" w:before="1" w:after="0"/>
        <w:ind w:left="461" w:right="113" w:hanging="360"/>
        <w:jc w:val="both"/>
        <w:rPr>
          <w:sz w:val="22"/>
        </w:rPr>
      </w:pPr>
      <w:r>
        <w:rPr>
          <w:sz w:val="22"/>
          <w:u w:val="single"/>
        </w:rPr>
        <w:t>Frotis nasofaríngeo</w:t>
      </w:r>
      <w:r>
        <w:rPr>
          <w:sz w:val="22"/>
        </w:rPr>
        <w:t>: se realizará la toma de la muestra con el hisopo fino y flexible del kit específico para toma de muestras respiratorias para virus. No debe recogerse con hisopos de alginato de calcio, de algodón ni con mango de madera. Se debe insertar un hisopo más flexible,</w:t>
      </w:r>
      <w:r>
        <w:rPr>
          <w:spacing w:val="-5"/>
          <w:sz w:val="22"/>
        </w:rPr>
        <w:t> </w:t>
      </w:r>
      <w:r>
        <w:rPr>
          <w:sz w:val="22"/>
        </w:rPr>
        <w:t>de</w:t>
      </w:r>
      <w:r>
        <w:rPr>
          <w:spacing w:val="-1"/>
          <w:sz w:val="22"/>
        </w:rPr>
        <w:t> </w:t>
      </w:r>
      <w:r>
        <w:rPr>
          <w:sz w:val="22"/>
        </w:rPr>
        <w:t>dacrón</w:t>
      </w:r>
      <w:r>
        <w:rPr>
          <w:spacing w:val="-5"/>
          <w:sz w:val="22"/>
        </w:rPr>
        <w:t> </w:t>
      </w:r>
      <w:r>
        <w:rPr>
          <w:sz w:val="22"/>
        </w:rPr>
        <w:t>o</w:t>
      </w:r>
      <w:r>
        <w:rPr>
          <w:spacing w:val="-2"/>
          <w:sz w:val="22"/>
        </w:rPr>
        <w:t> </w:t>
      </w:r>
      <w:r>
        <w:rPr>
          <w:sz w:val="22"/>
        </w:rPr>
        <w:t>poliéster,</w:t>
      </w:r>
      <w:r>
        <w:rPr>
          <w:spacing w:val="-1"/>
          <w:sz w:val="22"/>
        </w:rPr>
        <w:t> </w:t>
      </w:r>
      <w:r>
        <w:rPr>
          <w:sz w:val="22"/>
        </w:rPr>
        <w:t>por</w:t>
      </w:r>
      <w:r>
        <w:rPr>
          <w:spacing w:val="-4"/>
          <w:sz w:val="22"/>
        </w:rPr>
        <w:t> </w:t>
      </w:r>
      <w:r>
        <w:rPr>
          <w:sz w:val="22"/>
        </w:rPr>
        <w:t>la</w:t>
      </w:r>
      <w:r>
        <w:rPr>
          <w:spacing w:val="-1"/>
          <w:sz w:val="22"/>
        </w:rPr>
        <w:t> </w:t>
      </w:r>
      <w:r>
        <w:rPr>
          <w:sz w:val="22"/>
        </w:rPr>
        <w:t>fosa</w:t>
      </w:r>
      <w:r>
        <w:rPr>
          <w:spacing w:val="-4"/>
          <w:sz w:val="22"/>
        </w:rPr>
        <w:t> </w:t>
      </w:r>
      <w:r>
        <w:rPr>
          <w:sz w:val="22"/>
        </w:rPr>
        <w:t>nasal</w:t>
      </w:r>
      <w:r>
        <w:rPr>
          <w:spacing w:val="-4"/>
          <w:sz w:val="22"/>
        </w:rPr>
        <w:t> </w:t>
      </w:r>
      <w:r>
        <w:rPr>
          <w:sz w:val="22"/>
        </w:rPr>
        <w:t>y</w:t>
      </w:r>
      <w:r>
        <w:rPr>
          <w:spacing w:val="-2"/>
          <w:sz w:val="22"/>
        </w:rPr>
        <w:t> </w:t>
      </w:r>
      <w:r>
        <w:rPr>
          <w:sz w:val="22"/>
        </w:rPr>
        <w:t>paralelo</w:t>
      </w:r>
      <w:r>
        <w:rPr>
          <w:spacing w:val="-4"/>
          <w:sz w:val="22"/>
        </w:rPr>
        <w:t> </w:t>
      </w:r>
      <w:r>
        <w:rPr>
          <w:sz w:val="22"/>
        </w:rPr>
        <w:t>al</w:t>
      </w:r>
      <w:r>
        <w:rPr>
          <w:spacing w:val="-1"/>
          <w:sz w:val="22"/>
        </w:rPr>
        <w:t> </w:t>
      </w:r>
      <w:r>
        <w:rPr>
          <w:sz w:val="22"/>
        </w:rPr>
        <w:t>paladar.</w:t>
      </w:r>
      <w:r>
        <w:rPr>
          <w:spacing w:val="-3"/>
          <w:sz w:val="22"/>
        </w:rPr>
        <w:t> </w:t>
      </w:r>
      <w:r>
        <w:rPr>
          <w:sz w:val="22"/>
        </w:rPr>
        <w:t>Se</w:t>
      </w:r>
      <w:r>
        <w:rPr>
          <w:spacing w:val="-4"/>
          <w:sz w:val="22"/>
        </w:rPr>
        <w:t> </w:t>
      </w:r>
      <w:r>
        <w:rPr>
          <w:sz w:val="22"/>
        </w:rPr>
        <w:t>introduce el</w:t>
      </w:r>
      <w:r>
        <w:rPr>
          <w:spacing w:val="-5"/>
          <w:sz w:val="22"/>
        </w:rPr>
        <w:t> </w:t>
      </w:r>
      <w:r>
        <w:rPr>
          <w:sz w:val="22"/>
        </w:rPr>
        <w:t>hisopo primero por una narina hasta alcanzar la rinofaringe y luego por la otra. El hisopo debe alcanzar una profundidad igual a la distancia desde las fosas nasales hasta la abertura externa de la oreja. Se deja el hisopo en ese lugar durante varios segundos para absorber las secreciones. Se retira lentamente el hisopo mientras se gira. Se hacen dos o tres rotaciones de 180º y se mantiene 5 segundos en contacto con la mucosa. Puede verse la técnica en</w:t>
      </w:r>
      <w:r>
        <w:rPr>
          <w:color w:val="005480"/>
          <w:sz w:val="22"/>
        </w:rPr>
        <w:t> </w:t>
      </w:r>
      <w:hyperlink r:id="rId8">
        <w:r>
          <w:rPr>
            <w:color w:val="005480"/>
            <w:sz w:val="22"/>
            <w:u w:val="single" w:color="005480"/>
          </w:rPr>
          <w:t>este vídeo</w:t>
        </w:r>
      </w:hyperlink>
      <w:r>
        <w:rPr>
          <w:color w:val="005480"/>
          <w:sz w:val="22"/>
          <w:u w:val="single" w:color="005480"/>
        </w:rPr>
        <w:t>.</w:t>
      </w:r>
      <w:r>
        <w:rPr>
          <w:color w:val="005480"/>
          <w:sz w:val="22"/>
        </w:rPr>
        <w:t> </w:t>
      </w:r>
      <w:r>
        <w:rPr>
          <w:sz w:val="22"/>
        </w:rPr>
        <w:t>Los hisopos se introducen inmediatamente en tubos estériles que contengan 2-3 ml de medio de transporte viral. Existen hisopos de tamaño pediátrico. La muestra ha de conservarse en nevera hasta su envío al</w:t>
      </w:r>
      <w:r>
        <w:rPr>
          <w:spacing w:val="-11"/>
          <w:sz w:val="22"/>
        </w:rPr>
        <w:t> </w:t>
      </w:r>
      <w:r>
        <w:rPr>
          <w:sz w:val="22"/>
        </w:rPr>
        <w:t>laboratorio.</w:t>
      </w:r>
    </w:p>
    <w:p>
      <w:pPr>
        <w:pStyle w:val="ListParagraph"/>
        <w:numPr>
          <w:ilvl w:val="0"/>
          <w:numId w:val="3"/>
        </w:numPr>
        <w:tabs>
          <w:tab w:pos="460" w:val="left" w:leader="none"/>
        </w:tabs>
        <w:spacing w:line="276" w:lineRule="auto" w:before="0" w:after="0"/>
        <w:ind w:left="459" w:right="113" w:hanging="358"/>
        <w:jc w:val="both"/>
        <w:rPr>
          <w:sz w:val="22"/>
        </w:rPr>
      </w:pPr>
      <w:r>
        <w:rPr>
          <w:sz w:val="22"/>
          <w:u w:val="single"/>
        </w:rPr>
        <w:t>Frotis orofaríngeo</w:t>
      </w:r>
      <w:r>
        <w:rPr>
          <w:sz w:val="22"/>
        </w:rPr>
        <w:t>: se realizará la toma de la muestra con el hisopo grueso y rígido (sin mango</w:t>
      </w:r>
      <w:r>
        <w:rPr>
          <w:spacing w:val="-5"/>
          <w:sz w:val="22"/>
        </w:rPr>
        <w:t> </w:t>
      </w:r>
      <w:r>
        <w:rPr>
          <w:sz w:val="22"/>
        </w:rPr>
        <w:t>de</w:t>
      </w:r>
      <w:r>
        <w:rPr>
          <w:spacing w:val="-7"/>
          <w:sz w:val="22"/>
        </w:rPr>
        <w:t> </w:t>
      </w:r>
      <w:r>
        <w:rPr>
          <w:sz w:val="22"/>
        </w:rPr>
        <w:t>madera)</w:t>
      </w:r>
      <w:r>
        <w:rPr>
          <w:spacing w:val="-6"/>
          <w:sz w:val="22"/>
        </w:rPr>
        <w:t> </w:t>
      </w:r>
      <w:r>
        <w:rPr>
          <w:sz w:val="22"/>
        </w:rPr>
        <w:t>del</w:t>
      </w:r>
      <w:r>
        <w:rPr>
          <w:spacing w:val="-5"/>
          <w:sz w:val="22"/>
        </w:rPr>
        <w:t> </w:t>
      </w:r>
      <w:r>
        <w:rPr>
          <w:sz w:val="22"/>
        </w:rPr>
        <w:t>kit</w:t>
      </w:r>
      <w:r>
        <w:rPr>
          <w:spacing w:val="-5"/>
          <w:sz w:val="22"/>
        </w:rPr>
        <w:t> </w:t>
      </w:r>
      <w:r>
        <w:rPr>
          <w:sz w:val="22"/>
        </w:rPr>
        <w:t>específico</w:t>
      </w:r>
      <w:r>
        <w:rPr>
          <w:spacing w:val="-5"/>
          <w:sz w:val="22"/>
        </w:rPr>
        <w:t> </w:t>
      </w:r>
      <w:r>
        <w:rPr>
          <w:sz w:val="22"/>
        </w:rPr>
        <w:t>para</w:t>
      </w:r>
      <w:r>
        <w:rPr>
          <w:spacing w:val="-9"/>
          <w:sz w:val="22"/>
        </w:rPr>
        <w:t> </w:t>
      </w:r>
      <w:r>
        <w:rPr>
          <w:sz w:val="22"/>
        </w:rPr>
        <w:t>toma</w:t>
      </w:r>
      <w:r>
        <w:rPr>
          <w:spacing w:val="-7"/>
          <w:sz w:val="22"/>
        </w:rPr>
        <w:t> </w:t>
      </w:r>
      <w:r>
        <w:rPr>
          <w:sz w:val="22"/>
        </w:rPr>
        <w:t>de</w:t>
      </w:r>
      <w:r>
        <w:rPr>
          <w:spacing w:val="-7"/>
          <w:sz w:val="22"/>
        </w:rPr>
        <w:t> </w:t>
      </w:r>
      <w:r>
        <w:rPr>
          <w:sz w:val="22"/>
        </w:rPr>
        <w:t>muestras</w:t>
      </w:r>
      <w:r>
        <w:rPr>
          <w:spacing w:val="-6"/>
          <w:sz w:val="22"/>
        </w:rPr>
        <w:t> </w:t>
      </w:r>
      <w:r>
        <w:rPr>
          <w:sz w:val="22"/>
        </w:rPr>
        <w:t>respiratorias</w:t>
      </w:r>
      <w:r>
        <w:rPr>
          <w:spacing w:val="-7"/>
          <w:sz w:val="22"/>
        </w:rPr>
        <w:t> </w:t>
      </w:r>
      <w:r>
        <w:rPr>
          <w:sz w:val="22"/>
        </w:rPr>
        <w:t>de</w:t>
      </w:r>
      <w:r>
        <w:rPr>
          <w:spacing w:val="-5"/>
          <w:sz w:val="22"/>
        </w:rPr>
        <w:t> </w:t>
      </w:r>
      <w:r>
        <w:rPr>
          <w:sz w:val="22"/>
        </w:rPr>
        <w:t>virus.</w:t>
      </w:r>
      <w:r>
        <w:rPr>
          <w:spacing w:val="-6"/>
          <w:sz w:val="22"/>
        </w:rPr>
        <w:t> </w:t>
      </w:r>
      <w:r>
        <w:rPr>
          <w:sz w:val="22"/>
        </w:rPr>
        <w:t>Se</w:t>
      </w:r>
      <w:r>
        <w:rPr>
          <w:spacing w:val="-7"/>
          <w:sz w:val="22"/>
        </w:rPr>
        <w:t> </w:t>
      </w:r>
      <w:r>
        <w:rPr>
          <w:sz w:val="22"/>
        </w:rPr>
        <w:t>sujeta la lengua del paciente con el depresor lingual y se frota con firmeza la pared posterior de la garganta</w:t>
      </w:r>
      <w:r>
        <w:rPr>
          <w:spacing w:val="-6"/>
          <w:sz w:val="22"/>
        </w:rPr>
        <w:t> </w:t>
      </w:r>
      <w:r>
        <w:rPr>
          <w:sz w:val="22"/>
        </w:rPr>
        <w:t>(orofaringe)</w:t>
      </w:r>
      <w:r>
        <w:rPr>
          <w:spacing w:val="-7"/>
          <w:sz w:val="22"/>
        </w:rPr>
        <w:t> </w:t>
      </w:r>
      <w:r>
        <w:rPr>
          <w:sz w:val="22"/>
        </w:rPr>
        <w:t>con</w:t>
      </w:r>
      <w:r>
        <w:rPr>
          <w:spacing w:val="-9"/>
          <w:sz w:val="22"/>
        </w:rPr>
        <w:t> </w:t>
      </w:r>
      <w:r>
        <w:rPr>
          <w:sz w:val="22"/>
        </w:rPr>
        <w:t>el</w:t>
      </w:r>
      <w:r>
        <w:rPr>
          <w:spacing w:val="-6"/>
          <w:sz w:val="22"/>
        </w:rPr>
        <w:t> </w:t>
      </w:r>
      <w:r>
        <w:rPr>
          <w:sz w:val="22"/>
        </w:rPr>
        <w:t>hisopo</w:t>
      </w:r>
      <w:r>
        <w:rPr>
          <w:spacing w:val="-7"/>
          <w:sz w:val="22"/>
        </w:rPr>
        <w:t> </w:t>
      </w:r>
      <w:r>
        <w:rPr>
          <w:sz w:val="22"/>
        </w:rPr>
        <w:t>(al</w:t>
      </w:r>
      <w:r>
        <w:rPr>
          <w:spacing w:val="-6"/>
          <w:sz w:val="22"/>
        </w:rPr>
        <w:t> </w:t>
      </w:r>
      <w:r>
        <w:rPr>
          <w:sz w:val="22"/>
        </w:rPr>
        <w:t>frotar</w:t>
      </w:r>
      <w:r>
        <w:rPr>
          <w:spacing w:val="-8"/>
          <w:sz w:val="22"/>
        </w:rPr>
        <w:t> </w:t>
      </w:r>
      <w:r>
        <w:rPr>
          <w:sz w:val="22"/>
        </w:rPr>
        <w:t>obtenemos</w:t>
      </w:r>
      <w:r>
        <w:rPr>
          <w:spacing w:val="-6"/>
          <w:sz w:val="22"/>
        </w:rPr>
        <w:t> </w:t>
      </w:r>
      <w:r>
        <w:rPr>
          <w:sz w:val="22"/>
        </w:rPr>
        <w:t>células</w:t>
      </w:r>
      <w:r>
        <w:rPr>
          <w:spacing w:val="-7"/>
          <w:sz w:val="22"/>
        </w:rPr>
        <w:t> </w:t>
      </w:r>
      <w:r>
        <w:rPr>
          <w:sz w:val="22"/>
        </w:rPr>
        <w:t>infectadas</w:t>
      </w:r>
      <w:r>
        <w:rPr>
          <w:spacing w:val="-6"/>
          <w:sz w:val="22"/>
        </w:rPr>
        <w:t> </w:t>
      </w:r>
      <w:r>
        <w:rPr>
          <w:sz w:val="22"/>
        </w:rPr>
        <w:t>con</w:t>
      </w:r>
      <w:r>
        <w:rPr>
          <w:spacing w:val="-6"/>
          <w:sz w:val="22"/>
        </w:rPr>
        <w:t> </w:t>
      </w:r>
      <w:r>
        <w:rPr>
          <w:sz w:val="22"/>
        </w:rPr>
        <w:t>el</w:t>
      </w:r>
      <w:r>
        <w:rPr>
          <w:spacing w:val="-10"/>
          <w:sz w:val="22"/>
        </w:rPr>
        <w:t> </w:t>
      </w:r>
      <w:r>
        <w:rPr>
          <w:sz w:val="22"/>
        </w:rPr>
        <w:t>virus).</w:t>
      </w:r>
      <w:r>
        <w:rPr>
          <w:spacing w:val="-4"/>
          <w:sz w:val="22"/>
        </w:rPr>
        <w:t> </w:t>
      </w:r>
      <w:r>
        <w:rPr>
          <w:sz w:val="22"/>
        </w:rPr>
        <w:t>Los hisopos se introducen inmediatamente en tubos estériles que contengan 2-3 ml de medio de transporte viral. Si se toma nasofaríngeo y orofaríngeo al mismo paciente se pueden introducir los dos hisopos juntos en el mismo tubo de medio de transporte. La muestra ha de conservarse en nevera hasta su envío al</w:t>
      </w:r>
      <w:r>
        <w:rPr>
          <w:spacing w:val="-4"/>
          <w:sz w:val="22"/>
        </w:rPr>
        <w:t> </w:t>
      </w:r>
      <w:r>
        <w:rPr>
          <w:sz w:val="22"/>
        </w:rPr>
        <w:t>laboratorio.</w:t>
      </w:r>
    </w:p>
    <w:p>
      <w:pPr>
        <w:pStyle w:val="BodyText"/>
      </w:pPr>
    </w:p>
    <w:p>
      <w:pPr>
        <w:pStyle w:val="BodyText"/>
        <w:spacing w:before="8"/>
        <w:rPr>
          <w:sz w:val="17"/>
        </w:rPr>
      </w:pPr>
    </w:p>
    <w:p>
      <w:pPr>
        <w:pStyle w:val="Heading1"/>
        <w:numPr>
          <w:ilvl w:val="0"/>
          <w:numId w:val="2"/>
        </w:numPr>
        <w:tabs>
          <w:tab w:pos="462" w:val="left" w:leader="none"/>
        </w:tabs>
        <w:spacing w:line="240" w:lineRule="auto" w:before="0" w:after="0"/>
        <w:ind w:left="462" w:right="0" w:hanging="360"/>
        <w:jc w:val="left"/>
      </w:pPr>
      <w:bookmarkStart w:name="_bookmark6" w:id="13"/>
      <w:bookmarkEnd w:id="13"/>
      <w:r>
        <w:rPr>
          <w:b w:val="0"/>
        </w:rPr>
      </w:r>
      <w:bookmarkStart w:name="_bookmark6" w:id="14"/>
      <w:bookmarkEnd w:id="14"/>
      <w:r>
        <w:rPr>
          <w:color w:val="365F91"/>
        </w:rPr>
        <w:t>Pr</w:t>
      </w:r>
      <w:r>
        <w:rPr>
          <w:color w:val="365F91"/>
        </w:rPr>
        <w:t>eparación de la muestra</w:t>
      </w:r>
    </w:p>
    <w:p>
      <w:pPr>
        <w:pStyle w:val="BodyText"/>
        <w:spacing w:before="8"/>
        <w:rPr>
          <w:b/>
          <w:sz w:val="23"/>
        </w:rPr>
      </w:pPr>
    </w:p>
    <w:p>
      <w:pPr>
        <w:pStyle w:val="ListParagraph"/>
        <w:numPr>
          <w:ilvl w:val="0"/>
          <w:numId w:val="3"/>
        </w:numPr>
        <w:tabs>
          <w:tab w:pos="461" w:val="left" w:leader="none"/>
          <w:tab w:pos="462" w:val="left" w:leader="none"/>
        </w:tabs>
        <w:spacing w:line="273" w:lineRule="auto" w:before="1" w:after="0"/>
        <w:ind w:left="461" w:right="116" w:hanging="360"/>
        <w:jc w:val="left"/>
        <w:rPr>
          <w:sz w:val="22"/>
        </w:rPr>
      </w:pPr>
      <w:r>
        <w:rPr>
          <w:sz w:val="22"/>
        </w:rPr>
        <w:t>Todas las muestras se prepararán para su envío al laboratorio en el mismo lugar donde se encuentre el</w:t>
      </w:r>
      <w:r>
        <w:rPr>
          <w:spacing w:val="-2"/>
          <w:sz w:val="22"/>
        </w:rPr>
        <w:t> </w:t>
      </w:r>
      <w:r>
        <w:rPr>
          <w:sz w:val="22"/>
        </w:rPr>
        <w:t>paciente.</w:t>
      </w:r>
    </w:p>
    <w:p>
      <w:pPr>
        <w:pStyle w:val="ListParagraph"/>
        <w:numPr>
          <w:ilvl w:val="0"/>
          <w:numId w:val="3"/>
        </w:numPr>
        <w:tabs>
          <w:tab w:pos="461" w:val="left" w:leader="none"/>
          <w:tab w:pos="462" w:val="left" w:leader="none"/>
        </w:tabs>
        <w:spacing w:line="273" w:lineRule="auto" w:before="4" w:after="0"/>
        <w:ind w:left="461" w:right="118" w:hanging="360"/>
        <w:jc w:val="left"/>
        <w:rPr>
          <w:sz w:val="22"/>
        </w:rPr>
      </w:pPr>
      <w:r>
        <w:rPr>
          <w:sz w:val="22"/>
        </w:rPr>
        <w:t>La parte externa de los tubos que contiene la muestra respiratoria deberá limpiarse con un desinfectante de superficies o una toallita impregnada en</w:t>
      </w:r>
      <w:r>
        <w:rPr>
          <w:spacing w:val="-8"/>
          <w:sz w:val="22"/>
        </w:rPr>
        <w:t> </w:t>
      </w:r>
      <w:r>
        <w:rPr>
          <w:sz w:val="22"/>
        </w:rPr>
        <w:t>desinfectante.</w:t>
      </w:r>
    </w:p>
    <w:p>
      <w:pPr>
        <w:pStyle w:val="ListParagraph"/>
        <w:numPr>
          <w:ilvl w:val="0"/>
          <w:numId w:val="3"/>
        </w:numPr>
        <w:tabs>
          <w:tab w:pos="461" w:val="left" w:leader="none"/>
          <w:tab w:pos="462" w:val="left" w:leader="none"/>
        </w:tabs>
        <w:spacing w:line="276" w:lineRule="auto" w:before="5" w:after="0"/>
        <w:ind w:left="461" w:right="118" w:hanging="360"/>
        <w:jc w:val="left"/>
        <w:rPr>
          <w:sz w:val="22"/>
        </w:rPr>
      </w:pPr>
      <w:r>
        <w:rPr>
          <w:sz w:val="22"/>
        </w:rPr>
        <w:t>En caso de precisar envío de muestras a otra institución y dado que en el transporte se pueden producir golpes o derramamientos deberán ser tratadas como</w:t>
      </w:r>
      <w:r>
        <w:rPr>
          <w:spacing w:val="21"/>
          <w:sz w:val="22"/>
        </w:rPr>
        <w:t> </w:t>
      </w:r>
      <w:r>
        <w:rPr>
          <w:sz w:val="22"/>
        </w:rPr>
        <w:t>potencialmente</w:t>
      </w:r>
    </w:p>
    <w:p>
      <w:pPr>
        <w:spacing w:after="0" w:line="276" w:lineRule="auto"/>
        <w:jc w:val="left"/>
        <w:rPr>
          <w:sz w:val="22"/>
        </w:rPr>
        <w:sectPr>
          <w:pgSz w:w="11910" w:h="16840"/>
          <w:pgMar w:header="725" w:footer="1003" w:top="1820" w:bottom="1200" w:left="1600" w:right="1580"/>
        </w:sectPr>
      </w:pPr>
    </w:p>
    <w:p>
      <w:pPr>
        <w:pStyle w:val="BodyText"/>
        <w:rPr>
          <w:sz w:val="20"/>
        </w:rPr>
      </w:pPr>
    </w:p>
    <w:p>
      <w:pPr>
        <w:pStyle w:val="BodyText"/>
        <w:spacing w:before="2"/>
        <w:rPr>
          <w:sz w:val="15"/>
        </w:rPr>
      </w:pPr>
    </w:p>
    <w:p>
      <w:pPr>
        <w:pStyle w:val="BodyText"/>
        <w:spacing w:line="276" w:lineRule="auto" w:before="56"/>
        <w:ind w:left="461"/>
      </w:pPr>
      <w:r>
        <w:rPr/>
        <w:t>infecciosas y se considerarán de categoría B (deben ser transportadas en triple embalaje, norma UN3373 según figura en el anexo I, al final de este documento).</w:t>
      </w:r>
    </w:p>
    <w:p>
      <w:pPr>
        <w:pStyle w:val="ListParagraph"/>
        <w:numPr>
          <w:ilvl w:val="0"/>
          <w:numId w:val="3"/>
        </w:numPr>
        <w:tabs>
          <w:tab w:pos="461" w:val="left" w:leader="none"/>
          <w:tab w:pos="462" w:val="left" w:leader="none"/>
        </w:tabs>
        <w:spacing w:line="273" w:lineRule="auto" w:before="2" w:after="0"/>
        <w:ind w:left="461" w:right="114" w:hanging="360"/>
        <w:jc w:val="left"/>
        <w:rPr>
          <w:sz w:val="22"/>
        </w:rPr>
      </w:pPr>
      <w:r>
        <w:rPr>
          <w:sz w:val="22"/>
        </w:rPr>
        <w:t>No</w:t>
      </w:r>
      <w:r>
        <w:rPr>
          <w:spacing w:val="-5"/>
          <w:sz w:val="22"/>
        </w:rPr>
        <w:t> </w:t>
      </w:r>
      <w:r>
        <w:rPr>
          <w:sz w:val="22"/>
        </w:rPr>
        <w:t>es</w:t>
      </w:r>
      <w:r>
        <w:rPr>
          <w:spacing w:val="-7"/>
          <w:sz w:val="22"/>
        </w:rPr>
        <w:t> </w:t>
      </w:r>
      <w:r>
        <w:rPr>
          <w:sz w:val="22"/>
        </w:rPr>
        <w:t>imprescindible</w:t>
      </w:r>
      <w:r>
        <w:rPr>
          <w:spacing w:val="-8"/>
          <w:sz w:val="22"/>
        </w:rPr>
        <w:t> </w:t>
      </w:r>
      <w:r>
        <w:rPr>
          <w:sz w:val="22"/>
        </w:rPr>
        <w:t>que</w:t>
      </w:r>
      <w:r>
        <w:rPr>
          <w:spacing w:val="-7"/>
          <w:sz w:val="22"/>
        </w:rPr>
        <w:t> </w:t>
      </w:r>
      <w:r>
        <w:rPr>
          <w:sz w:val="22"/>
        </w:rPr>
        <w:t>el</w:t>
      </w:r>
      <w:r>
        <w:rPr>
          <w:spacing w:val="-9"/>
          <w:sz w:val="22"/>
        </w:rPr>
        <w:t> </w:t>
      </w:r>
      <w:r>
        <w:rPr>
          <w:sz w:val="22"/>
        </w:rPr>
        <w:t>transporte</w:t>
      </w:r>
      <w:r>
        <w:rPr>
          <w:spacing w:val="-7"/>
          <w:sz w:val="22"/>
        </w:rPr>
        <w:t> </w:t>
      </w:r>
      <w:r>
        <w:rPr>
          <w:sz w:val="22"/>
        </w:rPr>
        <w:t>de</w:t>
      </w:r>
      <w:r>
        <w:rPr>
          <w:spacing w:val="-8"/>
          <w:sz w:val="22"/>
        </w:rPr>
        <w:t> </w:t>
      </w:r>
      <w:r>
        <w:rPr>
          <w:sz w:val="22"/>
        </w:rPr>
        <w:t>muestras</w:t>
      </w:r>
      <w:r>
        <w:rPr>
          <w:spacing w:val="-8"/>
          <w:sz w:val="22"/>
        </w:rPr>
        <w:t> </w:t>
      </w:r>
      <w:r>
        <w:rPr>
          <w:sz w:val="22"/>
        </w:rPr>
        <w:t>clínicas</w:t>
      </w:r>
      <w:r>
        <w:rPr>
          <w:spacing w:val="-7"/>
          <w:sz w:val="22"/>
        </w:rPr>
        <w:t> </w:t>
      </w:r>
      <w:r>
        <w:rPr>
          <w:sz w:val="22"/>
        </w:rPr>
        <w:t>para</w:t>
      </w:r>
      <w:r>
        <w:rPr>
          <w:spacing w:val="-6"/>
          <w:sz w:val="22"/>
        </w:rPr>
        <w:t> </w:t>
      </w:r>
      <w:r>
        <w:rPr>
          <w:sz w:val="22"/>
        </w:rPr>
        <w:t>la</w:t>
      </w:r>
      <w:r>
        <w:rPr>
          <w:spacing w:val="-9"/>
          <w:sz w:val="22"/>
        </w:rPr>
        <w:t> </w:t>
      </w:r>
      <w:r>
        <w:rPr>
          <w:sz w:val="22"/>
        </w:rPr>
        <w:t>detección</w:t>
      </w:r>
      <w:r>
        <w:rPr>
          <w:spacing w:val="-6"/>
          <w:sz w:val="22"/>
        </w:rPr>
        <w:t> </w:t>
      </w:r>
      <w:r>
        <w:rPr>
          <w:sz w:val="22"/>
        </w:rPr>
        <w:t>del</w:t>
      </w:r>
      <w:r>
        <w:rPr>
          <w:spacing w:val="-9"/>
          <w:sz w:val="22"/>
        </w:rPr>
        <w:t> </w:t>
      </w:r>
      <w:r>
        <w:rPr>
          <w:sz w:val="22"/>
        </w:rPr>
        <w:t>SARS-CoV- 2 a otras instituciones se realice utilizando los servicios de empresas</w:t>
      </w:r>
      <w:r>
        <w:rPr>
          <w:spacing w:val="-14"/>
          <w:sz w:val="22"/>
        </w:rPr>
        <w:t> </w:t>
      </w:r>
      <w:r>
        <w:rPr>
          <w:sz w:val="22"/>
        </w:rPr>
        <w:t>especializadas.</w:t>
      </w:r>
    </w:p>
    <w:p>
      <w:pPr>
        <w:pStyle w:val="BodyText"/>
      </w:pPr>
    </w:p>
    <w:p>
      <w:pPr>
        <w:pStyle w:val="BodyText"/>
        <w:spacing w:before="11"/>
        <w:rPr>
          <w:sz w:val="17"/>
        </w:rPr>
      </w:pPr>
    </w:p>
    <w:p>
      <w:pPr>
        <w:pStyle w:val="Heading1"/>
        <w:numPr>
          <w:ilvl w:val="0"/>
          <w:numId w:val="2"/>
        </w:numPr>
        <w:tabs>
          <w:tab w:pos="462" w:val="left" w:leader="none"/>
        </w:tabs>
        <w:spacing w:line="240" w:lineRule="auto" w:before="0" w:after="0"/>
        <w:ind w:left="462" w:right="0" w:hanging="360"/>
        <w:jc w:val="both"/>
      </w:pPr>
      <w:bookmarkStart w:name="_bookmark7" w:id="15"/>
      <w:bookmarkEnd w:id="15"/>
      <w:r>
        <w:rPr>
          <w:b w:val="0"/>
        </w:rPr>
      </w:r>
      <w:bookmarkStart w:name="_bookmark7" w:id="16"/>
      <w:bookmarkEnd w:id="16"/>
      <w:r>
        <w:rPr>
          <w:color w:val="365F91"/>
        </w:rPr>
        <w:t>Bi</w:t>
      </w:r>
      <w:r>
        <w:rPr>
          <w:color w:val="365F91"/>
        </w:rPr>
        <w:t>bliografía</w:t>
      </w:r>
    </w:p>
    <w:p>
      <w:pPr>
        <w:pStyle w:val="BodyText"/>
        <w:spacing w:before="8"/>
        <w:rPr>
          <w:b/>
          <w:sz w:val="23"/>
        </w:rPr>
      </w:pPr>
    </w:p>
    <w:p>
      <w:pPr>
        <w:pStyle w:val="ListParagraph"/>
        <w:numPr>
          <w:ilvl w:val="0"/>
          <w:numId w:val="3"/>
        </w:numPr>
        <w:tabs>
          <w:tab w:pos="461" w:val="left" w:leader="none"/>
          <w:tab w:pos="462" w:val="left" w:leader="none"/>
        </w:tabs>
        <w:spacing w:line="276" w:lineRule="auto" w:before="0" w:after="0"/>
        <w:ind w:left="461" w:right="117" w:hanging="360"/>
        <w:jc w:val="left"/>
        <w:rPr>
          <w:sz w:val="22"/>
        </w:rPr>
      </w:pPr>
      <w:r>
        <w:rPr>
          <w:sz w:val="22"/>
        </w:rPr>
        <w:t>Biosafety in Microbiological and Biomedical Laboratories (BMBL) 5th Edition | CDC Laboratory Portal | CDC [Internet]. 2019 [cited 2020 Feb 12]. Available from:</w:t>
      </w:r>
      <w:hyperlink r:id="rId9">
        <w:r>
          <w:rPr>
            <w:sz w:val="22"/>
            <w:u w:val="single"/>
          </w:rPr>
          <w:t> https://www.cdc.gov/labs/BMBL.html?CDC_AA_refVal=https%3A%2F%2Fwww.cdc.gov%2</w:t>
        </w:r>
      </w:hyperlink>
      <w:hyperlink r:id="rId9">
        <w:r>
          <w:rPr>
            <w:sz w:val="22"/>
            <w:u w:val="single"/>
          </w:rPr>
          <w:t> Fbiosafety%2Fpublications%2Fbmbl5%2Findex.htm</w:t>
        </w:r>
      </w:hyperlink>
    </w:p>
    <w:p>
      <w:pPr>
        <w:pStyle w:val="ListParagraph"/>
        <w:numPr>
          <w:ilvl w:val="0"/>
          <w:numId w:val="3"/>
        </w:numPr>
        <w:tabs>
          <w:tab w:pos="462" w:val="left" w:leader="none"/>
        </w:tabs>
        <w:spacing w:line="276" w:lineRule="auto" w:before="0" w:after="0"/>
        <w:ind w:left="461" w:right="629" w:hanging="360"/>
        <w:jc w:val="both"/>
        <w:rPr>
          <w:sz w:val="22"/>
        </w:rPr>
      </w:pPr>
      <w:r>
        <w:rPr>
          <w:sz w:val="22"/>
        </w:rPr>
        <w:t>CDC. Interim Laboratory Biosafety Guidelines for Handling and Processing Specimens Associated with 2019 Novel Coronavirus (2019-nCoV). February 2020. Available from:</w:t>
      </w:r>
      <w:hyperlink r:id="rId10">
        <w:r>
          <w:rPr>
            <w:sz w:val="22"/>
            <w:u w:val="single"/>
          </w:rPr>
          <w:t> https://www.cdc.gov/coronavirus/2019-nCoV/lab/lab-biosafety-guidelines.html</w:t>
        </w:r>
      </w:hyperlink>
    </w:p>
    <w:p>
      <w:pPr>
        <w:pStyle w:val="ListParagraph"/>
        <w:numPr>
          <w:ilvl w:val="0"/>
          <w:numId w:val="3"/>
        </w:numPr>
        <w:tabs>
          <w:tab w:pos="462" w:val="left" w:leader="none"/>
        </w:tabs>
        <w:spacing w:line="240" w:lineRule="auto" w:before="0" w:after="0"/>
        <w:ind w:left="462" w:right="0" w:hanging="360"/>
        <w:jc w:val="both"/>
        <w:rPr>
          <w:sz w:val="22"/>
        </w:rPr>
      </w:pPr>
      <w:r>
        <w:rPr>
          <w:sz w:val="22"/>
        </w:rPr>
        <w:t>CDC:</w:t>
      </w:r>
      <w:r>
        <w:rPr>
          <w:spacing w:val="-2"/>
          <w:sz w:val="22"/>
        </w:rPr>
        <w:t> </w:t>
      </w:r>
      <w:hyperlink r:id="rId11">
        <w:r>
          <w:rPr>
            <w:sz w:val="22"/>
            <w:u w:val="single"/>
          </w:rPr>
          <w:t>https://www.cdc.gov/coronavirus/2019-ncov/hcp/infection-control.html</w:t>
        </w:r>
      </w:hyperlink>
    </w:p>
    <w:p>
      <w:pPr>
        <w:pStyle w:val="ListParagraph"/>
        <w:numPr>
          <w:ilvl w:val="0"/>
          <w:numId w:val="3"/>
        </w:numPr>
        <w:tabs>
          <w:tab w:pos="461" w:val="left" w:leader="none"/>
          <w:tab w:pos="462" w:val="left" w:leader="none"/>
        </w:tabs>
        <w:spacing w:line="276" w:lineRule="auto" w:before="41" w:after="0"/>
        <w:ind w:left="461" w:right="174" w:hanging="360"/>
        <w:jc w:val="left"/>
        <w:rPr>
          <w:sz w:val="22"/>
        </w:rPr>
      </w:pPr>
      <w:r>
        <w:rPr>
          <w:sz w:val="22"/>
        </w:rPr>
        <w:t>Centers for Disease Control and Prevention. Interim Infection Prevention and Control Recommendations for Patients with Known or Patients Under Investigation for 2019 Novel Coronavirus (2019-nCoV) in a Healthcare Setting: CDC; 2020. Disponible en:</w:t>
      </w:r>
      <w:hyperlink r:id="rId12">
        <w:r>
          <w:rPr>
            <w:sz w:val="22"/>
            <w:u w:val="single"/>
          </w:rPr>
          <w:t> https://www.cdc.gov/coronavirus/2019-nCoV/hcp/infection-control.html</w:t>
        </w:r>
      </w:hyperlink>
    </w:p>
    <w:p>
      <w:pPr>
        <w:pStyle w:val="ListParagraph"/>
        <w:numPr>
          <w:ilvl w:val="0"/>
          <w:numId w:val="3"/>
        </w:numPr>
        <w:tabs>
          <w:tab w:pos="461" w:val="left" w:leader="none"/>
          <w:tab w:pos="462" w:val="left" w:leader="none"/>
        </w:tabs>
        <w:spacing w:line="276" w:lineRule="auto" w:before="0" w:after="0"/>
        <w:ind w:left="461" w:right="335" w:hanging="360"/>
        <w:jc w:val="left"/>
        <w:rPr>
          <w:sz w:val="22"/>
        </w:rPr>
      </w:pPr>
      <w:r>
        <w:rPr>
          <w:sz w:val="22"/>
        </w:rPr>
        <w:t>ECDC. Infection prevention and control for the care of patients with 2019-nCoV in healthcare settings. February 2020. Available from</w:t>
      </w:r>
      <w:hyperlink r:id="rId13">
        <w:r>
          <w:rPr>
            <w:sz w:val="22"/>
            <w:u w:val="single"/>
          </w:rPr>
          <w:t> </w:t>
        </w:r>
        <w:r>
          <w:rPr>
            <w:spacing w:val="-1"/>
            <w:sz w:val="22"/>
            <w:u w:val="single"/>
          </w:rPr>
          <w:t>https://www.ecdc.europa.eu/sites/default/files/documents/nove-coronavirus-infection-</w:t>
        </w:r>
      </w:hyperlink>
      <w:hyperlink r:id="rId13">
        <w:r>
          <w:rPr>
            <w:spacing w:val="-1"/>
            <w:sz w:val="22"/>
            <w:u w:val="single"/>
          </w:rPr>
          <w:t> </w:t>
        </w:r>
        <w:r>
          <w:rPr>
            <w:sz w:val="22"/>
            <w:u w:val="single"/>
          </w:rPr>
          <w:t>prevention-control-patients-healthcare-settings.pdf</w:t>
        </w:r>
      </w:hyperlink>
    </w:p>
    <w:p>
      <w:pPr>
        <w:pStyle w:val="ListParagraph"/>
        <w:numPr>
          <w:ilvl w:val="0"/>
          <w:numId w:val="3"/>
        </w:numPr>
        <w:tabs>
          <w:tab w:pos="461" w:val="left" w:leader="none"/>
          <w:tab w:pos="462" w:val="left" w:leader="none"/>
        </w:tabs>
        <w:spacing w:line="273" w:lineRule="auto" w:before="0" w:after="0"/>
        <w:ind w:left="461" w:right="606" w:hanging="360"/>
        <w:jc w:val="left"/>
        <w:rPr>
          <w:sz w:val="22"/>
        </w:rPr>
      </w:pPr>
      <w:r>
        <w:rPr>
          <w:sz w:val="22"/>
        </w:rPr>
        <w:t>ECDC: </w:t>
      </w:r>
      <w:hyperlink r:id="rId13">
        <w:r>
          <w:rPr>
            <w:sz w:val="22"/>
            <w:u w:val="single"/>
          </w:rPr>
          <w:t>https://www.ecdc.europa.eu/sites/default/files/documents/nove-coronavirus-</w:t>
        </w:r>
      </w:hyperlink>
      <w:hyperlink r:id="rId13">
        <w:r>
          <w:rPr>
            <w:sz w:val="22"/>
            <w:u w:val="single"/>
          </w:rPr>
          <w:t> infection-prevention-control-patients-healthcare-settings.pdf</w:t>
        </w:r>
      </w:hyperlink>
    </w:p>
    <w:p>
      <w:pPr>
        <w:pStyle w:val="ListParagraph"/>
        <w:numPr>
          <w:ilvl w:val="0"/>
          <w:numId w:val="3"/>
        </w:numPr>
        <w:tabs>
          <w:tab w:pos="461" w:val="left" w:leader="none"/>
          <w:tab w:pos="462" w:val="left" w:leader="none"/>
        </w:tabs>
        <w:spacing w:line="276" w:lineRule="auto" w:before="4" w:after="0"/>
        <w:ind w:left="461" w:right="821" w:hanging="360"/>
        <w:jc w:val="left"/>
        <w:rPr>
          <w:sz w:val="22"/>
        </w:rPr>
      </w:pPr>
      <w:r>
        <w:rPr>
          <w:sz w:val="22"/>
        </w:rPr>
        <w:t>European Agreement concerning the International Carriage of Dangerous Goods by Road. ADR 2019. Available from:</w:t>
      </w:r>
      <w:hyperlink r:id="rId14">
        <w:r>
          <w:rPr>
            <w:sz w:val="22"/>
            <w:u w:val="single"/>
          </w:rPr>
          <w:t> https://www.unece.org/index.php?id=50858&amp;no_cache=1</w:t>
        </w:r>
      </w:hyperlink>
    </w:p>
    <w:p>
      <w:pPr>
        <w:pStyle w:val="ListParagraph"/>
        <w:numPr>
          <w:ilvl w:val="0"/>
          <w:numId w:val="3"/>
        </w:numPr>
        <w:tabs>
          <w:tab w:pos="461" w:val="left" w:leader="none"/>
          <w:tab w:pos="462" w:val="left" w:leader="none"/>
        </w:tabs>
        <w:spacing w:line="276" w:lineRule="auto" w:before="0" w:after="0"/>
        <w:ind w:left="461" w:right="174" w:hanging="360"/>
        <w:jc w:val="left"/>
        <w:rPr>
          <w:sz w:val="22"/>
        </w:rPr>
      </w:pPr>
      <w:r>
        <w:rPr>
          <w:sz w:val="22"/>
        </w:rPr>
        <w:t>European Centre for Disease Prevention and Control (ECDC). Safe use of personal protective equipment in the treatment of infectious diseases of high consequence Stockholm: ECDC; 2014. Disponible en:</w:t>
      </w:r>
      <w:hyperlink r:id="rId15">
        <w:r>
          <w:rPr>
            <w:sz w:val="22"/>
            <w:u w:val="single"/>
          </w:rPr>
          <w:t> </w:t>
        </w:r>
        <w:r>
          <w:rPr>
            <w:spacing w:val="-1"/>
            <w:sz w:val="22"/>
            <w:u w:val="single"/>
          </w:rPr>
          <w:t>https://www.ecdc.europa.eu/sites/default/files/media/en/publications/Publications/safe-</w:t>
        </w:r>
      </w:hyperlink>
      <w:hyperlink r:id="rId15">
        <w:r>
          <w:rPr>
            <w:spacing w:val="-1"/>
            <w:sz w:val="22"/>
            <w:u w:val="single"/>
          </w:rPr>
          <w:t> </w:t>
        </w:r>
        <w:r>
          <w:rPr>
            <w:sz w:val="22"/>
            <w:u w:val="single"/>
          </w:rPr>
          <w:t>use-of-ppe.pdf</w:t>
        </w:r>
        <w:r>
          <w:rPr>
            <w:spacing w:val="-1"/>
            <w:sz w:val="22"/>
          </w:rPr>
          <w:t> </w:t>
        </w:r>
      </w:hyperlink>
      <w:r>
        <w:rPr>
          <w:sz w:val="22"/>
        </w:rPr>
        <w:t>.</w:t>
      </w:r>
    </w:p>
    <w:p>
      <w:pPr>
        <w:pStyle w:val="ListParagraph"/>
        <w:numPr>
          <w:ilvl w:val="0"/>
          <w:numId w:val="3"/>
        </w:numPr>
        <w:tabs>
          <w:tab w:pos="461" w:val="left" w:leader="none"/>
          <w:tab w:pos="462" w:val="left" w:leader="none"/>
        </w:tabs>
        <w:spacing w:line="280" w:lineRule="exact" w:before="0" w:after="0"/>
        <w:ind w:left="462" w:right="0" w:hanging="360"/>
        <w:jc w:val="left"/>
        <w:rPr>
          <w:sz w:val="22"/>
        </w:rPr>
      </w:pPr>
      <w:hyperlink r:id="rId16">
        <w:r>
          <w:rPr>
            <w:sz w:val="22"/>
            <w:u w:val="single"/>
          </w:rPr>
          <w:t>https://www.iata.org/en/programs/cargo/dgr/</w:t>
        </w:r>
      </w:hyperlink>
    </w:p>
    <w:p>
      <w:pPr>
        <w:pStyle w:val="ListParagraph"/>
        <w:numPr>
          <w:ilvl w:val="0"/>
          <w:numId w:val="3"/>
        </w:numPr>
        <w:tabs>
          <w:tab w:pos="461" w:val="left" w:leader="none"/>
          <w:tab w:pos="462" w:val="left" w:leader="none"/>
        </w:tabs>
        <w:spacing w:line="276" w:lineRule="auto" w:before="41" w:after="0"/>
        <w:ind w:left="461" w:right="130" w:hanging="360"/>
        <w:jc w:val="left"/>
        <w:rPr>
          <w:sz w:val="22"/>
        </w:rPr>
      </w:pPr>
      <w:r>
        <w:rPr>
          <w:sz w:val="22"/>
        </w:rPr>
        <w:t>lors de la prise en charge de ces patients 2015. Disponible en:</w:t>
      </w:r>
      <w:hyperlink r:id="rId17">
        <w:r>
          <w:rPr>
            <w:sz w:val="22"/>
            <w:u w:val="single"/>
          </w:rPr>
          <w:t> </w:t>
        </w:r>
        <w:r>
          <w:rPr>
            <w:spacing w:val="-1"/>
            <w:sz w:val="22"/>
            <w:u w:val="single"/>
          </w:rPr>
          <w:t>https://www.hcsp.fr/Explore.cgi/Telecharger?NomFichier=hcspr20150424_infectionMersC</w:t>
        </w:r>
      </w:hyperlink>
      <w:hyperlink r:id="rId17">
        <w:r>
          <w:rPr>
            <w:spacing w:val="-1"/>
            <w:sz w:val="22"/>
            <w:u w:val="single"/>
          </w:rPr>
          <w:t> </w:t>
        </w:r>
        <w:r>
          <w:rPr>
            <w:sz w:val="22"/>
            <w:u w:val="single"/>
          </w:rPr>
          <w:t>ovdefcasmodpec.pdf</w:t>
        </w:r>
      </w:hyperlink>
    </w:p>
    <w:p>
      <w:pPr>
        <w:pStyle w:val="ListParagraph"/>
        <w:numPr>
          <w:ilvl w:val="0"/>
          <w:numId w:val="3"/>
        </w:numPr>
        <w:tabs>
          <w:tab w:pos="461" w:val="left" w:leader="none"/>
          <w:tab w:pos="462" w:val="left" w:leader="none"/>
        </w:tabs>
        <w:spacing w:line="276" w:lineRule="auto" w:before="0" w:after="0"/>
        <w:ind w:left="461" w:right="247" w:hanging="360"/>
        <w:jc w:val="left"/>
        <w:rPr>
          <w:sz w:val="22"/>
        </w:rPr>
      </w:pPr>
      <w:r>
        <w:rPr>
          <w:sz w:val="22"/>
        </w:rPr>
        <w:t>NTP 628: Riesgo biológico en el transporte de muestras y materiales infecciosos. Instituto de Seguridad y Salud en el Trabajo. Real Decreto 664/1997, de 12 de mayo, sobre la protección de los trabajadores contra los riesgos relacionados con la exposición a agentes biológicos.</w:t>
      </w:r>
      <w:r>
        <w:rPr>
          <w:spacing w:val="-1"/>
          <w:sz w:val="22"/>
        </w:rPr>
        <w:t> </w:t>
      </w:r>
      <w:hyperlink r:id="rId18">
        <w:r>
          <w:rPr>
            <w:sz w:val="22"/>
            <w:u w:val="single"/>
          </w:rPr>
          <w:t>https://www.boe.es/eli/es/rd/1997/05/12/664/con</w:t>
        </w:r>
      </w:hyperlink>
    </w:p>
    <w:p>
      <w:pPr>
        <w:spacing w:after="0" w:line="276" w:lineRule="auto"/>
        <w:jc w:val="left"/>
        <w:rPr>
          <w:sz w:val="22"/>
        </w:rPr>
        <w:sectPr>
          <w:pgSz w:w="11910" w:h="16840"/>
          <w:pgMar w:header="725" w:footer="1003" w:top="1820" w:bottom="1200" w:left="1600" w:right="1580"/>
        </w:sectPr>
      </w:pPr>
    </w:p>
    <w:p>
      <w:pPr>
        <w:pStyle w:val="BodyText"/>
        <w:rPr>
          <w:sz w:val="20"/>
        </w:rPr>
      </w:pPr>
    </w:p>
    <w:p>
      <w:pPr>
        <w:pStyle w:val="BodyText"/>
        <w:spacing w:before="9"/>
        <w:rPr>
          <w:sz w:val="19"/>
        </w:rPr>
      </w:pPr>
    </w:p>
    <w:p>
      <w:pPr>
        <w:pStyle w:val="ListParagraph"/>
        <w:numPr>
          <w:ilvl w:val="0"/>
          <w:numId w:val="3"/>
        </w:numPr>
        <w:tabs>
          <w:tab w:pos="461" w:val="left" w:leader="none"/>
          <w:tab w:pos="462" w:val="left" w:leader="none"/>
        </w:tabs>
        <w:spacing w:line="276" w:lineRule="auto" w:before="0" w:after="0"/>
        <w:ind w:left="461" w:right="645" w:hanging="360"/>
        <w:jc w:val="left"/>
        <w:rPr>
          <w:sz w:val="22"/>
        </w:rPr>
      </w:pPr>
      <w:r>
        <w:rPr>
          <w:sz w:val="22"/>
        </w:rPr>
        <w:t>Reglamento ADR 2019. </w:t>
      </w:r>
      <w:hyperlink r:id="rId19">
        <w:r>
          <w:rPr>
            <w:sz w:val="22"/>
            <w:u w:val="single"/>
          </w:rPr>
          <w:t>https://www.mitma.gob.es/transporte-terrestre/mercancias-</w:t>
        </w:r>
      </w:hyperlink>
      <w:hyperlink r:id="rId19">
        <w:r>
          <w:rPr>
            <w:sz w:val="22"/>
            <w:u w:val="single"/>
          </w:rPr>
          <w:t> peligrosas-y-perecederas/adr2019</w:t>
        </w:r>
      </w:hyperlink>
    </w:p>
    <w:p>
      <w:pPr>
        <w:pStyle w:val="ListParagraph"/>
        <w:numPr>
          <w:ilvl w:val="0"/>
          <w:numId w:val="3"/>
        </w:numPr>
        <w:tabs>
          <w:tab w:pos="461" w:val="left" w:leader="none"/>
          <w:tab w:pos="462" w:val="left" w:leader="none"/>
        </w:tabs>
        <w:spacing w:line="276" w:lineRule="auto" w:before="0" w:after="0"/>
        <w:ind w:left="461" w:right="3390" w:hanging="360"/>
        <w:jc w:val="left"/>
        <w:rPr>
          <w:sz w:val="22"/>
        </w:rPr>
      </w:pPr>
      <w:r>
        <w:rPr>
          <w:sz w:val="22"/>
        </w:rPr>
        <w:t>UNECE. Instrucción de Embalaje P650. Available from:</w:t>
      </w:r>
      <w:hyperlink r:id="rId20">
        <w:r>
          <w:rPr>
            <w:sz w:val="22"/>
            <w:u w:val="single"/>
          </w:rPr>
          <w:t> http://www.safetyway.es/images/PDF/P650_adr.pdf</w:t>
        </w:r>
      </w:hyperlink>
    </w:p>
    <w:p>
      <w:pPr>
        <w:pStyle w:val="ListParagraph"/>
        <w:numPr>
          <w:ilvl w:val="0"/>
          <w:numId w:val="3"/>
        </w:numPr>
        <w:tabs>
          <w:tab w:pos="461" w:val="left" w:leader="none"/>
          <w:tab w:pos="462" w:val="left" w:leader="none"/>
        </w:tabs>
        <w:spacing w:line="276" w:lineRule="auto" w:before="1" w:after="0"/>
        <w:ind w:left="461" w:right="336" w:hanging="360"/>
        <w:jc w:val="left"/>
        <w:rPr>
          <w:sz w:val="22"/>
        </w:rPr>
      </w:pPr>
      <w:r>
        <w:rPr>
          <w:sz w:val="22"/>
        </w:rPr>
        <w:t>WHO. Laboratory biorisk management for laboratories handling human specimens suspected or confirmed to contain novel coronavirus: Interim recommendations. February 2013. Available from:</w:t>
      </w:r>
      <w:hyperlink r:id="rId21">
        <w:r>
          <w:rPr>
            <w:sz w:val="22"/>
            <w:u w:val="single"/>
          </w:rPr>
          <w:t> </w:t>
        </w:r>
        <w:r>
          <w:rPr>
            <w:spacing w:val="-1"/>
            <w:sz w:val="22"/>
            <w:u w:val="single"/>
          </w:rPr>
          <w:t>https://www.who.int/csr/disease/coronavirus_infections/Biosafety_InterimRecommend</w:t>
        </w:r>
      </w:hyperlink>
      <w:hyperlink r:id="rId21">
        <w:r>
          <w:rPr>
            <w:spacing w:val="-1"/>
            <w:sz w:val="22"/>
            <w:u w:val="single"/>
          </w:rPr>
          <w:t> </w:t>
        </w:r>
        <w:r>
          <w:rPr>
            <w:sz w:val="22"/>
            <w:u w:val="single"/>
          </w:rPr>
          <w:t>ations_NovelCoronavirus_19Feb13.pdf?ua=1</w:t>
        </w:r>
      </w:hyperlink>
    </w:p>
    <w:p>
      <w:pPr>
        <w:pStyle w:val="ListParagraph"/>
        <w:numPr>
          <w:ilvl w:val="0"/>
          <w:numId w:val="3"/>
        </w:numPr>
        <w:tabs>
          <w:tab w:pos="461" w:val="left" w:leader="none"/>
          <w:tab w:pos="462" w:val="left" w:leader="none"/>
        </w:tabs>
        <w:spacing w:line="276" w:lineRule="auto" w:before="0" w:after="0"/>
        <w:ind w:left="461" w:right="628" w:hanging="360"/>
        <w:jc w:val="left"/>
        <w:rPr>
          <w:sz w:val="22"/>
        </w:rPr>
      </w:pPr>
      <w:r>
        <w:rPr>
          <w:sz w:val="22"/>
        </w:rPr>
        <w:t>World Health Organization. Infection prevention and control during health care when novel coronavirus (nCoV) infection is suspected. Interim Guidance Geneva2020. WHO/2019-nCoV/IPC/v2020.1. Disponible en: </w:t>
      </w:r>
      <w:hyperlink r:id="rId22">
        <w:r>
          <w:rPr>
            <w:sz w:val="22"/>
            <w:u w:val="single"/>
          </w:rPr>
          <w:t>https://www.who.int/publications-</w:t>
        </w:r>
      </w:hyperlink>
      <w:hyperlink r:id="rId22">
        <w:r>
          <w:rPr>
            <w:sz w:val="22"/>
            <w:u w:val="single"/>
          </w:rPr>
          <w:t> detail/infection-prevention-and-control-during-health-care-when-novelcoronavirus-</w:t>
        </w:r>
      </w:hyperlink>
      <w:hyperlink r:id="rId22">
        <w:r>
          <w:rPr>
            <w:sz w:val="22"/>
            <w:u w:val="single"/>
          </w:rPr>
          <w:t> (ncov)-infection-is-suspected</w:t>
        </w:r>
      </w:hyperlink>
    </w:p>
    <w:p>
      <w:pPr>
        <w:pStyle w:val="ListParagraph"/>
        <w:numPr>
          <w:ilvl w:val="0"/>
          <w:numId w:val="3"/>
        </w:numPr>
        <w:tabs>
          <w:tab w:pos="461" w:val="left" w:leader="none"/>
          <w:tab w:pos="462" w:val="left" w:leader="none"/>
        </w:tabs>
        <w:spacing w:line="276" w:lineRule="auto" w:before="0" w:after="0"/>
        <w:ind w:left="461" w:right="417" w:hanging="360"/>
        <w:jc w:val="left"/>
        <w:rPr>
          <w:sz w:val="22"/>
        </w:rPr>
      </w:pPr>
      <w:r>
        <w:rPr>
          <w:sz w:val="22"/>
        </w:rPr>
        <w:t>World Health Organization. Infection prevention and control of epidemic-and pandemic prone acute respiratory infections in health care. WHO guidelines 2014. Disponble en:</w:t>
      </w:r>
      <w:hyperlink r:id="rId23">
        <w:r>
          <w:rPr>
            <w:sz w:val="22"/>
            <w:u w:val="single"/>
          </w:rPr>
          <w:t> https://www.who.int/csr/bioriskreduction/infection_control/publication/en/</w:t>
        </w:r>
      </w:hyperlink>
    </w:p>
    <w:p>
      <w:pPr>
        <w:spacing w:after="0" w:line="276" w:lineRule="auto"/>
        <w:jc w:val="left"/>
        <w:rPr>
          <w:sz w:val="22"/>
        </w:rPr>
        <w:sectPr>
          <w:pgSz w:w="11910" w:h="16840"/>
          <w:pgMar w:header="725" w:footer="1003" w:top="1820" w:bottom="1200" w:left="1600" w:right="1580"/>
        </w:sectPr>
      </w:pPr>
    </w:p>
    <w:p>
      <w:pPr>
        <w:pStyle w:val="BodyText"/>
        <w:rPr>
          <w:sz w:val="20"/>
        </w:rPr>
      </w:pPr>
    </w:p>
    <w:p>
      <w:pPr>
        <w:pStyle w:val="BodyText"/>
        <w:spacing w:before="4"/>
        <w:rPr>
          <w:sz w:val="16"/>
        </w:rPr>
      </w:pPr>
    </w:p>
    <w:p>
      <w:pPr>
        <w:pStyle w:val="Heading1"/>
        <w:spacing w:line="276" w:lineRule="auto" w:before="45"/>
        <w:ind w:left="102" w:right="1045" w:firstLine="0"/>
      </w:pPr>
      <w:bookmarkStart w:name="_bookmark8" w:id="17"/>
      <w:bookmarkEnd w:id="17"/>
      <w:r>
        <w:rPr>
          <w:b w:val="0"/>
        </w:rPr>
      </w:r>
      <w:r>
        <w:rPr>
          <w:color w:val="365F91"/>
        </w:rPr>
        <w:t>ANEXO 1: Transporte y recomendaciones de manejo de muestras biológicas con infección o sospecha de infección por SARS-CoV-2.</w:t>
      </w:r>
    </w:p>
    <w:p>
      <w:pPr>
        <w:pStyle w:val="Heading2"/>
        <w:numPr>
          <w:ilvl w:val="0"/>
          <w:numId w:val="4"/>
        </w:numPr>
        <w:tabs>
          <w:tab w:pos="369" w:val="left" w:leader="none"/>
        </w:tabs>
        <w:spacing w:line="276" w:lineRule="auto" w:before="240" w:after="0"/>
        <w:ind w:left="102" w:right="292" w:firstLine="0"/>
        <w:jc w:val="both"/>
      </w:pPr>
      <w:bookmarkStart w:name="_bookmark9" w:id="18"/>
      <w:bookmarkEnd w:id="18"/>
      <w:r>
        <w:rPr>
          <w:b w:val="0"/>
        </w:rPr>
      </w:r>
      <w:bookmarkStart w:name="_bookmark9" w:id="19"/>
      <w:bookmarkEnd w:id="19"/>
      <w:r>
        <w:rPr>
          <w:color w:val="365F91"/>
        </w:rPr>
        <w:t>I</w:t>
      </w:r>
      <w:r>
        <w:rPr>
          <w:color w:val="365F91"/>
        </w:rPr>
        <w:t>nstrucciones para el transporte de muestras biológicas a otro centro diferente al lugar de la toma de</w:t>
      </w:r>
      <w:r>
        <w:rPr>
          <w:color w:val="365F91"/>
          <w:spacing w:val="-6"/>
        </w:rPr>
        <w:t> </w:t>
      </w:r>
      <w:r>
        <w:rPr>
          <w:color w:val="365F91"/>
        </w:rPr>
        <w:t>muestra</w:t>
      </w:r>
    </w:p>
    <w:p>
      <w:pPr>
        <w:pStyle w:val="BodyText"/>
        <w:spacing w:before="9"/>
        <w:rPr>
          <w:b/>
          <w:sz w:val="19"/>
        </w:rPr>
      </w:pPr>
    </w:p>
    <w:p>
      <w:pPr>
        <w:pStyle w:val="ListParagraph"/>
        <w:numPr>
          <w:ilvl w:val="0"/>
          <w:numId w:val="5"/>
        </w:numPr>
        <w:tabs>
          <w:tab w:pos="345" w:val="left" w:leader="none"/>
        </w:tabs>
        <w:spacing w:line="240" w:lineRule="auto" w:before="0" w:after="0"/>
        <w:ind w:left="344" w:right="0" w:hanging="243"/>
        <w:jc w:val="both"/>
        <w:rPr>
          <w:b/>
          <w:sz w:val="24"/>
        </w:rPr>
      </w:pPr>
      <w:r>
        <w:rPr>
          <w:b/>
          <w:sz w:val="24"/>
        </w:rPr>
        <w:t>Categorización de la</w:t>
      </w:r>
      <w:r>
        <w:rPr>
          <w:b/>
          <w:spacing w:val="-8"/>
          <w:sz w:val="24"/>
        </w:rPr>
        <w:t> </w:t>
      </w:r>
      <w:r>
        <w:rPr>
          <w:b/>
          <w:sz w:val="24"/>
        </w:rPr>
        <w:t>muestra:</w:t>
      </w:r>
    </w:p>
    <w:p>
      <w:pPr>
        <w:pStyle w:val="BodyText"/>
        <w:spacing w:before="8"/>
        <w:rPr>
          <w:b/>
          <w:sz w:val="19"/>
        </w:rPr>
      </w:pPr>
    </w:p>
    <w:p>
      <w:pPr>
        <w:pStyle w:val="ListParagraph"/>
        <w:numPr>
          <w:ilvl w:val="0"/>
          <w:numId w:val="3"/>
        </w:numPr>
        <w:tabs>
          <w:tab w:pos="462" w:val="left" w:leader="none"/>
        </w:tabs>
        <w:spacing w:line="276" w:lineRule="auto" w:before="0" w:after="0"/>
        <w:ind w:left="461" w:right="252" w:hanging="360"/>
        <w:jc w:val="both"/>
        <w:rPr>
          <w:sz w:val="22"/>
        </w:rPr>
      </w:pPr>
      <w:r>
        <w:rPr>
          <w:sz w:val="22"/>
        </w:rPr>
        <w:t>Las</w:t>
      </w:r>
      <w:r>
        <w:rPr>
          <w:spacing w:val="-10"/>
          <w:sz w:val="22"/>
        </w:rPr>
        <w:t> </w:t>
      </w:r>
      <w:r>
        <w:rPr>
          <w:spacing w:val="-4"/>
          <w:sz w:val="22"/>
        </w:rPr>
        <w:t>muestras</w:t>
      </w:r>
      <w:r>
        <w:rPr>
          <w:spacing w:val="-7"/>
          <w:sz w:val="22"/>
        </w:rPr>
        <w:t> </w:t>
      </w:r>
      <w:r>
        <w:rPr>
          <w:spacing w:val="-4"/>
          <w:sz w:val="22"/>
        </w:rPr>
        <w:t>biológicas</w:t>
      </w:r>
      <w:r>
        <w:rPr>
          <w:spacing w:val="-8"/>
          <w:sz w:val="22"/>
        </w:rPr>
        <w:t> </w:t>
      </w:r>
      <w:r>
        <w:rPr>
          <w:spacing w:val="-4"/>
          <w:sz w:val="22"/>
        </w:rPr>
        <w:t>procedentes</w:t>
      </w:r>
      <w:r>
        <w:rPr>
          <w:spacing w:val="-7"/>
          <w:sz w:val="22"/>
        </w:rPr>
        <w:t> </w:t>
      </w:r>
      <w:r>
        <w:rPr>
          <w:spacing w:val="-3"/>
          <w:sz w:val="22"/>
        </w:rPr>
        <w:t>de</w:t>
      </w:r>
      <w:r>
        <w:rPr>
          <w:spacing w:val="-6"/>
          <w:sz w:val="22"/>
        </w:rPr>
        <w:t> </w:t>
      </w:r>
      <w:r>
        <w:rPr>
          <w:spacing w:val="-4"/>
          <w:sz w:val="22"/>
        </w:rPr>
        <w:t>pacientes</w:t>
      </w:r>
      <w:r>
        <w:rPr>
          <w:spacing w:val="-8"/>
          <w:sz w:val="22"/>
        </w:rPr>
        <w:t> </w:t>
      </w:r>
      <w:r>
        <w:rPr>
          <w:spacing w:val="-4"/>
          <w:sz w:val="22"/>
        </w:rPr>
        <w:t>infectados</w:t>
      </w:r>
      <w:r>
        <w:rPr>
          <w:spacing w:val="-9"/>
          <w:sz w:val="22"/>
        </w:rPr>
        <w:t> </w:t>
      </w:r>
      <w:r>
        <w:rPr>
          <w:sz w:val="22"/>
        </w:rPr>
        <w:t>o</w:t>
      </w:r>
      <w:r>
        <w:rPr>
          <w:spacing w:val="-7"/>
          <w:sz w:val="22"/>
        </w:rPr>
        <w:t> </w:t>
      </w:r>
      <w:r>
        <w:rPr>
          <w:spacing w:val="-3"/>
          <w:sz w:val="22"/>
        </w:rPr>
        <w:t>con</w:t>
      </w:r>
      <w:r>
        <w:rPr>
          <w:spacing w:val="-8"/>
          <w:sz w:val="22"/>
        </w:rPr>
        <w:t> </w:t>
      </w:r>
      <w:r>
        <w:rPr>
          <w:spacing w:val="-4"/>
          <w:sz w:val="22"/>
        </w:rPr>
        <w:t>sospecha</w:t>
      </w:r>
      <w:r>
        <w:rPr>
          <w:spacing w:val="-7"/>
          <w:sz w:val="22"/>
        </w:rPr>
        <w:t> </w:t>
      </w:r>
      <w:r>
        <w:rPr>
          <w:spacing w:val="-3"/>
          <w:sz w:val="22"/>
        </w:rPr>
        <w:t>de</w:t>
      </w:r>
      <w:r>
        <w:rPr>
          <w:spacing w:val="-7"/>
          <w:sz w:val="22"/>
        </w:rPr>
        <w:t> </w:t>
      </w:r>
      <w:r>
        <w:rPr>
          <w:spacing w:val="-4"/>
          <w:sz w:val="22"/>
        </w:rPr>
        <w:t>infección</w:t>
      </w:r>
      <w:r>
        <w:rPr>
          <w:spacing w:val="-8"/>
          <w:sz w:val="22"/>
        </w:rPr>
        <w:t> </w:t>
      </w:r>
      <w:r>
        <w:rPr>
          <w:spacing w:val="-3"/>
          <w:sz w:val="22"/>
        </w:rPr>
        <w:t>por </w:t>
      </w:r>
      <w:r>
        <w:rPr>
          <w:sz w:val="22"/>
        </w:rPr>
        <w:t>el </w:t>
      </w:r>
      <w:r>
        <w:rPr>
          <w:spacing w:val="-4"/>
          <w:sz w:val="22"/>
        </w:rPr>
        <w:t>SARS-CoV-2 </w:t>
      </w:r>
      <w:r>
        <w:rPr>
          <w:spacing w:val="-3"/>
          <w:sz w:val="22"/>
        </w:rPr>
        <w:t>son </w:t>
      </w:r>
      <w:r>
        <w:rPr>
          <w:spacing w:val="-4"/>
          <w:sz w:val="22"/>
        </w:rPr>
        <w:t>clasificadas como </w:t>
      </w:r>
      <w:r>
        <w:rPr>
          <w:b/>
          <w:spacing w:val="-4"/>
          <w:sz w:val="22"/>
        </w:rPr>
        <w:t>sustancias infecciosas </w:t>
      </w:r>
      <w:r>
        <w:rPr>
          <w:b/>
          <w:sz w:val="22"/>
        </w:rPr>
        <w:t>de </w:t>
      </w:r>
      <w:r>
        <w:rPr>
          <w:b/>
          <w:spacing w:val="-4"/>
          <w:sz w:val="22"/>
        </w:rPr>
        <w:t>categoría </w:t>
      </w:r>
      <w:r>
        <w:rPr>
          <w:b/>
          <w:sz w:val="22"/>
        </w:rPr>
        <w:t>B</w:t>
      </w:r>
      <w:r>
        <w:rPr>
          <w:b/>
          <w:spacing w:val="-27"/>
          <w:sz w:val="22"/>
        </w:rPr>
        <w:t> </w:t>
      </w:r>
      <w:r>
        <w:rPr>
          <w:spacing w:val="-3"/>
          <w:sz w:val="22"/>
        </w:rPr>
        <w:t>(1).</w:t>
      </w:r>
    </w:p>
    <w:p>
      <w:pPr>
        <w:pStyle w:val="BodyText"/>
        <w:rPr>
          <w:sz w:val="20"/>
        </w:rPr>
      </w:pPr>
    </w:p>
    <w:p>
      <w:pPr>
        <w:pStyle w:val="ListParagraph"/>
        <w:numPr>
          <w:ilvl w:val="0"/>
          <w:numId w:val="5"/>
        </w:numPr>
        <w:tabs>
          <w:tab w:pos="345" w:val="left" w:leader="none"/>
        </w:tabs>
        <w:spacing w:line="240" w:lineRule="auto" w:before="0" w:after="0"/>
        <w:ind w:left="344" w:right="0" w:hanging="243"/>
        <w:jc w:val="both"/>
        <w:rPr>
          <w:b/>
          <w:sz w:val="24"/>
        </w:rPr>
      </w:pPr>
      <w:r>
        <w:rPr>
          <w:b/>
          <w:sz w:val="24"/>
        </w:rPr>
        <w:t>Embalaje de las</w:t>
      </w:r>
      <w:r>
        <w:rPr>
          <w:b/>
          <w:spacing w:val="-4"/>
          <w:sz w:val="24"/>
        </w:rPr>
        <w:t> </w:t>
      </w:r>
      <w:r>
        <w:rPr>
          <w:b/>
          <w:sz w:val="24"/>
        </w:rPr>
        <w:t>muestras:</w:t>
      </w:r>
    </w:p>
    <w:p>
      <w:pPr>
        <w:pStyle w:val="BodyText"/>
        <w:rPr>
          <w:b/>
          <w:sz w:val="23"/>
        </w:rPr>
      </w:pPr>
    </w:p>
    <w:p>
      <w:pPr>
        <w:pStyle w:val="ListParagraph"/>
        <w:numPr>
          <w:ilvl w:val="0"/>
          <w:numId w:val="3"/>
        </w:numPr>
        <w:tabs>
          <w:tab w:pos="462" w:val="left" w:leader="none"/>
        </w:tabs>
        <w:spacing w:line="276" w:lineRule="auto" w:before="0" w:after="0"/>
        <w:ind w:left="461" w:right="258" w:hanging="360"/>
        <w:jc w:val="both"/>
        <w:rPr>
          <w:sz w:val="22"/>
        </w:rPr>
      </w:pPr>
      <w:r>
        <w:rPr>
          <w:sz w:val="22"/>
        </w:rPr>
        <w:t>Deben ser transportadas a los centros de diagnóstico de acuerdo a la </w:t>
      </w:r>
      <w:r>
        <w:rPr>
          <w:b/>
          <w:sz w:val="22"/>
        </w:rPr>
        <w:t>instrucción de embalaje P650 </w:t>
      </w:r>
      <w:r>
        <w:rPr>
          <w:sz w:val="22"/>
        </w:rPr>
        <w:t>del Acuerdo ADR que se aplica a la norma </w:t>
      </w:r>
      <w:r>
        <w:rPr>
          <w:b/>
          <w:sz w:val="22"/>
        </w:rPr>
        <w:t>UN 3373 </w:t>
      </w:r>
      <w:r>
        <w:rPr>
          <w:sz w:val="22"/>
        </w:rPr>
        <w:t>para el embalaje de sustancias peligrosas (la instrucción de embalaje P650 equivale a la instrucción 650</w:t>
      </w:r>
      <w:r>
        <w:rPr>
          <w:spacing w:val="-22"/>
          <w:sz w:val="22"/>
        </w:rPr>
        <w:t> </w:t>
      </w:r>
      <w:r>
        <w:rPr>
          <w:sz w:val="22"/>
        </w:rPr>
        <w:t>IATA).</w:t>
      </w:r>
    </w:p>
    <w:p>
      <w:pPr>
        <w:pStyle w:val="ListParagraph"/>
        <w:numPr>
          <w:ilvl w:val="0"/>
          <w:numId w:val="3"/>
        </w:numPr>
        <w:tabs>
          <w:tab w:pos="462" w:val="left" w:leader="none"/>
        </w:tabs>
        <w:spacing w:line="276" w:lineRule="auto" w:before="0" w:after="0"/>
        <w:ind w:left="461" w:right="258" w:hanging="360"/>
        <w:jc w:val="both"/>
        <w:rPr>
          <w:sz w:val="22"/>
        </w:rPr>
      </w:pPr>
      <w:r>
        <w:rPr>
          <w:sz w:val="22"/>
        </w:rPr>
        <w:t>La norma UN 3733 establece que la muestra sea transportada en </w:t>
      </w:r>
      <w:r>
        <w:rPr>
          <w:b/>
          <w:sz w:val="22"/>
        </w:rPr>
        <w:t>triple envase</w:t>
      </w:r>
      <w:r>
        <w:rPr>
          <w:sz w:val="22"/>
        </w:rPr>
        <w:t>, robusto y que soporte golpes y cargas habituales del transporte, incluyendo el trasbordo entre vehículos, contenedores y almacén o la manipulación manual o mecánica. Los embalajes se construirán y cerrarán de forma que se evite cualquier fuga de su contenido, en las condiciones normales de transporte, por vibración o por cambios de temperatura, humedad o</w:t>
      </w:r>
      <w:r>
        <w:rPr>
          <w:spacing w:val="-3"/>
          <w:sz w:val="22"/>
        </w:rPr>
        <w:t> </w:t>
      </w:r>
      <w:r>
        <w:rPr>
          <w:sz w:val="22"/>
        </w:rPr>
        <w:t>presión.</w:t>
      </w:r>
    </w:p>
    <w:p>
      <w:pPr>
        <w:pStyle w:val="ListParagraph"/>
        <w:numPr>
          <w:ilvl w:val="0"/>
          <w:numId w:val="3"/>
        </w:numPr>
        <w:tabs>
          <w:tab w:pos="462" w:val="left" w:leader="none"/>
        </w:tabs>
        <w:spacing w:line="273" w:lineRule="auto" w:before="1" w:after="0"/>
        <w:ind w:left="461" w:right="261" w:hanging="360"/>
        <w:jc w:val="both"/>
        <w:rPr>
          <w:sz w:val="22"/>
        </w:rPr>
      </w:pPr>
      <w:r>
        <w:rPr>
          <w:spacing w:val="-3"/>
          <w:sz w:val="22"/>
        </w:rPr>
        <w:t>Para </w:t>
      </w:r>
      <w:r>
        <w:rPr>
          <w:sz w:val="22"/>
        </w:rPr>
        <w:t>el </w:t>
      </w:r>
      <w:r>
        <w:rPr>
          <w:spacing w:val="-4"/>
          <w:sz w:val="22"/>
        </w:rPr>
        <w:t>transporte </w:t>
      </w:r>
      <w:r>
        <w:rPr>
          <w:spacing w:val="-3"/>
          <w:sz w:val="22"/>
        </w:rPr>
        <w:t>por </w:t>
      </w:r>
      <w:r>
        <w:rPr>
          <w:spacing w:val="-4"/>
          <w:sz w:val="22"/>
        </w:rPr>
        <w:t>superficie </w:t>
      </w:r>
      <w:r>
        <w:rPr>
          <w:spacing w:val="-3"/>
          <w:sz w:val="22"/>
        </w:rPr>
        <w:t>no </w:t>
      </w:r>
      <w:r>
        <w:rPr>
          <w:sz w:val="22"/>
        </w:rPr>
        <w:t>se </w:t>
      </w:r>
      <w:r>
        <w:rPr>
          <w:spacing w:val="-4"/>
          <w:sz w:val="22"/>
        </w:rPr>
        <w:t>establece </w:t>
      </w:r>
      <w:r>
        <w:rPr>
          <w:spacing w:val="-3"/>
          <w:sz w:val="22"/>
        </w:rPr>
        <w:t>una </w:t>
      </w:r>
      <w:r>
        <w:rPr>
          <w:spacing w:val="-4"/>
          <w:sz w:val="22"/>
        </w:rPr>
        <w:t>cantidad </w:t>
      </w:r>
      <w:r>
        <w:rPr>
          <w:spacing w:val="-3"/>
          <w:sz w:val="22"/>
        </w:rPr>
        <w:t>máxima </w:t>
      </w:r>
      <w:r>
        <w:rPr>
          <w:spacing w:val="-4"/>
          <w:sz w:val="22"/>
        </w:rPr>
        <w:t>por paquete. </w:t>
      </w:r>
      <w:r>
        <w:rPr>
          <w:spacing w:val="-3"/>
          <w:sz w:val="22"/>
        </w:rPr>
        <w:t>Para el </w:t>
      </w:r>
      <w:r>
        <w:rPr>
          <w:spacing w:val="-4"/>
          <w:sz w:val="22"/>
        </w:rPr>
        <w:t>transporte </w:t>
      </w:r>
      <w:r>
        <w:rPr>
          <w:spacing w:val="-3"/>
          <w:sz w:val="22"/>
        </w:rPr>
        <w:t>aéreo se </w:t>
      </w:r>
      <w:r>
        <w:rPr>
          <w:spacing w:val="-4"/>
          <w:sz w:val="22"/>
        </w:rPr>
        <w:t>requiere</w:t>
      </w:r>
      <w:r>
        <w:rPr>
          <w:spacing w:val="-14"/>
          <w:sz w:val="22"/>
        </w:rPr>
        <w:t> </w:t>
      </w:r>
      <w:r>
        <w:rPr>
          <w:spacing w:val="-4"/>
          <w:sz w:val="22"/>
        </w:rPr>
        <w:t>que:</w:t>
      </w:r>
    </w:p>
    <w:p>
      <w:pPr>
        <w:pStyle w:val="BodyText"/>
        <w:spacing w:line="268" w:lineRule="auto" w:before="4"/>
        <w:ind w:left="1181" w:right="116" w:hanging="358"/>
        <w:jc w:val="both"/>
      </w:pPr>
      <w:r>
        <w:rPr>
          <w:rFonts w:ascii="Courier New" w:hAnsi="Courier New"/>
        </w:rPr>
        <w:t>o </w:t>
      </w:r>
      <w:r>
        <w:rPr/>
        <w:t>La capacidad de los recipientes primarios no supere 1 litro (para líquidos) o la masa límite del embalaje externo (para sólidos).</w:t>
      </w:r>
    </w:p>
    <w:p>
      <w:pPr>
        <w:pStyle w:val="ListParagraph"/>
        <w:numPr>
          <w:ilvl w:val="1"/>
          <w:numId w:val="3"/>
        </w:numPr>
        <w:tabs>
          <w:tab w:pos="1182" w:val="left" w:leader="none"/>
        </w:tabs>
        <w:spacing w:line="240" w:lineRule="auto" w:before="8" w:after="0"/>
        <w:ind w:left="1182" w:right="0" w:hanging="358"/>
        <w:jc w:val="both"/>
        <w:rPr>
          <w:sz w:val="22"/>
        </w:rPr>
      </w:pPr>
      <w:r>
        <w:rPr>
          <w:sz w:val="22"/>
        </w:rPr>
        <w:t>El</w:t>
      </w:r>
      <w:r>
        <w:rPr>
          <w:spacing w:val="-7"/>
          <w:sz w:val="22"/>
        </w:rPr>
        <w:t> </w:t>
      </w:r>
      <w:r>
        <w:rPr>
          <w:sz w:val="22"/>
        </w:rPr>
        <w:t>volumen</w:t>
      </w:r>
      <w:r>
        <w:rPr>
          <w:spacing w:val="-4"/>
          <w:sz w:val="22"/>
        </w:rPr>
        <w:t> enviado</w:t>
      </w:r>
      <w:r>
        <w:rPr>
          <w:spacing w:val="-2"/>
          <w:sz w:val="22"/>
        </w:rPr>
        <w:t> </w:t>
      </w:r>
      <w:r>
        <w:rPr>
          <w:spacing w:val="-3"/>
          <w:sz w:val="22"/>
        </w:rPr>
        <w:t>no</w:t>
      </w:r>
      <w:r>
        <w:rPr>
          <w:spacing w:val="-6"/>
          <w:sz w:val="22"/>
        </w:rPr>
        <w:t> </w:t>
      </w:r>
      <w:r>
        <w:rPr>
          <w:spacing w:val="-4"/>
          <w:sz w:val="22"/>
        </w:rPr>
        <w:t>supere</w:t>
      </w:r>
      <w:r>
        <w:rPr>
          <w:spacing w:val="-6"/>
          <w:sz w:val="22"/>
        </w:rPr>
        <w:t> </w:t>
      </w:r>
      <w:r>
        <w:rPr>
          <w:sz w:val="22"/>
        </w:rPr>
        <w:t>4</w:t>
      </w:r>
      <w:r>
        <w:rPr>
          <w:spacing w:val="-5"/>
          <w:sz w:val="22"/>
        </w:rPr>
        <w:t> </w:t>
      </w:r>
      <w:r>
        <w:rPr>
          <w:spacing w:val="-3"/>
          <w:sz w:val="22"/>
        </w:rPr>
        <w:t>litros</w:t>
      </w:r>
      <w:r>
        <w:rPr>
          <w:spacing w:val="-9"/>
          <w:sz w:val="22"/>
        </w:rPr>
        <w:t> </w:t>
      </w:r>
      <w:r>
        <w:rPr>
          <w:sz w:val="22"/>
        </w:rPr>
        <w:t>o</w:t>
      </w:r>
      <w:r>
        <w:rPr>
          <w:spacing w:val="-6"/>
          <w:sz w:val="22"/>
        </w:rPr>
        <w:t> </w:t>
      </w:r>
      <w:r>
        <w:rPr>
          <w:sz w:val="22"/>
        </w:rPr>
        <w:t>4</w:t>
      </w:r>
      <w:r>
        <w:rPr>
          <w:spacing w:val="-6"/>
          <w:sz w:val="22"/>
        </w:rPr>
        <w:t> </w:t>
      </w:r>
      <w:r>
        <w:rPr>
          <w:sz w:val="22"/>
        </w:rPr>
        <w:t>kg</w:t>
      </w:r>
      <w:r>
        <w:rPr>
          <w:spacing w:val="-7"/>
          <w:sz w:val="22"/>
        </w:rPr>
        <w:t> </w:t>
      </w:r>
      <w:r>
        <w:rPr>
          <w:spacing w:val="-3"/>
          <w:sz w:val="22"/>
        </w:rPr>
        <w:t>por</w:t>
      </w:r>
      <w:r>
        <w:rPr>
          <w:spacing w:val="-7"/>
          <w:sz w:val="22"/>
        </w:rPr>
        <w:t> </w:t>
      </w:r>
      <w:r>
        <w:rPr>
          <w:spacing w:val="-4"/>
          <w:sz w:val="22"/>
        </w:rPr>
        <w:t>paquete.</w:t>
      </w:r>
    </w:p>
    <w:p>
      <w:pPr>
        <w:pStyle w:val="ListParagraph"/>
        <w:numPr>
          <w:ilvl w:val="0"/>
          <w:numId w:val="3"/>
        </w:numPr>
        <w:tabs>
          <w:tab w:pos="462" w:val="left" w:leader="none"/>
        </w:tabs>
        <w:spacing w:line="276" w:lineRule="auto" w:before="35" w:after="0"/>
        <w:ind w:left="461" w:right="256" w:hanging="360"/>
        <w:jc w:val="both"/>
        <w:rPr>
          <w:sz w:val="22"/>
        </w:rPr>
      </w:pPr>
      <w:r>
        <w:rPr>
          <w:spacing w:val="-3"/>
          <w:sz w:val="22"/>
        </w:rPr>
        <w:t>Estas </w:t>
      </w:r>
      <w:r>
        <w:rPr>
          <w:spacing w:val="-4"/>
          <w:sz w:val="22"/>
        </w:rPr>
        <w:t>cantidades excluyen </w:t>
      </w:r>
      <w:r>
        <w:rPr>
          <w:spacing w:val="-3"/>
          <w:sz w:val="22"/>
        </w:rPr>
        <w:t>el </w:t>
      </w:r>
      <w:r>
        <w:rPr>
          <w:spacing w:val="-4"/>
          <w:sz w:val="22"/>
        </w:rPr>
        <w:t>hielo </w:t>
      </w:r>
      <w:r>
        <w:rPr>
          <w:sz w:val="22"/>
        </w:rPr>
        <w:t>y el </w:t>
      </w:r>
      <w:r>
        <w:rPr>
          <w:spacing w:val="-4"/>
          <w:sz w:val="22"/>
        </w:rPr>
        <w:t>hielo seco cuando </w:t>
      </w:r>
      <w:r>
        <w:rPr>
          <w:spacing w:val="-3"/>
          <w:sz w:val="22"/>
        </w:rPr>
        <w:t>sean </w:t>
      </w:r>
      <w:r>
        <w:rPr>
          <w:spacing w:val="-4"/>
          <w:sz w:val="22"/>
        </w:rPr>
        <w:t>utilizados </w:t>
      </w:r>
      <w:r>
        <w:rPr>
          <w:spacing w:val="-3"/>
          <w:sz w:val="22"/>
        </w:rPr>
        <w:t>para </w:t>
      </w:r>
      <w:r>
        <w:rPr>
          <w:spacing w:val="-4"/>
          <w:sz w:val="22"/>
        </w:rPr>
        <w:t>mantener </w:t>
      </w:r>
      <w:r>
        <w:rPr>
          <w:spacing w:val="-3"/>
          <w:sz w:val="22"/>
        </w:rPr>
        <w:t>las </w:t>
      </w:r>
      <w:r>
        <w:rPr>
          <w:spacing w:val="-4"/>
          <w:sz w:val="22"/>
        </w:rPr>
        <w:t>muestras</w:t>
      </w:r>
      <w:r>
        <w:rPr>
          <w:spacing w:val="-5"/>
          <w:sz w:val="22"/>
        </w:rPr>
        <w:t> </w:t>
      </w:r>
      <w:r>
        <w:rPr>
          <w:spacing w:val="-4"/>
          <w:sz w:val="22"/>
        </w:rPr>
        <w:t>frías.</w:t>
      </w:r>
    </w:p>
    <w:p>
      <w:pPr>
        <w:pStyle w:val="ListParagraph"/>
        <w:numPr>
          <w:ilvl w:val="0"/>
          <w:numId w:val="3"/>
        </w:numPr>
        <w:tabs>
          <w:tab w:pos="460" w:val="left" w:leader="none"/>
        </w:tabs>
        <w:spacing w:line="280" w:lineRule="exact" w:before="0" w:after="0"/>
        <w:ind w:left="459" w:right="0" w:hanging="358"/>
        <w:jc w:val="both"/>
        <w:rPr>
          <w:sz w:val="22"/>
        </w:rPr>
      </w:pPr>
      <w:r>
        <w:rPr>
          <w:sz w:val="22"/>
        </w:rPr>
        <w:t>El triple envase constará</w:t>
      </w:r>
      <w:r>
        <w:rPr>
          <w:spacing w:val="-5"/>
          <w:sz w:val="22"/>
        </w:rPr>
        <w:t> </w:t>
      </w:r>
      <w:r>
        <w:rPr>
          <w:sz w:val="22"/>
        </w:rPr>
        <w:t>de:</w:t>
      </w:r>
    </w:p>
    <w:p>
      <w:pPr>
        <w:pStyle w:val="ListParagraph"/>
        <w:numPr>
          <w:ilvl w:val="1"/>
          <w:numId w:val="3"/>
        </w:numPr>
        <w:tabs>
          <w:tab w:pos="1181" w:val="left" w:leader="none"/>
          <w:tab w:pos="1182" w:val="left" w:leader="none"/>
        </w:tabs>
        <w:spacing w:line="240" w:lineRule="auto" w:before="41" w:after="0"/>
        <w:ind w:left="1182" w:right="0" w:hanging="358"/>
        <w:jc w:val="left"/>
        <w:rPr>
          <w:sz w:val="22"/>
        </w:rPr>
      </w:pPr>
      <w:r>
        <w:rPr>
          <w:sz w:val="22"/>
        </w:rPr>
        <w:t>Recipiente primario</w:t>
      </w:r>
      <w:r>
        <w:rPr>
          <w:spacing w:val="-1"/>
          <w:sz w:val="22"/>
        </w:rPr>
        <w:t> </w:t>
      </w:r>
      <w:r>
        <w:rPr>
          <w:sz w:val="22"/>
        </w:rPr>
        <w:t>estanco</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Embalaje secundario</w:t>
      </w:r>
      <w:r>
        <w:rPr>
          <w:spacing w:val="-2"/>
          <w:sz w:val="22"/>
        </w:rPr>
        <w:t> </w:t>
      </w:r>
      <w:r>
        <w:rPr>
          <w:sz w:val="22"/>
        </w:rPr>
        <w:t>estanco</w:t>
      </w:r>
    </w:p>
    <w:p>
      <w:pPr>
        <w:pStyle w:val="ListParagraph"/>
        <w:numPr>
          <w:ilvl w:val="1"/>
          <w:numId w:val="3"/>
        </w:numPr>
        <w:tabs>
          <w:tab w:pos="1181" w:val="left" w:leader="none"/>
          <w:tab w:pos="1182" w:val="left" w:leader="none"/>
        </w:tabs>
        <w:spacing w:line="240" w:lineRule="auto" w:before="32" w:after="0"/>
        <w:ind w:left="1182" w:right="0" w:hanging="358"/>
        <w:jc w:val="left"/>
        <w:rPr>
          <w:sz w:val="22"/>
        </w:rPr>
      </w:pPr>
      <w:r>
        <w:rPr>
          <w:sz w:val="22"/>
        </w:rPr>
        <w:t>Embalaje exterior</w:t>
      </w:r>
      <w:r>
        <w:rPr>
          <w:spacing w:val="-2"/>
          <w:sz w:val="22"/>
        </w:rPr>
        <w:t> </w:t>
      </w:r>
      <w:r>
        <w:rPr>
          <w:sz w:val="22"/>
        </w:rPr>
        <w:t>rígido</w:t>
      </w:r>
    </w:p>
    <w:p>
      <w:pPr>
        <w:spacing w:after="0" w:line="240" w:lineRule="auto"/>
        <w:jc w:val="left"/>
        <w:rPr>
          <w:sz w:val="22"/>
        </w:rPr>
        <w:sectPr>
          <w:pgSz w:w="11910" w:h="16840"/>
          <w:pgMar w:header="725" w:footer="1003" w:top="1820" w:bottom="1200" w:left="1600" w:right="1580"/>
        </w:sectPr>
      </w:pPr>
    </w:p>
    <w:p>
      <w:pPr>
        <w:pStyle w:val="BodyText"/>
        <w:rPr>
          <w:sz w:val="20"/>
        </w:rPr>
      </w:pPr>
    </w:p>
    <w:p>
      <w:pPr>
        <w:pStyle w:val="BodyText"/>
        <w:spacing w:before="12"/>
        <w:rPr>
          <w:sz w:val="19"/>
        </w:rPr>
      </w:pPr>
    </w:p>
    <w:p>
      <w:pPr>
        <w:pStyle w:val="ListParagraph"/>
        <w:numPr>
          <w:ilvl w:val="0"/>
          <w:numId w:val="3"/>
        </w:numPr>
        <w:tabs>
          <w:tab w:pos="462" w:val="left" w:leader="none"/>
        </w:tabs>
        <w:spacing w:line="273" w:lineRule="auto" w:before="0" w:after="0"/>
        <w:ind w:left="461" w:right="263" w:hanging="360"/>
        <w:jc w:val="both"/>
        <w:rPr>
          <w:sz w:val="22"/>
        </w:rPr>
      </w:pPr>
      <w:r>
        <w:rPr>
          <w:sz w:val="22"/>
        </w:rPr>
        <w:t>Ejemplo de sistema de embalaje/envasado triple para el embalaje y etiquetado de sustancias infecciosas de categoría</w:t>
      </w:r>
      <w:r>
        <w:rPr>
          <w:spacing w:val="-7"/>
          <w:sz w:val="22"/>
        </w:rPr>
        <w:t> </w:t>
      </w:r>
      <w:r>
        <w:rPr>
          <w:sz w:val="22"/>
        </w:rPr>
        <w:t>B</w:t>
      </w:r>
    </w:p>
    <w:p>
      <w:pPr>
        <w:pStyle w:val="BodyText"/>
        <w:rPr>
          <w:sz w:val="20"/>
        </w:rPr>
      </w:pPr>
    </w:p>
    <w:p>
      <w:pPr>
        <w:pStyle w:val="BodyText"/>
        <w:spacing w:before="7"/>
        <w:rPr>
          <w:sz w:val="25"/>
        </w:rPr>
      </w:pPr>
      <w:r>
        <w:rPr/>
        <w:drawing>
          <wp:anchor distT="0" distB="0" distL="0" distR="0" allowOverlap="1" layoutInCell="1" locked="0" behindDoc="0" simplePos="0" relativeHeight="0">
            <wp:simplePos x="0" y="0"/>
            <wp:positionH relativeFrom="page">
              <wp:posOffset>1693735</wp:posOffset>
            </wp:positionH>
            <wp:positionV relativeFrom="paragraph">
              <wp:posOffset>223246</wp:posOffset>
            </wp:positionV>
            <wp:extent cx="3819464" cy="350443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24" cstate="print"/>
                    <a:stretch>
                      <a:fillRect/>
                    </a:stretch>
                  </pic:blipFill>
                  <pic:spPr>
                    <a:xfrm>
                      <a:off x="0" y="0"/>
                      <a:ext cx="3819464" cy="3504438"/>
                    </a:xfrm>
                    <a:prstGeom prst="rect">
                      <a:avLst/>
                    </a:prstGeom>
                  </pic:spPr>
                </pic:pic>
              </a:graphicData>
            </a:graphic>
          </wp:anchor>
        </w:drawing>
      </w:r>
    </w:p>
    <w:p>
      <w:pPr>
        <w:pStyle w:val="BodyText"/>
      </w:pPr>
    </w:p>
    <w:p>
      <w:pPr>
        <w:pStyle w:val="BodyText"/>
        <w:rPr>
          <w:sz w:val="19"/>
        </w:rPr>
      </w:pPr>
    </w:p>
    <w:p>
      <w:pPr>
        <w:pStyle w:val="ListParagraph"/>
        <w:numPr>
          <w:ilvl w:val="0"/>
          <w:numId w:val="3"/>
        </w:numPr>
        <w:tabs>
          <w:tab w:pos="462" w:val="left" w:leader="none"/>
        </w:tabs>
        <w:spacing w:line="276" w:lineRule="auto" w:before="0" w:after="0"/>
        <w:ind w:left="461" w:right="258" w:hanging="360"/>
        <w:jc w:val="both"/>
        <w:rPr>
          <w:sz w:val="22"/>
        </w:rPr>
      </w:pPr>
      <w:r>
        <w:rPr>
          <w:sz w:val="22"/>
        </w:rPr>
        <w:t>En</w:t>
      </w:r>
      <w:r>
        <w:rPr>
          <w:spacing w:val="-4"/>
          <w:sz w:val="22"/>
        </w:rPr>
        <w:t> </w:t>
      </w:r>
      <w:r>
        <w:rPr>
          <w:sz w:val="22"/>
        </w:rPr>
        <w:t>el</w:t>
      </w:r>
      <w:r>
        <w:rPr>
          <w:spacing w:val="-3"/>
          <w:sz w:val="22"/>
        </w:rPr>
        <w:t> </w:t>
      </w:r>
      <w:r>
        <w:rPr>
          <w:sz w:val="22"/>
        </w:rPr>
        <w:t>caso</w:t>
      </w:r>
      <w:r>
        <w:rPr>
          <w:spacing w:val="-4"/>
          <w:sz w:val="22"/>
        </w:rPr>
        <w:t> </w:t>
      </w:r>
      <w:r>
        <w:rPr>
          <w:sz w:val="22"/>
        </w:rPr>
        <w:t>de</w:t>
      </w:r>
      <w:r>
        <w:rPr>
          <w:spacing w:val="-3"/>
          <w:sz w:val="22"/>
        </w:rPr>
        <w:t> </w:t>
      </w:r>
      <w:r>
        <w:rPr>
          <w:sz w:val="22"/>
        </w:rPr>
        <w:t>que</w:t>
      </w:r>
      <w:r>
        <w:rPr>
          <w:spacing w:val="-5"/>
          <w:sz w:val="22"/>
        </w:rPr>
        <w:t> </w:t>
      </w:r>
      <w:r>
        <w:rPr>
          <w:sz w:val="22"/>
        </w:rPr>
        <w:t>se</w:t>
      </w:r>
      <w:r>
        <w:rPr>
          <w:spacing w:val="-3"/>
          <w:sz w:val="22"/>
        </w:rPr>
        <w:t> </w:t>
      </w:r>
      <w:r>
        <w:rPr>
          <w:sz w:val="22"/>
        </w:rPr>
        <w:t>utilice</w:t>
      </w:r>
      <w:r>
        <w:rPr>
          <w:spacing w:val="-5"/>
          <w:sz w:val="22"/>
        </w:rPr>
        <w:t> </w:t>
      </w:r>
      <w:r>
        <w:rPr>
          <w:sz w:val="22"/>
        </w:rPr>
        <w:t>hielo</w:t>
      </w:r>
      <w:r>
        <w:rPr>
          <w:spacing w:val="-5"/>
          <w:sz w:val="22"/>
        </w:rPr>
        <w:t> </w:t>
      </w:r>
      <w:r>
        <w:rPr>
          <w:sz w:val="22"/>
        </w:rPr>
        <w:t>o</w:t>
      </w:r>
      <w:r>
        <w:rPr>
          <w:spacing w:val="-2"/>
          <w:sz w:val="22"/>
        </w:rPr>
        <w:t> </w:t>
      </w:r>
      <w:r>
        <w:rPr>
          <w:sz w:val="22"/>
        </w:rPr>
        <w:t>hielo</w:t>
      </w:r>
      <w:r>
        <w:rPr>
          <w:spacing w:val="-2"/>
          <w:sz w:val="22"/>
        </w:rPr>
        <w:t> </w:t>
      </w:r>
      <w:r>
        <w:rPr>
          <w:sz w:val="22"/>
        </w:rPr>
        <w:t>seco</w:t>
      </w:r>
      <w:r>
        <w:rPr>
          <w:spacing w:val="-1"/>
          <w:sz w:val="22"/>
        </w:rPr>
        <w:t> </w:t>
      </w:r>
      <w:r>
        <w:rPr>
          <w:sz w:val="22"/>
        </w:rPr>
        <w:t>para</w:t>
      </w:r>
      <w:r>
        <w:rPr>
          <w:spacing w:val="-4"/>
          <w:sz w:val="22"/>
        </w:rPr>
        <w:t> </w:t>
      </w:r>
      <w:r>
        <w:rPr>
          <w:sz w:val="22"/>
        </w:rPr>
        <w:t>refrigerar</w:t>
      </w:r>
      <w:r>
        <w:rPr>
          <w:spacing w:val="-3"/>
          <w:sz w:val="22"/>
        </w:rPr>
        <w:t> </w:t>
      </w:r>
      <w:r>
        <w:rPr>
          <w:sz w:val="22"/>
        </w:rPr>
        <w:t>la</w:t>
      </w:r>
      <w:r>
        <w:rPr>
          <w:spacing w:val="-6"/>
          <w:sz w:val="22"/>
        </w:rPr>
        <w:t> </w:t>
      </w:r>
      <w:r>
        <w:rPr>
          <w:sz w:val="22"/>
        </w:rPr>
        <w:t>muestra,</w:t>
      </w:r>
      <w:r>
        <w:rPr>
          <w:spacing w:val="-6"/>
          <w:sz w:val="22"/>
        </w:rPr>
        <w:t> </w:t>
      </w:r>
      <w:r>
        <w:rPr>
          <w:sz w:val="22"/>
        </w:rPr>
        <w:t>éste</w:t>
      </w:r>
      <w:r>
        <w:rPr>
          <w:spacing w:val="-5"/>
          <w:sz w:val="22"/>
        </w:rPr>
        <w:t> </w:t>
      </w:r>
      <w:r>
        <w:rPr>
          <w:sz w:val="22"/>
        </w:rPr>
        <w:t>NUNCA</w:t>
      </w:r>
      <w:r>
        <w:rPr>
          <w:spacing w:val="-4"/>
          <w:sz w:val="22"/>
        </w:rPr>
        <w:t> </w:t>
      </w:r>
      <w:r>
        <w:rPr>
          <w:sz w:val="22"/>
        </w:rPr>
        <w:t>debe ir en el interior del embalaje</w:t>
      </w:r>
      <w:r>
        <w:rPr>
          <w:spacing w:val="-3"/>
          <w:sz w:val="22"/>
        </w:rPr>
        <w:t> </w:t>
      </w:r>
      <w:r>
        <w:rPr>
          <w:sz w:val="22"/>
        </w:rPr>
        <w:t>secundario.</w:t>
      </w:r>
    </w:p>
    <w:p>
      <w:pPr>
        <w:pStyle w:val="ListParagraph"/>
        <w:numPr>
          <w:ilvl w:val="0"/>
          <w:numId w:val="3"/>
        </w:numPr>
        <w:tabs>
          <w:tab w:pos="462" w:val="left" w:leader="none"/>
        </w:tabs>
        <w:spacing w:line="273" w:lineRule="auto" w:before="2" w:after="0"/>
        <w:ind w:left="461" w:right="260" w:hanging="360"/>
        <w:jc w:val="both"/>
        <w:rPr>
          <w:sz w:val="22"/>
        </w:rPr>
      </w:pPr>
      <w:r>
        <w:rPr>
          <w:sz w:val="22"/>
        </w:rPr>
        <w:t>La información acompañante a las muestras enviadas debe colocarse entre el embalaje secundario y el embalaje exterior, NUNCA en el interior del embalaje</w:t>
      </w:r>
      <w:r>
        <w:rPr>
          <w:spacing w:val="-19"/>
          <w:sz w:val="22"/>
        </w:rPr>
        <w:t> </w:t>
      </w:r>
      <w:r>
        <w:rPr>
          <w:sz w:val="22"/>
        </w:rPr>
        <w:t>secundario.</w:t>
      </w:r>
    </w:p>
    <w:p>
      <w:pPr>
        <w:pStyle w:val="ListParagraph"/>
        <w:numPr>
          <w:ilvl w:val="0"/>
          <w:numId w:val="3"/>
        </w:numPr>
        <w:tabs>
          <w:tab w:pos="462" w:val="left" w:leader="none"/>
        </w:tabs>
        <w:spacing w:line="276" w:lineRule="auto" w:before="4" w:after="0"/>
        <w:ind w:left="461" w:right="259" w:hanging="360"/>
        <w:jc w:val="both"/>
        <w:rPr>
          <w:sz w:val="22"/>
        </w:rPr>
      </w:pPr>
      <w:r>
        <w:rPr>
          <w:sz w:val="22"/>
        </w:rPr>
        <w:t>Si se cumplen todos los requisitos establecidos en la Instrucción de embalaje/envasado P650, no se establecen requerimientos de transporte adicionales. La Instrucción P650 comprende todos los requisitos necesarios para el envío de sustancias infecciosas de categoría</w:t>
      </w:r>
      <w:r>
        <w:rPr>
          <w:spacing w:val="-1"/>
          <w:sz w:val="22"/>
        </w:rPr>
        <w:t> </w:t>
      </w:r>
      <w:r>
        <w:rPr>
          <w:sz w:val="22"/>
        </w:rPr>
        <w:t>B.</w:t>
      </w:r>
    </w:p>
    <w:p>
      <w:pPr>
        <w:pStyle w:val="BodyText"/>
        <w:spacing w:before="9"/>
        <w:rPr>
          <w:sz w:val="19"/>
        </w:rPr>
      </w:pPr>
    </w:p>
    <w:p>
      <w:pPr>
        <w:pStyle w:val="ListParagraph"/>
        <w:numPr>
          <w:ilvl w:val="0"/>
          <w:numId w:val="5"/>
        </w:numPr>
        <w:tabs>
          <w:tab w:pos="345" w:val="left" w:leader="none"/>
        </w:tabs>
        <w:spacing w:line="240" w:lineRule="auto" w:before="1" w:after="0"/>
        <w:ind w:left="344" w:right="0" w:hanging="243"/>
        <w:jc w:val="left"/>
        <w:rPr>
          <w:b/>
          <w:sz w:val="24"/>
        </w:rPr>
      </w:pPr>
      <w:r>
        <w:rPr>
          <w:b/>
          <w:sz w:val="24"/>
        </w:rPr>
        <w:t>Etiquetado:</w:t>
      </w:r>
    </w:p>
    <w:p>
      <w:pPr>
        <w:pStyle w:val="BodyText"/>
        <w:spacing w:before="10"/>
        <w:rPr>
          <w:b/>
          <w:sz w:val="19"/>
        </w:rPr>
      </w:pPr>
    </w:p>
    <w:p>
      <w:pPr>
        <w:pStyle w:val="ListParagraph"/>
        <w:numPr>
          <w:ilvl w:val="0"/>
          <w:numId w:val="3"/>
        </w:numPr>
        <w:tabs>
          <w:tab w:pos="459" w:val="left" w:leader="none"/>
          <w:tab w:pos="460" w:val="left" w:leader="none"/>
        </w:tabs>
        <w:spacing w:line="276" w:lineRule="auto" w:before="0" w:after="0"/>
        <w:ind w:left="459" w:right="256" w:hanging="358"/>
        <w:jc w:val="left"/>
        <w:rPr>
          <w:sz w:val="22"/>
        </w:rPr>
      </w:pPr>
      <w:r>
        <w:rPr>
          <w:sz w:val="22"/>
        </w:rPr>
        <w:t>Independiente del medio de transporte, en cada paquete se expondrá la información siguiente:</w:t>
      </w:r>
    </w:p>
    <w:p>
      <w:pPr>
        <w:pStyle w:val="ListParagraph"/>
        <w:numPr>
          <w:ilvl w:val="1"/>
          <w:numId w:val="3"/>
        </w:numPr>
        <w:tabs>
          <w:tab w:pos="1181" w:val="left" w:leader="none"/>
          <w:tab w:pos="1182" w:val="left" w:leader="none"/>
        </w:tabs>
        <w:spacing w:line="268" w:lineRule="auto" w:before="0" w:after="0"/>
        <w:ind w:left="1181" w:right="119" w:hanging="358"/>
        <w:jc w:val="left"/>
        <w:rPr>
          <w:sz w:val="22"/>
        </w:rPr>
      </w:pPr>
      <w:r>
        <w:rPr>
          <w:sz w:val="22"/>
        </w:rPr>
        <w:t>el nombre, la dirección y el número de teléfono del expedidor (remitente, consignador).</w:t>
      </w:r>
    </w:p>
    <w:p>
      <w:pPr>
        <w:pStyle w:val="ListParagraph"/>
        <w:numPr>
          <w:ilvl w:val="1"/>
          <w:numId w:val="3"/>
        </w:numPr>
        <w:tabs>
          <w:tab w:pos="1181" w:val="left" w:leader="none"/>
          <w:tab w:pos="1182" w:val="left" w:leader="none"/>
        </w:tabs>
        <w:spacing w:line="240" w:lineRule="auto" w:before="10" w:after="0"/>
        <w:ind w:left="1182" w:right="0" w:hanging="358"/>
        <w:jc w:val="left"/>
        <w:rPr>
          <w:sz w:val="22"/>
        </w:rPr>
      </w:pPr>
      <w:r>
        <w:rPr>
          <w:sz w:val="22"/>
        </w:rPr>
        <w:t>el número de teléfono de una persona responsable e informada acerca del</w:t>
      </w:r>
      <w:r>
        <w:rPr>
          <w:spacing w:val="-16"/>
          <w:sz w:val="22"/>
        </w:rPr>
        <w:t> </w:t>
      </w:r>
      <w:r>
        <w:rPr>
          <w:sz w:val="22"/>
        </w:rPr>
        <w:t>envío.</w:t>
      </w:r>
    </w:p>
    <w:p>
      <w:pPr>
        <w:pStyle w:val="ListParagraph"/>
        <w:numPr>
          <w:ilvl w:val="1"/>
          <w:numId w:val="3"/>
        </w:numPr>
        <w:tabs>
          <w:tab w:pos="1181" w:val="left" w:leader="none"/>
          <w:tab w:pos="1182" w:val="left" w:leader="none"/>
        </w:tabs>
        <w:spacing w:line="240" w:lineRule="auto" w:before="31" w:after="0"/>
        <w:ind w:left="1182" w:right="0" w:hanging="358"/>
        <w:jc w:val="left"/>
        <w:rPr>
          <w:sz w:val="22"/>
        </w:rPr>
      </w:pPr>
      <w:r>
        <w:rPr>
          <w:sz w:val="22"/>
        </w:rPr>
        <w:t>el nombre, la dirección y el número de teléfono del destinatario</w:t>
      </w:r>
      <w:r>
        <w:rPr>
          <w:spacing w:val="-19"/>
          <w:sz w:val="22"/>
        </w:rPr>
        <w:t> </w:t>
      </w:r>
      <w:r>
        <w:rPr>
          <w:sz w:val="22"/>
        </w:rPr>
        <w:t>(consignatario).</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la designación oficial de transporte «BIOLOGICAL SUBSTANCE, CATEGORY</w:t>
      </w:r>
      <w:r>
        <w:rPr>
          <w:spacing w:val="-18"/>
          <w:sz w:val="22"/>
        </w:rPr>
        <w:t> </w:t>
      </w:r>
      <w:r>
        <w:rPr>
          <w:sz w:val="22"/>
        </w:rPr>
        <w:t>B».</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requisitos relativos a la temperatura de almacenamiento</w:t>
      </w:r>
      <w:r>
        <w:rPr>
          <w:spacing w:val="-11"/>
          <w:sz w:val="22"/>
        </w:rPr>
        <w:t> </w:t>
      </w:r>
      <w:r>
        <w:rPr>
          <w:sz w:val="22"/>
        </w:rPr>
        <w:t>(optativo).</w:t>
      </w:r>
    </w:p>
    <w:p>
      <w:pPr>
        <w:spacing w:after="0" w:line="240" w:lineRule="auto"/>
        <w:jc w:val="left"/>
        <w:rPr>
          <w:sz w:val="22"/>
        </w:rPr>
        <w:sectPr>
          <w:pgSz w:w="11910" w:h="16840"/>
          <w:pgMar w:header="725" w:footer="1003" w:top="1820" w:bottom="1200" w:left="1600" w:right="1580"/>
        </w:sectPr>
      </w:pPr>
    </w:p>
    <w:p>
      <w:pPr>
        <w:pStyle w:val="BodyText"/>
        <w:rPr>
          <w:sz w:val="20"/>
        </w:rPr>
      </w:pPr>
    </w:p>
    <w:p>
      <w:pPr>
        <w:pStyle w:val="BodyText"/>
        <w:spacing w:before="9"/>
        <w:rPr>
          <w:sz w:val="19"/>
        </w:rPr>
      </w:pPr>
    </w:p>
    <w:p>
      <w:pPr>
        <w:pStyle w:val="ListParagraph"/>
        <w:numPr>
          <w:ilvl w:val="0"/>
          <w:numId w:val="3"/>
        </w:numPr>
        <w:tabs>
          <w:tab w:pos="460" w:val="left" w:leader="none"/>
        </w:tabs>
        <w:spacing w:line="276" w:lineRule="auto" w:before="0" w:after="0"/>
        <w:ind w:left="459" w:right="256" w:hanging="358"/>
        <w:jc w:val="both"/>
        <w:rPr>
          <w:sz w:val="22"/>
        </w:rPr>
      </w:pPr>
      <w:r>
        <w:rPr>
          <w:sz w:val="22"/>
        </w:rPr>
        <w:t>Para los envíos de sustancias infecciosas de categoría B se utiliza la marca que se muestra en la</w:t>
      </w:r>
      <w:r>
        <w:rPr>
          <w:spacing w:val="-1"/>
          <w:sz w:val="22"/>
        </w:rPr>
        <w:t> </w:t>
      </w:r>
      <w:r>
        <w:rPr>
          <w:sz w:val="22"/>
        </w:rPr>
        <w:t>figura.</w:t>
      </w:r>
    </w:p>
    <w:p>
      <w:pPr>
        <w:pStyle w:val="BodyText"/>
        <w:spacing w:before="8"/>
        <w:rPr>
          <w:sz w:val="16"/>
        </w:rPr>
      </w:pPr>
      <w:r>
        <w:rPr/>
        <w:drawing>
          <wp:anchor distT="0" distB="0" distL="0" distR="0" allowOverlap="1" layoutInCell="1" locked="0" behindDoc="0" simplePos="0" relativeHeight="1">
            <wp:simplePos x="0" y="0"/>
            <wp:positionH relativeFrom="page">
              <wp:posOffset>3079983</wp:posOffset>
            </wp:positionH>
            <wp:positionV relativeFrom="paragraph">
              <wp:posOffset>153899</wp:posOffset>
            </wp:positionV>
            <wp:extent cx="1378159" cy="14573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5" cstate="print"/>
                    <a:stretch>
                      <a:fillRect/>
                    </a:stretch>
                  </pic:blipFill>
                  <pic:spPr>
                    <a:xfrm>
                      <a:off x="0" y="0"/>
                      <a:ext cx="1378159" cy="1457325"/>
                    </a:xfrm>
                    <a:prstGeom prst="rect">
                      <a:avLst/>
                    </a:prstGeom>
                  </pic:spPr>
                </pic:pic>
              </a:graphicData>
            </a:graphic>
          </wp:anchor>
        </w:drawing>
      </w:r>
    </w:p>
    <w:p>
      <w:pPr>
        <w:pStyle w:val="BodyText"/>
      </w:pPr>
    </w:p>
    <w:p>
      <w:pPr>
        <w:pStyle w:val="BodyText"/>
      </w:pPr>
    </w:p>
    <w:p>
      <w:pPr>
        <w:pStyle w:val="BodyText"/>
        <w:spacing w:before="7"/>
      </w:pPr>
    </w:p>
    <w:p>
      <w:pPr>
        <w:pStyle w:val="ListParagraph"/>
        <w:numPr>
          <w:ilvl w:val="0"/>
          <w:numId w:val="5"/>
        </w:numPr>
        <w:tabs>
          <w:tab w:pos="345" w:val="left" w:leader="none"/>
        </w:tabs>
        <w:spacing w:line="240" w:lineRule="auto" w:before="0" w:after="0"/>
        <w:ind w:left="344" w:right="0" w:hanging="243"/>
        <w:jc w:val="left"/>
        <w:rPr>
          <w:b/>
          <w:sz w:val="24"/>
        </w:rPr>
      </w:pPr>
      <w:r>
        <w:rPr>
          <w:b/>
          <w:sz w:val="24"/>
        </w:rPr>
        <w:t>Condiciones de los medios de</w:t>
      </w:r>
      <w:r>
        <w:rPr>
          <w:b/>
          <w:spacing w:val="-5"/>
          <w:sz w:val="24"/>
        </w:rPr>
        <w:t> </w:t>
      </w:r>
      <w:r>
        <w:rPr>
          <w:b/>
          <w:sz w:val="24"/>
        </w:rPr>
        <w:t>transporte:</w:t>
      </w:r>
    </w:p>
    <w:p>
      <w:pPr>
        <w:pStyle w:val="BodyText"/>
        <w:spacing w:before="11"/>
        <w:rPr>
          <w:b/>
          <w:sz w:val="19"/>
        </w:rPr>
      </w:pPr>
    </w:p>
    <w:p>
      <w:pPr>
        <w:pStyle w:val="ListParagraph"/>
        <w:numPr>
          <w:ilvl w:val="0"/>
          <w:numId w:val="3"/>
        </w:numPr>
        <w:tabs>
          <w:tab w:pos="460" w:val="left" w:leader="none"/>
        </w:tabs>
        <w:spacing w:line="276" w:lineRule="auto" w:before="0" w:after="0"/>
        <w:ind w:left="459" w:right="256" w:hanging="358"/>
        <w:jc w:val="both"/>
        <w:rPr>
          <w:sz w:val="22"/>
        </w:rPr>
      </w:pPr>
      <w:r>
        <w:rPr>
          <w:sz w:val="22"/>
        </w:rPr>
        <w:t>No es imprescindible que el transporte de muestras clínicas para la detección del SARS- CoV2 se realice utilizando </w:t>
      </w:r>
      <w:r>
        <w:rPr>
          <w:b/>
          <w:sz w:val="22"/>
        </w:rPr>
        <w:t>los servicios de empresas especializadas. </w:t>
      </w:r>
      <w:r>
        <w:rPr>
          <w:sz w:val="22"/>
        </w:rPr>
        <w:t>Al tratarse de sustancias infecciosas de categoría B lo necesario es cumplir con las siguientes instrucciones:</w:t>
      </w:r>
    </w:p>
    <w:p>
      <w:pPr>
        <w:pStyle w:val="ListParagraph"/>
        <w:numPr>
          <w:ilvl w:val="1"/>
          <w:numId w:val="3"/>
        </w:numPr>
        <w:tabs>
          <w:tab w:pos="1182" w:val="left" w:leader="none"/>
        </w:tabs>
        <w:spacing w:line="268" w:lineRule="auto" w:before="0" w:after="0"/>
        <w:ind w:left="1181" w:right="121" w:hanging="358"/>
        <w:jc w:val="both"/>
        <w:rPr>
          <w:sz w:val="22"/>
        </w:rPr>
      </w:pPr>
      <w:r>
        <w:rPr>
          <w:sz w:val="22"/>
        </w:rPr>
        <w:t>Utilizar</w:t>
      </w:r>
      <w:r>
        <w:rPr>
          <w:spacing w:val="-2"/>
          <w:sz w:val="22"/>
        </w:rPr>
        <w:t> </w:t>
      </w:r>
      <w:r>
        <w:rPr>
          <w:sz w:val="22"/>
        </w:rPr>
        <w:t>el</w:t>
      </w:r>
      <w:r>
        <w:rPr>
          <w:spacing w:val="-4"/>
          <w:sz w:val="22"/>
        </w:rPr>
        <w:t> </w:t>
      </w:r>
      <w:r>
        <w:rPr>
          <w:sz w:val="22"/>
        </w:rPr>
        <w:t>triple</w:t>
      </w:r>
      <w:r>
        <w:rPr>
          <w:spacing w:val="-3"/>
          <w:sz w:val="22"/>
        </w:rPr>
        <w:t> </w:t>
      </w:r>
      <w:r>
        <w:rPr>
          <w:sz w:val="22"/>
        </w:rPr>
        <w:t>envase</w:t>
      </w:r>
      <w:r>
        <w:rPr>
          <w:spacing w:val="-4"/>
          <w:sz w:val="22"/>
        </w:rPr>
        <w:t> </w:t>
      </w:r>
      <w:r>
        <w:rPr>
          <w:sz w:val="22"/>
        </w:rPr>
        <w:t>del</w:t>
      </w:r>
      <w:r>
        <w:rPr>
          <w:spacing w:val="-6"/>
          <w:sz w:val="22"/>
        </w:rPr>
        <w:t> </w:t>
      </w:r>
      <w:r>
        <w:rPr>
          <w:sz w:val="22"/>
        </w:rPr>
        <w:t>tipo</w:t>
      </w:r>
      <w:r>
        <w:rPr>
          <w:spacing w:val="-4"/>
          <w:sz w:val="22"/>
        </w:rPr>
        <w:t> </w:t>
      </w:r>
      <w:r>
        <w:rPr>
          <w:sz w:val="22"/>
        </w:rPr>
        <w:t>UN3373</w:t>
      </w:r>
      <w:r>
        <w:rPr>
          <w:spacing w:val="-3"/>
          <w:sz w:val="22"/>
        </w:rPr>
        <w:t> </w:t>
      </w:r>
      <w:r>
        <w:rPr>
          <w:sz w:val="22"/>
        </w:rPr>
        <w:t>y</w:t>
      </w:r>
      <w:r>
        <w:rPr>
          <w:spacing w:val="-4"/>
          <w:sz w:val="22"/>
        </w:rPr>
        <w:t> </w:t>
      </w:r>
      <w:r>
        <w:rPr>
          <w:sz w:val="22"/>
        </w:rPr>
        <w:t>un</w:t>
      </w:r>
      <w:r>
        <w:rPr>
          <w:spacing w:val="-2"/>
          <w:sz w:val="22"/>
        </w:rPr>
        <w:t> </w:t>
      </w:r>
      <w:r>
        <w:rPr>
          <w:sz w:val="22"/>
        </w:rPr>
        <w:t>documento</w:t>
      </w:r>
      <w:r>
        <w:rPr>
          <w:spacing w:val="-3"/>
          <w:sz w:val="22"/>
        </w:rPr>
        <w:t> </w:t>
      </w:r>
      <w:r>
        <w:rPr>
          <w:sz w:val="22"/>
        </w:rPr>
        <w:t>externo</w:t>
      </w:r>
      <w:r>
        <w:rPr>
          <w:spacing w:val="-2"/>
          <w:sz w:val="22"/>
        </w:rPr>
        <w:t> </w:t>
      </w:r>
      <w:r>
        <w:rPr>
          <w:sz w:val="22"/>
        </w:rPr>
        <w:t>(formulario,</w:t>
      </w:r>
      <w:r>
        <w:rPr>
          <w:spacing w:val="-4"/>
          <w:sz w:val="22"/>
        </w:rPr>
        <w:t> </w:t>
      </w:r>
      <w:r>
        <w:rPr>
          <w:sz w:val="22"/>
        </w:rPr>
        <w:t>carta de porte) que indique lo que se</w:t>
      </w:r>
      <w:r>
        <w:rPr>
          <w:spacing w:val="-2"/>
          <w:sz w:val="22"/>
        </w:rPr>
        <w:t> </w:t>
      </w:r>
      <w:r>
        <w:rPr>
          <w:sz w:val="22"/>
        </w:rPr>
        <w:t>transporta.</w:t>
      </w:r>
    </w:p>
    <w:p>
      <w:pPr>
        <w:pStyle w:val="ListParagraph"/>
        <w:numPr>
          <w:ilvl w:val="1"/>
          <w:numId w:val="3"/>
        </w:numPr>
        <w:tabs>
          <w:tab w:pos="1182" w:val="left" w:leader="none"/>
        </w:tabs>
        <w:spacing w:line="273" w:lineRule="auto" w:before="9" w:after="0"/>
        <w:ind w:left="1181" w:right="115" w:hanging="358"/>
        <w:jc w:val="both"/>
        <w:rPr>
          <w:sz w:val="22"/>
        </w:rPr>
      </w:pPr>
      <w:r>
        <w:rPr>
          <w:sz w:val="22"/>
        </w:rPr>
        <w:t>Las empresas de mensajería o personas que transporten sustancias biológicas de categoría</w:t>
      </w:r>
      <w:r>
        <w:rPr>
          <w:spacing w:val="-7"/>
          <w:sz w:val="22"/>
        </w:rPr>
        <w:t> </w:t>
      </w:r>
      <w:r>
        <w:rPr>
          <w:sz w:val="22"/>
        </w:rPr>
        <w:t>B</w:t>
      </w:r>
      <w:r>
        <w:rPr>
          <w:spacing w:val="-6"/>
          <w:sz w:val="22"/>
        </w:rPr>
        <w:t> </w:t>
      </w:r>
      <w:r>
        <w:rPr>
          <w:sz w:val="22"/>
        </w:rPr>
        <w:t>(UN</w:t>
      </w:r>
      <w:r>
        <w:rPr>
          <w:spacing w:val="-9"/>
          <w:sz w:val="22"/>
        </w:rPr>
        <w:t> </w:t>
      </w:r>
      <w:r>
        <w:rPr>
          <w:sz w:val="22"/>
        </w:rPr>
        <w:t>3373),</w:t>
      </w:r>
      <w:r>
        <w:rPr>
          <w:spacing w:val="-5"/>
          <w:sz w:val="22"/>
        </w:rPr>
        <w:t> </w:t>
      </w:r>
      <w:r>
        <w:rPr>
          <w:sz w:val="22"/>
        </w:rPr>
        <w:t>están</w:t>
      </w:r>
      <w:r>
        <w:rPr>
          <w:spacing w:val="-6"/>
          <w:sz w:val="22"/>
        </w:rPr>
        <w:t> </w:t>
      </w:r>
      <w:r>
        <w:rPr>
          <w:sz w:val="22"/>
        </w:rPr>
        <w:t>obligadas</w:t>
      </w:r>
      <w:r>
        <w:rPr>
          <w:spacing w:val="-6"/>
          <w:sz w:val="22"/>
        </w:rPr>
        <w:t> </w:t>
      </w:r>
      <w:r>
        <w:rPr>
          <w:sz w:val="22"/>
        </w:rPr>
        <w:t>a</w:t>
      </w:r>
      <w:r>
        <w:rPr>
          <w:spacing w:val="-6"/>
          <w:sz w:val="22"/>
        </w:rPr>
        <w:t> </w:t>
      </w:r>
      <w:r>
        <w:rPr>
          <w:sz w:val="22"/>
        </w:rPr>
        <w:t>cumplir</w:t>
      </w:r>
      <w:r>
        <w:rPr>
          <w:spacing w:val="-6"/>
          <w:sz w:val="22"/>
        </w:rPr>
        <w:t> </w:t>
      </w:r>
      <w:r>
        <w:rPr>
          <w:sz w:val="22"/>
        </w:rPr>
        <w:t>con</w:t>
      </w:r>
      <w:r>
        <w:rPr>
          <w:spacing w:val="-6"/>
          <w:sz w:val="22"/>
        </w:rPr>
        <w:t> </w:t>
      </w:r>
      <w:r>
        <w:rPr>
          <w:sz w:val="22"/>
        </w:rPr>
        <w:t>las</w:t>
      </w:r>
      <w:r>
        <w:rPr>
          <w:spacing w:val="-6"/>
          <w:sz w:val="22"/>
        </w:rPr>
        <w:t> </w:t>
      </w:r>
      <w:r>
        <w:rPr>
          <w:sz w:val="22"/>
        </w:rPr>
        <w:t>normas</w:t>
      </w:r>
      <w:r>
        <w:rPr>
          <w:spacing w:val="-6"/>
          <w:sz w:val="22"/>
        </w:rPr>
        <w:t> </w:t>
      </w:r>
      <w:r>
        <w:rPr>
          <w:sz w:val="22"/>
        </w:rPr>
        <w:t>de</w:t>
      </w:r>
      <w:r>
        <w:rPr>
          <w:spacing w:val="-7"/>
          <w:sz w:val="22"/>
        </w:rPr>
        <w:t> </w:t>
      </w:r>
      <w:r>
        <w:rPr>
          <w:sz w:val="22"/>
        </w:rPr>
        <w:t>transporte</w:t>
      </w:r>
      <w:r>
        <w:rPr>
          <w:spacing w:val="-5"/>
          <w:sz w:val="22"/>
        </w:rPr>
        <w:t> </w:t>
      </w:r>
      <w:r>
        <w:rPr>
          <w:sz w:val="22"/>
        </w:rPr>
        <w:t>de</w:t>
      </w:r>
      <w:r>
        <w:rPr>
          <w:spacing w:val="-5"/>
          <w:sz w:val="22"/>
        </w:rPr>
        <w:t> </w:t>
      </w:r>
      <w:r>
        <w:rPr>
          <w:sz w:val="22"/>
        </w:rPr>
        <w:t>la ADR.</w:t>
      </w:r>
      <w:r>
        <w:rPr>
          <w:spacing w:val="-4"/>
          <w:sz w:val="22"/>
        </w:rPr>
        <w:t> </w:t>
      </w:r>
      <w:r>
        <w:rPr>
          <w:sz w:val="22"/>
        </w:rPr>
        <w:t>Este</w:t>
      </w:r>
      <w:r>
        <w:rPr>
          <w:spacing w:val="-3"/>
          <w:sz w:val="22"/>
        </w:rPr>
        <w:t> </w:t>
      </w:r>
      <w:r>
        <w:rPr>
          <w:sz w:val="22"/>
        </w:rPr>
        <w:t>tipo</w:t>
      </w:r>
      <w:r>
        <w:rPr>
          <w:spacing w:val="-3"/>
          <w:sz w:val="22"/>
        </w:rPr>
        <w:t> </w:t>
      </w:r>
      <w:r>
        <w:rPr>
          <w:sz w:val="22"/>
        </w:rPr>
        <w:t>de</w:t>
      </w:r>
      <w:r>
        <w:rPr>
          <w:spacing w:val="-5"/>
          <w:sz w:val="22"/>
        </w:rPr>
        <w:t> </w:t>
      </w:r>
      <w:r>
        <w:rPr>
          <w:sz w:val="22"/>
        </w:rPr>
        <w:t>embalajes</w:t>
      </w:r>
      <w:r>
        <w:rPr>
          <w:spacing w:val="-3"/>
          <w:sz w:val="22"/>
        </w:rPr>
        <w:t> </w:t>
      </w:r>
      <w:r>
        <w:rPr>
          <w:sz w:val="22"/>
        </w:rPr>
        <w:t>no</w:t>
      </w:r>
      <w:r>
        <w:rPr>
          <w:spacing w:val="-3"/>
          <w:sz w:val="22"/>
        </w:rPr>
        <w:t> </w:t>
      </w:r>
      <w:r>
        <w:rPr>
          <w:sz w:val="22"/>
        </w:rPr>
        <w:t>podrán</w:t>
      </w:r>
      <w:r>
        <w:rPr>
          <w:spacing w:val="-4"/>
          <w:sz w:val="22"/>
        </w:rPr>
        <w:t> </w:t>
      </w:r>
      <w:r>
        <w:rPr>
          <w:sz w:val="22"/>
        </w:rPr>
        <w:t>ir</w:t>
      </w:r>
      <w:r>
        <w:rPr>
          <w:spacing w:val="-4"/>
          <w:sz w:val="22"/>
        </w:rPr>
        <w:t> </w:t>
      </w:r>
      <w:r>
        <w:rPr>
          <w:sz w:val="22"/>
        </w:rPr>
        <w:t>dentro</w:t>
      </w:r>
      <w:r>
        <w:rPr>
          <w:spacing w:val="-2"/>
          <w:sz w:val="22"/>
        </w:rPr>
        <w:t> </w:t>
      </w:r>
      <w:r>
        <w:rPr>
          <w:sz w:val="22"/>
        </w:rPr>
        <w:t>de</w:t>
      </w:r>
      <w:r>
        <w:rPr>
          <w:spacing w:val="-6"/>
          <w:sz w:val="22"/>
        </w:rPr>
        <w:t> </w:t>
      </w:r>
      <w:r>
        <w:rPr>
          <w:sz w:val="22"/>
        </w:rPr>
        <w:t>bolsas</w:t>
      </w:r>
      <w:r>
        <w:rPr>
          <w:spacing w:val="-3"/>
          <w:sz w:val="22"/>
        </w:rPr>
        <w:t> </w:t>
      </w:r>
      <w:r>
        <w:rPr>
          <w:sz w:val="22"/>
        </w:rPr>
        <w:t>de</w:t>
      </w:r>
      <w:r>
        <w:rPr>
          <w:spacing w:val="-5"/>
          <w:sz w:val="22"/>
        </w:rPr>
        <w:t> </w:t>
      </w:r>
      <w:r>
        <w:rPr>
          <w:sz w:val="22"/>
        </w:rPr>
        <w:t>mensajería,</w:t>
      </w:r>
      <w:r>
        <w:rPr>
          <w:spacing w:val="-4"/>
          <w:sz w:val="22"/>
        </w:rPr>
        <w:t> </w:t>
      </w:r>
      <w:r>
        <w:rPr>
          <w:sz w:val="22"/>
        </w:rPr>
        <w:t>dado</w:t>
      </w:r>
      <w:r>
        <w:rPr>
          <w:spacing w:val="-2"/>
          <w:sz w:val="22"/>
        </w:rPr>
        <w:t> </w:t>
      </w:r>
      <w:r>
        <w:rPr>
          <w:sz w:val="22"/>
        </w:rPr>
        <w:t>que las etiquetas normalizadas deben estar a la</w:t>
      </w:r>
      <w:r>
        <w:rPr>
          <w:spacing w:val="-5"/>
          <w:sz w:val="22"/>
        </w:rPr>
        <w:t> </w:t>
      </w:r>
      <w:r>
        <w:rPr>
          <w:sz w:val="22"/>
        </w:rPr>
        <w:t>vista.</w:t>
      </w:r>
    </w:p>
    <w:p>
      <w:pPr>
        <w:pStyle w:val="ListParagraph"/>
        <w:numPr>
          <w:ilvl w:val="1"/>
          <w:numId w:val="3"/>
        </w:numPr>
        <w:tabs>
          <w:tab w:pos="1182" w:val="left" w:leader="none"/>
        </w:tabs>
        <w:spacing w:line="268" w:lineRule="auto" w:before="2" w:after="0"/>
        <w:ind w:left="1181" w:right="115" w:hanging="358"/>
        <w:jc w:val="both"/>
        <w:rPr>
          <w:sz w:val="22"/>
        </w:rPr>
      </w:pPr>
      <w:r>
        <w:rPr>
          <w:sz w:val="22"/>
        </w:rPr>
        <w:t>El</w:t>
      </w:r>
      <w:r>
        <w:rPr>
          <w:spacing w:val="-7"/>
          <w:sz w:val="22"/>
        </w:rPr>
        <w:t> </w:t>
      </w:r>
      <w:r>
        <w:rPr>
          <w:sz w:val="22"/>
        </w:rPr>
        <w:t>vehículo</w:t>
      </w:r>
      <w:r>
        <w:rPr>
          <w:spacing w:val="-5"/>
          <w:sz w:val="22"/>
        </w:rPr>
        <w:t> </w:t>
      </w:r>
      <w:r>
        <w:rPr>
          <w:sz w:val="22"/>
        </w:rPr>
        <w:t>debe</w:t>
      </w:r>
      <w:r>
        <w:rPr>
          <w:spacing w:val="-8"/>
          <w:sz w:val="22"/>
        </w:rPr>
        <w:t> </w:t>
      </w:r>
      <w:r>
        <w:rPr>
          <w:sz w:val="22"/>
        </w:rPr>
        <w:t>tener</w:t>
      </w:r>
      <w:r>
        <w:rPr>
          <w:spacing w:val="-6"/>
          <w:sz w:val="22"/>
        </w:rPr>
        <w:t> </w:t>
      </w:r>
      <w:r>
        <w:rPr>
          <w:sz w:val="22"/>
        </w:rPr>
        <w:t>un</w:t>
      </w:r>
      <w:r>
        <w:rPr>
          <w:spacing w:val="-6"/>
          <w:sz w:val="22"/>
        </w:rPr>
        <w:t> </w:t>
      </w:r>
      <w:r>
        <w:rPr>
          <w:sz w:val="22"/>
        </w:rPr>
        <w:t>sistema</w:t>
      </w:r>
      <w:r>
        <w:rPr>
          <w:spacing w:val="-7"/>
          <w:sz w:val="22"/>
        </w:rPr>
        <w:t> </w:t>
      </w:r>
      <w:r>
        <w:rPr>
          <w:sz w:val="22"/>
        </w:rPr>
        <w:t>de</w:t>
      </w:r>
      <w:r>
        <w:rPr>
          <w:spacing w:val="-5"/>
          <w:sz w:val="22"/>
        </w:rPr>
        <w:t> </w:t>
      </w:r>
      <w:r>
        <w:rPr>
          <w:sz w:val="22"/>
        </w:rPr>
        <w:t>anclaje</w:t>
      </w:r>
      <w:r>
        <w:rPr>
          <w:spacing w:val="-6"/>
          <w:sz w:val="22"/>
        </w:rPr>
        <w:t> </w:t>
      </w:r>
      <w:r>
        <w:rPr>
          <w:sz w:val="22"/>
        </w:rPr>
        <w:t>que</w:t>
      </w:r>
      <w:r>
        <w:rPr>
          <w:spacing w:val="-5"/>
          <w:sz w:val="22"/>
        </w:rPr>
        <w:t> </w:t>
      </w:r>
      <w:r>
        <w:rPr>
          <w:sz w:val="22"/>
        </w:rPr>
        <w:t>impida</w:t>
      </w:r>
      <w:r>
        <w:rPr>
          <w:spacing w:val="-7"/>
          <w:sz w:val="22"/>
        </w:rPr>
        <w:t> </w:t>
      </w:r>
      <w:r>
        <w:rPr>
          <w:sz w:val="22"/>
        </w:rPr>
        <w:t>el</w:t>
      </w:r>
      <w:r>
        <w:rPr>
          <w:spacing w:val="-5"/>
          <w:sz w:val="22"/>
        </w:rPr>
        <w:t> </w:t>
      </w:r>
      <w:r>
        <w:rPr>
          <w:sz w:val="22"/>
        </w:rPr>
        <w:t>movimiento</w:t>
      </w:r>
      <w:r>
        <w:rPr>
          <w:spacing w:val="-5"/>
          <w:sz w:val="22"/>
        </w:rPr>
        <w:t> </w:t>
      </w:r>
      <w:r>
        <w:rPr>
          <w:sz w:val="22"/>
        </w:rPr>
        <w:t>del</w:t>
      </w:r>
      <w:r>
        <w:rPr>
          <w:spacing w:val="-6"/>
          <w:sz w:val="22"/>
        </w:rPr>
        <w:t> </w:t>
      </w:r>
      <w:r>
        <w:rPr>
          <w:sz w:val="22"/>
        </w:rPr>
        <w:t>paquete y posibles golpes.</w:t>
      </w:r>
    </w:p>
    <w:p>
      <w:pPr>
        <w:pStyle w:val="ListParagraph"/>
        <w:numPr>
          <w:ilvl w:val="1"/>
          <w:numId w:val="3"/>
        </w:numPr>
        <w:tabs>
          <w:tab w:pos="1185" w:val="left" w:leader="none"/>
        </w:tabs>
        <w:spacing w:line="271" w:lineRule="auto" w:before="11" w:after="0"/>
        <w:ind w:left="1184" w:right="116" w:hanging="358"/>
        <w:jc w:val="both"/>
        <w:rPr>
          <w:sz w:val="22"/>
        </w:rPr>
      </w:pPr>
      <w:r>
        <w:rPr>
          <w:sz w:val="22"/>
        </w:rPr>
        <w:t>El</w:t>
      </w:r>
      <w:r>
        <w:rPr>
          <w:spacing w:val="-12"/>
          <w:sz w:val="22"/>
        </w:rPr>
        <w:t> </w:t>
      </w:r>
      <w:r>
        <w:rPr>
          <w:sz w:val="22"/>
        </w:rPr>
        <w:t>personal</w:t>
      </w:r>
      <w:r>
        <w:rPr>
          <w:spacing w:val="-11"/>
          <w:sz w:val="22"/>
        </w:rPr>
        <w:t> </w:t>
      </w:r>
      <w:r>
        <w:rPr>
          <w:sz w:val="22"/>
        </w:rPr>
        <w:t>del</w:t>
      </w:r>
      <w:r>
        <w:rPr>
          <w:spacing w:val="-14"/>
          <w:sz w:val="22"/>
        </w:rPr>
        <w:t> </w:t>
      </w:r>
      <w:r>
        <w:rPr>
          <w:sz w:val="22"/>
        </w:rPr>
        <w:t>vehículo</w:t>
      </w:r>
      <w:r>
        <w:rPr>
          <w:spacing w:val="-12"/>
          <w:sz w:val="22"/>
        </w:rPr>
        <w:t> </w:t>
      </w:r>
      <w:r>
        <w:rPr>
          <w:sz w:val="22"/>
        </w:rPr>
        <w:t>de</w:t>
      </w:r>
      <w:r>
        <w:rPr>
          <w:spacing w:val="-13"/>
          <w:sz w:val="22"/>
        </w:rPr>
        <w:t> </w:t>
      </w:r>
      <w:r>
        <w:rPr>
          <w:sz w:val="22"/>
        </w:rPr>
        <w:t>transporte</w:t>
      </w:r>
      <w:r>
        <w:rPr>
          <w:spacing w:val="-12"/>
          <w:sz w:val="22"/>
        </w:rPr>
        <w:t> </w:t>
      </w:r>
      <w:r>
        <w:rPr>
          <w:sz w:val="22"/>
        </w:rPr>
        <w:t>alternativo</w:t>
      </w:r>
      <w:r>
        <w:rPr>
          <w:spacing w:val="-13"/>
          <w:sz w:val="22"/>
        </w:rPr>
        <w:t> </w:t>
      </w:r>
      <w:r>
        <w:rPr>
          <w:sz w:val="22"/>
        </w:rPr>
        <w:t>debe</w:t>
      </w:r>
      <w:r>
        <w:rPr>
          <w:spacing w:val="-12"/>
          <w:sz w:val="22"/>
        </w:rPr>
        <w:t> </w:t>
      </w:r>
      <w:r>
        <w:rPr>
          <w:sz w:val="22"/>
        </w:rPr>
        <w:t>recibir</w:t>
      </w:r>
      <w:r>
        <w:rPr>
          <w:spacing w:val="-12"/>
          <w:sz w:val="22"/>
        </w:rPr>
        <w:t> </w:t>
      </w:r>
      <w:r>
        <w:rPr>
          <w:sz w:val="22"/>
        </w:rPr>
        <w:t>información</w:t>
      </w:r>
      <w:r>
        <w:rPr>
          <w:spacing w:val="-14"/>
          <w:sz w:val="22"/>
        </w:rPr>
        <w:t> </w:t>
      </w:r>
      <w:r>
        <w:rPr>
          <w:sz w:val="22"/>
        </w:rPr>
        <w:t>de</w:t>
      </w:r>
      <w:r>
        <w:rPr>
          <w:spacing w:val="-10"/>
          <w:sz w:val="22"/>
        </w:rPr>
        <w:t> </w:t>
      </w:r>
      <w:r>
        <w:rPr>
          <w:sz w:val="22"/>
        </w:rPr>
        <w:t>lo</w:t>
      </w:r>
      <w:r>
        <w:rPr>
          <w:spacing w:val="-10"/>
          <w:sz w:val="22"/>
        </w:rPr>
        <w:t> </w:t>
      </w:r>
      <w:r>
        <w:rPr>
          <w:sz w:val="22"/>
        </w:rPr>
        <w:t>que va a transportar, conocer los riesgos y comprometerse a informar en caso de incidentes.</w:t>
      </w:r>
    </w:p>
    <w:p>
      <w:pPr>
        <w:pStyle w:val="ListParagraph"/>
        <w:numPr>
          <w:ilvl w:val="0"/>
          <w:numId w:val="3"/>
        </w:numPr>
        <w:tabs>
          <w:tab w:pos="460" w:val="left" w:leader="none"/>
        </w:tabs>
        <w:spacing w:line="273" w:lineRule="auto" w:before="9" w:after="0"/>
        <w:ind w:left="459" w:right="256" w:hanging="358"/>
        <w:jc w:val="both"/>
        <w:rPr>
          <w:sz w:val="22"/>
        </w:rPr>
      </w:pPr>
      <w:r>
        <w:rPr>
          <w:b/>
          <w:sz w:val="22"/>
        </w:rPr>
        <w:t>Documentación:</w:t>
      </w:r>
      <w:r>
        <w:rPr>
          <w:b/>
          <w:spacing w:val="-6"/>
          <w:sz w:val="22"/>
        </w:rPr>
        <w:t> </w:t>
      </w:r>
      <w:r>
        <w:rPr>
          <w:sz w:val="22"/>
        </w:rPr>
        <w:t>No</w:t>
      </w:r>
      <w:r>
        <w:rPr>
          <w:spacing w:val="-4"/>
          <w:sz w:val="22"/>
        </w:rPr>
        <w:t> </w:t>
      </w:r>
      <w:r>
        <w:rPr>
          <w:sz w:val="22"/>
        </w:rPr>
        <w:t>se</w:t>
      </w:r>
      <w:r>
        <w:rPr>
          <w:spacing w:val="-6"/>
          <w:sz w:val="22"/>
        </w:rPr>
        <w:t> </w:t>
      </w:r>
      <w:r>
        <w:rPr>
          <w:sz w:val="22"/>
        </w:rPr>
        <w:t>requieren</w:t>
      </w:r>
      <w:r>
        <w:rPr>
          <w:spacing w:val="-6"/>
          <w:sz w:val="22"/>
        </w:rPr>
        <w:t> </w:t>
      </w:r>
      <w:r>
        <w:rPr>
          <w:sz w:val="22"/>
        </w:rPr>
        <w:t>documentos</w:t>
      </w:r>
      <w:r>
        <w:rPr>
          <w:spacing w:val="-6"/>
          <w:sz w:val="22"/>
        </w:rPr>
        <w:t> </w:t>
      </w:r>
      <w:r>
        <w:rPr>
          <w:sz w:val="22"/>
        </w:rPr>
        <w:t>con</w:t>
      </w:r>
      <w:r>
        <w:rPr>
          <w:spacing w:val="-7"/>
          <w:sz w:val="22"/>
        </w:rPr>
        <w:t> </w:t>
      </w:r>
      <w:r>
        <w:rPr>
          <w:sz w:val="22"/>
        </w:rPr>
        <w:t>indicación</w:t>
      </w:r>
      <w:r>
        <w:rPr>
          <w:spacing w:val="-6"/>
          <w:sz w:val="22"/>
        </w:rPr>
        <w:t> </w:t>
      </w:r>
      <w:r>
        <w:rPr>
          <w:sz w:val="22"/>
        </w:rPr>
        <w:t>de</w:t>
      </w:r>
      <w:r>
        <w:rPr>
          <w:spacing w:val="-7"/>
          <w:sz w:val="22"/>
        </w:rPr>
        <w:t> </w:t>
      </w:r>
      <w:r>
        <w:rPr>
          <w:sz w:val="22"/>
        </w:rPr>
        <w:t>mercancía</w:t>
      </w:r>
      <w:r>
        <w:rPr>
          <w:spacing w:val="-7"/>
          <w:sz w:val="22"/>
        </w:rPr>
        <w:t> </w:t>
      </w:r>
      <w:r>
        <w:rPr>
          <w:sz w:val="22"/>
        </w:rPr>
        <w:t>peligrosa</w:t>
      </w:r>
      <w:r>
        <w:rPr>
          <w:spacing w:val="-6"/>
          <w:sz w:val="22"/>
        </w:rPr>
        <w:t> </w:t>
      </w:r>
      <w:r>
        <w:rPr>
          <w:sz w:val="22"/>
        </w:rPr>
        <w:t>para las sustancias infecciosas de categoría</w:t>
      </w:r>
      <w:r>
        <w:rPr>
          <w:spacing w:val="-7"/>
          <w:sz w:val="22"/>
        </w:rPr>
        <w:t> </w:t>
      </w:r>
      <w:r>
        <w:rPr>
          <w:sz w:val="22"/>
        </w:rPr>
        <w:t>B.</w:t>
      </w:r>
    </w:p>
    <w:p>
      <w:pPr>
        <w:spacing w:after="0" w:line="273" w:lineRule="auto"/>
        <w:jc w:val="both"/>
        <w:rPr>
          <w:sz w:val="22"/>
        </w:rPr>
        <w:sectPr>
          <w:pgSz w:w="11910" w:h="16840"/>
          <w:pgMar w:header="725" w:footer="1003" w:top="1820" w:bottom="1200" w:left="1600" w:right="1580"/>
        </w:sectPr>
      </w:pPr>
    </w:p>
    <w:p>
      <w:pPr>
        <w:pStyle w:val="BodyText"/>
        <w:rPr>
          <w:sz w:val="20"/>
        </w:rPr>
      </w:pPr>
    </w:p>
    <w:p>
      <w:pPr>
        <w:pStyle w:val="BodyText"/>
        <w:spacing w:before="11"/>
        <w:rPr>
          <w:sz w:val="15"/>
        </w:rPr>
      </w:pPr>
    </w:p>
    <w:p>
      <w:pPr>
        <w:pStyle w:val="ListParagraph"/>
        <w:numPr>
          <w:ilvl w:val="0"/>
          <w:numId w:val="5"/>
        </w:numPr>
        <w:tabs>
          <w:tab w:pos="345" w:val="left" w:leader="none"/>
        </w:tabs>
        <w:spacing w:line="240" w:lineRule="auto" w:before="52" w:after="0"/>
        <w:ind w:left="344" w:right="0" w:hanging="243"/>
        <w:jc w:val="left"/>
        <w:rPr>
          <w:b/>
          <w:sz w:val="24"/>
        </w:rPr>
      </w:pPr>
      <w:r>
        <w:rPr>
          <w:b/>
          <w:sz w:val="24"/>
        </w:rPr>
        <w:t>Medio de conservación en función del tipo de</w:t>
      </w:r>
      <w:r>
        <w:rPr>
          <w:b/>
          <w:spacing w:val="-10"/>
          <w:sz w:val="24"/>
        </w:rPr>
        <w:t> </w:t>
      </w:r>
      <w:r>
        <w:rPr>
          <w:b/>
          <w:sz w:val="24"/>
        </w:rPr>
        <w:t>muestra:</w:t>
      </w:r>
    </w:p>
    <w:p>
      <w:pPr>
        <w:pStyle w:val="BodyText"/>
        <w:spacing w:before="11"/>
        <w:rPr>
          <w:b/>
          <w:sz w:val="1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6"/>
        <w:gridCol w:w="2187"/>
        <w:gridCol w:w="3143"/>
      </w:tblGrid>
      <w:tr>
        <w:trPr>
          <w:trHeight w:val="1250" w:hRule="atLeast"/>
        </w:trPr>
        <w:tc>
          <w:tcPr>
            <w:tcW w:w="3166" w:type="dxa"/>
          </w:tcPr>
          <w:p>
            <w:pPr>
              <w:pStyle w:val="TableParagraph"/>
              <w:rPr>
                <w:b/>
                <w:sz w:val="24"/>
              </w:rPr>
            </w:pPr>
          </w:p>
          <w:p>
            <w:pPr>
              <w:pStyle w:val="TableParagraph"/>
              <w:spacing w:before="1"/>
              <w:rPr>
                <w:b/>
                <w:sz w:val="23"/>
              </w:rPr>
            </w:pPr>
          </w:p>
          <w:p>
            <w:pPr>
              <w:pStyle w:val="TableParagraph"/>
              <w:ind w:left="107"/>
              <w:rPr>
                <w:b/>
                <w:sz w:val="24"/>
              </w:rPr>
            </w:pPr>
            <w:r>
              <w:rPr>
                <w:b/>
                <w:sz w:val="24"/>
              </w:rPr>
              <w:t>Tipo de muestra</w:t>
            </w:r>
          </w:p>
        </w:tc>
        <w:tc>
          <w:tcPr>
            <w:tcW w:w="2187" w:type="dxa"/>
          </w:tcPr>
          <w:p>
            <w:pPr>
              <w:pStyle w:val="TableParagraph"/>
              <w:spacing w:before="7"/>
              <w:rPr>
                <w:b/>
                <w:sz w:val="19"/>
              </w:rPr>
            </w:pPr>
          </w:p>
          <w:p>
            <w:pPr>
              <w:pStyle w:val="TableParagraph"/>
              <w:spacing w:line="276" w:lineRule="auto"/>
              <w:ind w:left="107" w:right="651"/>
              <w:rPr>
                <w:b/>
                <w:sz w:val="24"/>
              </w:rPr>
            </w:pPr>
            <w:r>
              <w:rPr>
                <w:b/>
                <w:sz w:val="24"/>
              </w:rPr>
              <w:t>Medio de Transporte de</w:t>
            </w:r>
          </w:p>
          <w:p>
            <w:pPr>
              <w:pStyle w:val="TableParagraph"/>
              <w:spacing w:before="1"/>
              <w:ind w:left="107"/>
              <w:rPr>
                <w:b/>
                <w:sz w:val="24"/>
              </w:rPr>
            </w:pPr>
            <w:r>
              <w:rPr>
                <w:b/>
                <w:sz w:val="24"/>
              </w:rPr>
              <w:t>Virus</w:t>
            </w:r>
          </w:p>
        </w:tc>
        <w:tc>
          <w:tcPr>
            <w:tcW w:w="3143" w:type="dxa"/>
          </w:tcPr>
          <w:p>
            <w:pPr>
              <w:pStyle w:val="TableParagraph"/>
              <w:spacing w:before="7"/>
              <w:rPr>
                <w:b/>
                <w:sz w:val="19"/>
              </w:rPr>
            </w:pPr>
          </w:p>
          <w:p>
            <w:pPr>
              <w:pStyle w:val="TableParagraph"/>
              <w:spacing w:line="276" w:lineRule="auto"/>
              <w:ind w:left="105" w:right="232"/>
              <w:rPr>
                <w:b/>
                <w:sz w:val="24"/>
              </w:rPr>
            </w:pPr>
            <w:r>
              <w:rPr>
                <w:b/>
                <w:sz w:val="24"/>
              </w:rPr>
              <w:t>Condiciones de transporte: Muestra biológica categoría</w:t>
            </w:r>
          </w:p>
          <w:p>
            <w:pPr>
              <w:pStyle w:val="TableParagraph"/>
              <w:spacing w:before="1"/>
              <w:ind w:left="105"/>
              <w:rPr>
                <w:b/>
                <w:sz w:val="24"/>
              </w:rPr>
            </w:pPr>
            <w:r>
              <w:rPr>
                <w:b/>
                <w:sz w:val="24"/>
              </w:rPr>
              <w:t>B</w:t>
            </w:r>
          </w:p>
        </w:tc>
      </w:tr>
      <w:tr>
        <w:trPr>
          <w:trHeight w:val="577" w:hRule="atLeast"/>
        </w:trPr>
        <w:tc>
          <w:tcPr>
            <w:tcW w:w="8496" w:type="dxa"/>
            <w:gridSpan w:val="3"/>
          </w:tcPr>
          <w:p>
            <w:pPr>
              <w:pStyle w:val="TableParagraph"/>
              <w:spacing w:before="7"/>
              <w:rPr>
                <w:b/>
                <w:sz w:val="19"/>
              </w:rPr>
            </w:pPr>
          </w:p>
          <w:p>
            <w:pPr>
              <w:pStyle w:val="TableParagraph"/>
              <w:ind w:left="107"/>
              <w:rPr>
                <w:b/>
                <w:sz w:val="24"/>
              </w:rPr>
            </w:pPr>
            <w:r>
              <w:rPr>
                <w:b/>
                <w:sz w:val="24"/>
              </w:rPr>
              <w:t>Muestras Respiratorias</w:t>
            </w:r>
          </w:p>
        </w:tc>
      </w:tr>
      <w:tr>
        <w:trPr>
          <w:trHeight w:val="869" w:hRule="atLeast"/>
        </w:trPr>
        <w:tc>
          <w:tcPr>
            <w:tcW w:w="3166" w:type="dxa"/>
          </w:tcPr>
          <w:p>
            <w:pPr>
              <w:pStyle w:val="TableParagraph"/>
              <w:spacing w:before="11"/>
              <w:rPr>
                <w:b/>
                <w:sz w:val="16"/>
              </w:rPr>
            </w:pPr>
          </w:p>
          <w:p>
            <w:pPr>
              <w:pStyle w:val="TableParagraph"/>
              <w:numPr>
                <w:ilvl w:val="0"/>
                <w:numId w:val="6"/>
              </w:numPr>
              <w:tabs>
                <w:tab w:pos="467" w:val="left" w:leader="none"/>
                <w:tab w:pos="468" w:val="left" w:leader="none"/>
              </w:tabs>
              <w:spacing w:line="310" w:lineRule="atLeast" w:before="1" w:after="0"/>
              <w:ind w:left="467" w:right="380" w:hanging="360"/>
              <w:jc w:val="left"/>
              <w:rPr>
                <w:sz w:val="22"/>
              </w:rPr>
            </w:pPr>
            <w:r>
              <w:rPr>
                <w:sz w:val="22"/>
              </w:rPr>
              <w:t>Exudado </w:t>
            </w:r>
            <w:r>
              <w:rPr>
                <w:spacing w:val="-1"/>
                <w:sz w:val="22"/>
              </w:rPr>
              <w:t>nasofaríngeo/orofaríngeo</w:t>
            </w:r>
          </w:p>
        </w:tc>
        <w:tc>
          <w:tcPr>
            <w:tcW w:w="2187" w:type="dxa"/>
          </w:tcPr>
          <w:p>
            <w:pPr>
              <w:pStyle w:val="TableParagraph"/>
              <w:spacing w:before="6"/>
              <w:rPr>
                <w:b/>
                <w:sz w:val="32"/>
              </w:rPr>
            </w:pPr>
          </w:p>
          <w:p>
            <w:pPr>
              <w:pStyle w:val="TableParagraph"/>
              <w:spacing w:before="1"/>
              <w:ind w:left="107"/>
              <w:rPr>
                <w:sz w:val="22"/>
              </w:rPr>
            </w:pPr>
            <w:r>
              <w:rPr>
                <w:sz w:val="22"/>
              </w:rPr>
              <w:t>Sí</w:t>
            </w:r>
          </w:p>
        </w:tc>
        <w:tc>
          <w:tcPr>
            <w:tcW w:w="3143" w:type="dxa"/>
          </w:tcPr>
          <w:p>
            <w:pPr>
              <w:pStyle w:val="TableParagraph"/>
              <w:spacing w:before="6"/>
              <w:rPr>
                <w:b/>
                <w:sz w:val="32"/>
              </w:rPr>
            </w:pPr>
          </w:p>
          <w:p>
            <w:pPr>
              <w:pStyle w:val="TableParagraph"/>
              <w:spacing w:before="1"/>
              <w:ind w:left="105"/>
              <w:rPr>
                <w:sz w:val="22"/>
              </w:rPr>
            </w:pPr>
            <w:r>
              <w:rPr>
                <w:sz w:val="22"/>
              </w:rPr>
              <w:t>Refrigerado a 4ºC en 24-48h</w:t>
            </w:r>
          </w:p>
        </w:tc>
      </w:tr>
      <w:tr>
        <w:trPr>
          <w:trHeight w:val="870" w:hRule="atLeast"/>
        </w:trPr>
        <w:tc>
          <w:tcPr>
            <w:tcW w:w="3166" w:type="dxa"/>
          </w:tcPr>
          <w:p>
            <w:pPr>
              <w:pStyle w:val="TableParagraph"/>
              <w:spacing w:before="11"/>
              <w:rPr>
                <w:b/>
                <w:sz w:val="16"/>
              </w:rPr>
            </w:pPr>
          </w:p>
          <w:p>
            <w:pPr>
              <w:pStyle w:val="TableParagraph"/>
              <w:numPr>
                <w:ilvl w:val="0"/>
                <w:numId w:val="7"/>
              </w:numPr>
              <w:tabs>
                <w:tab w:pos="467" w:val="left" w:leader="none"/>
                <w:tab w:pos="468" w:val="left" w:leader="none"/>
              </w:tabs>
              <w:spacing w:line="310" w:lineRule="atLeast" w:before="1" w:after="0"/>
              <w:ind w:left="467" w:right="1213" w:hanging="360"/>
              <w:jc w:val="left"/>
              <w:rPr>
                <w:sz w:val="22"/>
              </w:rPr>
            </w:pPr>
            <w:r>
              <w:rPr>
                <w:spacing w:val="-1"/>
                <w:sz w:val="22"/>
              </w:rPr>
              <w:t>Aspirado/lavado </w:t>
            </w:r>
            <w:r>
              <w:rPr>
                <w:sz w:val="22"/>
              </w:rPr>
              <w:t>nasofaríngeo</w:t>
            </w:r>
          </w:p>
        </w:tc>
        <w:tc>
          <w:tcPr>
            <w:tcW w:w="2187" w:type="dxa"/>
          </w:tcPr>
          <w:p>
            <w:pPr>
              <w:pStyle w:val="TableParagraph"/>
              <w:spacing w:before="6"/>
              <w:rPr>
                <w:b/>
                <w:sz w:val="32"/>
              </w:rPr>
            </w:pPr>
          </w:p>
          <w:p>
            <w:pPr>
              <w:pStyle w:val="TableParagraph"/>
              <w:spacing w:before="1"/>
              <w:ind w:left="107"/>
              <w:rPr>
                <w:sz w:val="22"/>
              </w:rPr>
            </w:pPr>
            <w:r>
              <w:rPr>
                <w:sz w:val="22"/>
              </w:rPr>
              <w:t>No</w:t>
            </w:r>
          </w:p>
        </w:tc>
        <w:tc>
          <w:tcPr>
            <w:tcW w:w="3143" w:type="dxa"/>
          </w:tcPr>
          <w:p>
            <w:pPr>
              <w:pStyle w:val="TableParagraph"/>
              <w:spacing w:before="6"/>
              <w:rPr>
                <w:b/>
                <w:sz w:val="32"/>
              </w:rPr>
            </w:pPr>
          </w:p>
          <w:p>
            <w:pPr>
              <w:pStyle w:val="TableParagraph"/>
              <w:spacing w:before="1"/>
              <w:ind w:left="105"/>
              <w:rPr>
                <w:sz w:val="22"/>
              </w:rPr>
            </w:pPr>
            <w:r>
              <w:rPr>
                <w:sz w:val="22"/>
              </w:rPr>
              <w:t>Refrigerado a 4ºC en 24h</w:t>
            </w:r>
          </w:p>
        </w:tc>
      </w:tr>
      <w:tr>
        <w:trPr>
          <w:trHeight w:val="558" w:hRule="atLeast"/>
        </w:trPr>
        <w:tc>
          <w:tcPr>
            <w:tcW w:w="3166" w:type="dxa"/>
          </w:tcPr>
          <w:p>
            <w:pPr>
              <w:pStyle w:val="TableParagraph"/>
              <w:numPr>
                <w:ilvl w:val="0"/>
                <w:numId w:val="8"/>
              </w:numPr>
              <w:tabs>
                <w:tab w:pos="467" w:val="left" w:leader="none"/>
                <w:tab w:pos="468" w:val="left" w:leader="none"/>
              </w:tabs>
              <w:spacing w:line="240" w:lineRule="auto" w:before="237" w:after="0"/>
              <w:ind w:left="467" w:right="0" w:hanging="361"/>
              <w:jc w:val="left"/>
              <w:rPr>
                <w:sz w:val="22"/>
              </w:rPr>
            </w:pPr>
            <w:r>
              <w:rPr>
                <w:sz w:val="22"/>
              </w:rPr>
              <w:t>Lavado broncoalveolar</w:t>
            </w:r>
          </w:p>
        </w:tc>
        <w:tc>
          <w:tcPr>
            <w:tcW w:w="2187" w:type="dxa"/>
          </w:tcPr>
          <w:p>
            <w:pPr>
              <w:pStyle w:val="TableParagraph"/>
              <w:spacing w:before="9"/>
              <w:rPr>
                <w:b/>
                <w:sz w:val="19"/>
              </w:rPr>
            </w:pPr>
          </w:p>
          <w:p>
            <w:pPr>
              <w:pStyle w:val="TableParagraph"/>
              <w:ind w:left="107"/>
              <w:rPr>
                <w:sz w:val="22"/>
              </w:rPr>
            </w:pPr>
            <w:r>
              <w:rPr>
                <w:sz w:val="22"/>
              </w:rPr>
              <w:t>No</w:t>
            </w:r>
          </w:p>
        </w:tc>
        <w:tc>
          <w:tcPr>
            <w:tcW w:w="3143" w:type="dxa"/>
          </w:tcPr>
          <w:p>
            <w:pPr>
              <w:pStyle w:val="TableParagraph"/>
              <w:spacing w:before="9"/>
              <w:rPr>
                <w:b/>
                <w:sz w:val="19"/>
              </w:rPr>
            </w:pPr>
          </w:p>
          <w:p>
            <w:pPr>
              <w:pStyle w:val="TableParagraph"/>
              <w:ind w:left="105"/>
              <w:rPr>
                <w:sz w:val="22"/>
              </w:rPr>
            </w:pPr>
            <w:r>
              <w:rPr>
                <w:sz w:val="22"/>
              </w:rPr>
              <w:t>Refrigerado a 4ºC en 24h</w:t>
            </w:r>
          </w:p>
        </w:tc>
      </w:tr>
      <w:tr>
        <w:trPr>
          <w:trHeight w:val="561" w:hRule="atLeast"/>
        </w:trPr>
        <w:tc>
          <w:tcPr>
            <w:tcW w:w="3166" w:type="dxa"/>
          </w:tcPr>
          <w:p>
            <w:pPr>
              <w:pStyle w:val="TableParagraph"/>
              <w:numPr>
                <w:ilvl w:val="0"/>
                <w:numId w:val="9"/>
              </w:numPr>
              <w:tabs>
                <w:tab w:pos="467" w:val="left" w:leader="none"/>
                <w:tab w:pos="468" w:val="left" w:leader="none"/>
              </w:tabs>
              <w:spacing w:line="240" w:lineRule="auto" w:before="239" w:after="0"/>
              <w:ind w:left="467" w:right="0" w:hanging="361"/>
              <w:jc w:val="left"/>
              <w:rPr>
                <w:sz w:val="22"/>
              </w:rPr>
            </w:pPr>
            <w:r>
              <w:rPr>
                <w:sz w:val="22"/>
              </w:rPr>
              <w:t>Aspirado endotraqueal</w:t>
            </w:r>
          </w:p>
        </w:tc>
        <w:tc>
          <w:tcPr>
            <w:tcW w:w="2187" w:type="dxa"/>
          </w:tcPr>
          <w:p>
            <w:pPr>
              <w:pStyle w:val="TableParagraph"/>
              <w:spacing w:before="12"/>
              <w:rPr>
                <w:b/>
                <w:sz w:val="19"/>
              </w:rPr>
            </w:pPr>
          </w:p>
          <w:p>
            <w:pPr>
              <w:pStyle w:val="TableParagraph"/>
              <w:ind w:left="107"/>
              <w:rPr>
                <w:sz w:val="22"/>
              </w:rPr>
            </w:pPr>
            <w:r>
              <w:rPr>
                <w:sz w:val="22"/>
              </w:rPr>
              <w:t>No</w:t>
            </w:r>
          </w:p>
        </w:tc>
        <w:tc>
          <w:tcPr>
            <w:tcW w:w="3143" w:type="dxa"/>
          </w:tcPr>
          <w:p>
            <w:pPr>
              <w:pStyle w:val="TableParagraph"/>
              <w:spacing w:before="12"/>
              <w:rPr>
                <w:b/>
                <w:sz w:val="19"/>
              </w:rPr>
            </w:pPr>
          </w:p>
          <w:p>
            <w:pPr>
              <w:pStyle w:val="TableParagraph"/>
              <w:ind w:left="105"/>
              <w:rPr>
                <w:sz w:val="22"/>
              </w:rPr>
            </w:pPr>
            <w:r>
              <w:rPr>
                <w:sz w:val="22"/>
              </w:rPr>
              <w:t>Refrigerado a 4ºC en 24h</w:t>
            </w:r>
          </w:p>
        </w:tc>
      </w:tr>
      <w:tr>
        <w:trPr>
          <w:trHeight w:val="561" w:hRule="atLeast"/>
        </w:trPr>
        <w:tc>
          <w:tcPr>
            <w:tcW w:w="3166" w:type="dxa"/>
          </w:tcPr>
          <w:p>
            <w:pPr>
              <w:pStyle w:val="TableParagraph"/>
              <w:numPr>
                <w:ilvl w:val="0"/>
                <w:numId w:val="10"/>
              </w:numPr>
              <w:tabs>
                <w:tab w:pos="467" w:val="left" w:leader="none"/>
                <w:tab w:pos="468" w:val="left" w:leader="none"/>
              </w:tabs>
              <w:spacing w:line="240" w:lineRule="auto" w:before="237" w:after="0"/>
              <w:ind w:left="467" w:right="0" w:hanging="361"/>
              <w:jc w:val="left"/>
              <w:rPr>
                <w:sz w:val="22"/>
              </w:rPr>
            </w:pPr>
            <w:r>
              <w:rPr>
                <w:sz w:val="22"/>
              </w:rPr>
              <w:t>Esputo</w:t>
            </w:r>
          </w:p>
        </w:tc>
        <w:tc>
          <w:tcPr>
            <w:tcW w:w="2187" w:type="dxa"/>
          </w:tcPr>
          <w:p>
            <w:pPr>
              <w:pStyle w:val="TableParagraph"/>
              <w:spacing w:before="12"/>
              <w:rPr>
                <w:b/>
                <w:sz w:val="19"/>
              </w:rPr>
            </w:pPr>
          </w:p>
          <w:p>
            <w:pPr>
              <w:pStyle w:val="TableParagraph"/>
              <w:ind w:left="107"/>
              <w:rPr>
                <w:sz w:val="22"/>
              </w:rPr>
            </w:pPr>
            <w:r>
              <w:rPr>
                <w:sz w:val="22"/>
              </w:rPr>
              <w:t>No</w:t>
            </w:r>
          </w:p>
        </w:tc>
        <w:tc>
          <w:tcPr>
            <w:tcW w:w="3143" w:type="dxa"/>
          </w:tcPr>
          <w:p>
            <w:pPr>
              <w:pStyle w:val="TableParagraph"/>
              <w:spacing w:before="12"/>
              <w:rPr>
                <w:b/>
                <w:sz w:val="19"/>
              </w:rPr>
            </w:pPr>
          </w:p>
          <w:p>
            <w:pPr>
              <w:pStyle w:val="TableParagraph"/>
              <w:ind w:left="105"/>
              <w:rPr>
                <w:sz w:val="22"/>
              </w:rPr>
            </w:pPr>
            <w:r>
              <w:rPr>
                <w:sz w:val="22"/>
              </w:rPr>
              <w:t>Refrigerado a 4ºC en 24h</w:t>
            </w:r>
          </w:p>
        </w:tc>
      </w:tr>
      <w:tr>
        <w:trPr>
          <w:trHeight w:val="575" w:hRule="atLeast"/>
        </w:trPr>
        <w:tc>
          <w:tcPr>
            <w:tcW w:w="8496" w:type="dxa"/>
            <w:gridSpan w:val="3"/>
          </w:tcPr>
          <w:p>
            <w:pPr>
              <w:pStyle w:val="TableParagraph"/>
              <w:spacing w:before="7"/>
              <w:rPr>
                <w:b/>
                <w:sz w:val="19"/>
              </w:rPr>
            </w:pPr>
          </w:p>
          <w:p>
            <w:pPr>
              <w:pStyle w:val="TableParagraph"/>
              <w:ind w:left="107"/>
              <w:rPr>
                <w:b/>
                <w:sz w:val="24"/>
              </w:rPr>
            </w:pPr>
            <w:r>
              <w:rPr>
                <w:b/>
                <w:sz w:val="24"/>
              </w:rPr>
              <w:t>Otras muestras</w:t>
            </w:r>
          </w:p>
        </w:tc>
      </w:tr>
      <w:tr>
        <w:trPr>
          <w:trHeight w:val="1487" w:hRule="atLeast"/>
        </w:trPr>
        <w:tc>
          <w:tcPr>
            <w:tcW w:w="3166" w:type="dxa"/>
          </w:tcPr>
          <w:p>
            <w:pPr>
              <w:pStyle w:val="TableParagraph"/>
              <w:spacing w:before="7"/>
              <w:rPr>
                <w:b/>
                <w:sz w:val="19"/>
              </w:rPr>
            </w:pPr>
          </w:p>
          <w:p>
            <w:pPr>
              <w:pStyle w:val="TableParagraph"/>
              <w:numPr>
                <w:ilvl w:val="0"/>
                <w:numId w:val="11"/>
              </w:numPr>
              <w:tabs>
                <w:tab w:pos="467" w:val="left" w:leader="none"/>
                <w:tab w:pos="468" w:val="left" w:leader="none"/>
              </w:tabs>
              <w:spacing w:line="276" w:lineRule="auto" w:before="1" w:after="0"/>
              <w:ind w:left="467" w:right="280" w:hanging="360"/>
              <w:jc w:val="left"/>
              <w:rPr>
                <w:sz w:val="22"/>
              </w:rPr>
            </w:pPr>
            <w:r>
              <w:rPr>
                <w:sz w:val="22"/>
              </w:rPr>
              <w:t>Suero (2 muestras en fases aguda y convaleciente a partir del día 7 y entre</w:t>
            </w:r>
            <w:r>
              <w:rPr>
                <w:spacing w:val="-4"/>
                <w:sz w:val="22"/>
              </w:rPr>
              <w:t> </w:t>
            </w:r>
            <w:r>
              <w:rPr>
                <w:sz w:val="22"/>
              </w:rPr>
              <w:t>20-</w:t>
            </w:r>
          </w:p>
          <w:p>
            <w:pPr>
              <w:pStyle w:val="TableParagraph"/>
              <w:spacing w:line="266" w:lineRule="exact"/>
              <w:ind w:left="467"/>
              <w:rPr>
                <w:sz w:val="22"/>
              </w:rPr>
            </w:pPr>
            <w:r>
              <w:rPr>
                <w:sz w:val="22"/>
              </w:rPr>
              <w:t>30 días respectivamente)</w:t>
            </w:r>
          </w:p>
        </w:tc>
        <w:tc>
          <w:tcPr>
            <w:tcW w:w="2187" w:type="dxa"/>
          </w:tcPr>
          <w:p>
            <w:pPr>
              <w:pStyle w:val="TableParagraph"/>
              <w:rPr>
                <w:b/>
                <w:sz w:val="22"/>
              </w:rPr>
            </w:pPr>
          </w:p>
          <w:p>
            <w:pPr>
              <w:pStyle w:val="TableParagraph"/>
              <w:rPr>
                <w:b/>
                <w:sz w:val="22"/>
              </w:rPr>
            </w:pPr>
          </w:p>
          <w:p>
            <w:pPr>
              <w:pStyle w:val="TableParagraph"/>
              <w:spacing w:before="170"/>
              <w:ind w:left="107"/>
              <w:rPr>
                <w:sz w:val="22"/>
              </w:rPr>
            </w:pPr>
            <w:r>
              <w:rPr>
                <w:sz w:val="22"/>
              </w:rPr>
              <w:t>No</w:t>
            </w:r>
          </w:p>
        </w:tc>
        <w:tc>
          <w:tcPr>
            <w:tcW w:w="3143" w:type="dxa"/>
          </w:tcPr>
          <w:p>
            <w:pPr>
              <w:pStyle w:val="TableParagraph"/>
              <w:rPr>
                <w:b/>
                <w:sz w:val="22"/>
              </w:rPr>
            </w:pPr>
          </w:p>
          <w:p>
            <w:pPr>
              <w:pStyle w:val="TableParagraph"/>
              <w:rPr>
                <w:b/>
                <w:sz w:val="22"/>
              </w:rPr>
            </w:pPr>
          </w:p>
          <w:p>
            <w:pPr>
              <w:pStyle w:val="TableParagraph"/>
              <w:spacing w:before="170"/>
              <w:ind w:left="105"/>
              <w:rPr>
                <w:sz w:val="22"/>
              </w:rPr>
            </w:pPr>
            <w:r>
              <w:rPr>
                <w:sz w:val="22"/>
              </w:rPr>
              <w:t>Refrigerado a 4ºC</w:t>
            </w:r>
          </w:p>
        </w:tc>
      </w:tr>
      <w:tr>
        <w:trPr>
          <w:trHeight w:val="870" w:hRule="atLeast"/>
        </w:trPr>
        <w:tc>
          <w:tcPr>
            <w:tcW w:w="3166" w:type="dxa"/>
          </w:tcPr>
          <w:p>
            <w:pPr>
              <w:pStyle w:val="TableParagraph"/>
              <w:spacing w:before="11"/>
              <w:rPr>
                <w:b/>
                <w:sz w:val="16"/>
              </w:rPr>
            </w:pPr>
          </w:p>
          <w:p>
            <w:pPr>
              <w:pStyle w:val="TableParagraph"/>
              <w:numPr>
                <w:ilvl w:val="0"/>
                <w:numId w:val="12"/>
              </w:numPr>
              <w:tabs>
                <w:tab w:pos="467" w:val="left" w:leader="none"/>
                <w:tab w:pos="468" w:val="left" w:leader="none"/>
                <w:tab w:pos="2691" w:val="left" w:leader="none"/>
              </w:tabs>
              <w:spacing w:line="310" w:lineRule="atLeast" w:before="1" w:after="0"/>
              <w:ind w:left="467" w:right="237" w:hanging="360"/>
              <w:jc w:val="left"/>
              <w:rPr>
                <w:sz w:val="22"/>
              </w:rPr>
            </w:pPr>
            <w:r>
              <w:rPr>
                <w:sz w:val="22"/>
              </w:rPr>
              <w:t>Biopsia/Necropsia</w:t>
              <w:tab/>
            </w:r>
            <w:r>
              <w:rPr>
                <w:spacing w:val="-10"/>
                <w:sz w:val="22"/>
              </w:rPr>
              <w:t>de </w:t>
            </w:r>
            <w:r>
              <w:rPr>
                <w:sz w:val="22"/>
              </w:rPr>
              <w:t>pulmón</w:t>
            </w:r>
          </w:p>
        </w:tc>
        <w:tc>
          <w:tcPr>
            <w:tcW w:w="2187" w:type="dxa"/>
          </w:tcPr>
          <w:p>
            <w:pPr>
              <w:pStyle w:val="TableParagraph"/>
              <w:spacing w:before="6"/>
              <w:rPr>
                <w:b/>
                <w:sz w:val="32"/>
              </w:rPr>
            </w:pPr>
          </w:p>
          <w:p>
            <w:pPr>
              <w:pStyle w:val="TableParagraph"/>
              <w:spacing w:before="1"/>
              <w:ind w:left="107"/>
              <w:rPr>
                <w:sz w:val="22"/>
              </w:rPr>
            </w:pPr>
            <w:r>
              <w:rPr>
                <w:sz w:val="22"/>
              </w:rPr>
              <w:t>No</w:t>
            </w:r>
          </w:p>
        </w:tc>
        <w:tc>
          <w:tcPr>
            <w:tcW w:w="3143" w:type="dxa"/>
          </w:tcPr>
          <w:p>
            <w:pPr>
              <w:pStyle w:val="TableParagraph"/>
              <w:spacing w:before="6"/>
              <w:rPr>
                <w:b/>
                <w:sz w:val="32"/>
              </w:rPr>
            </w:pPr>
          </w:p>
          <w:p>
            <w:pPr>
              <w:pStyle w:val="TableParagraph"/>
              <w:spacing w:before="1"/>
              <w:ind w:left="105"/>
              <w:rPr>
                <w:sz w:val="22"/>
              </w:rPr>
            </w:pPr>
            <w:r>
              <w:rPr>
                <w:sz w:val="22"/>
              </w:rPr>
              <w:t>Refrigerado a 4ºC en 24h</w:t>
            </w:r>
          </w:p>
        </w:tc>
      </w:tr>
      <w:tr>
        <w:trPr>
          <w:trHeight w:val="558" w:hRule="atLeast"/>
        </w:trPr>
        <w:tc>
          <w:tcPr>
            <w:tcW w:w="3166" w:type="dxa"/>
          </w:tcPr>
          <w:p>
            <w:pPr>
              <w:pStyle w:val="TableParagraph"/>
              <w:numPr>
                <w:ilvl w:val="0"/>
                <w:numId w:val="13"/>
              </w:numPr>
              <w:tabs>
                <w:tab w:pos="467" w:val="left" w:leader="none"/>
                <w:tab w:pos="468" w:val="left" w:leader="none"/>
              </w:tabs>
              <w:spacing w:line="240" w:lineRule="auto" w:before="237" w:after="0"/>
              <w:ind w:left="467" w:right="0" w:hanging="361"/>
              <w:jc w:val="left"/>
              <w:rPr>
                <w:sz w:val="22"/>
              </w:rPr>
            </w:pPr>
            <w:r>
              <w:rPr>
                <w:sz w:val="22"/>
              </w:rPr>
              <w:t>Sangre</w:t>
            </w:r>
            <w:r>
              <w:rPr>
                <w:spacing w:val="-1"/>
                <w:sz w:val="22"/>
              </w:rPr>
              <w:t> </w:t>
            </w:r>
            <w:r>
              <w:rPr>
                <w:sz w:val="22"/>
              </w:rPr>
              <w:t>completa</w:t>
            </w:r>
          </w:p>
        </w:tc>
        <w:tc>
          <w:tcPr>
            <w:tcW w:w="2187" w:type="dxa"/>
          </w:tcPr>
          <w:p>
            <w:pPr>
              <w:pStyle w:val="TableParagraph"/>
              <w:spacing w:before="9"/>
              <w:rPr>
                <w:b/>
                <w:sz w:val="19"/>
              </w:rPr>
            </w:pPr>
          </w:p>
          <w:p>
            <w:pPr>
              <w:pStyle w:val="TableParagraph"/>
              <w:ind w:left="107"/>
              <w:rPr>
                <w:sz w:val="22"/>
              </w:rPr>
            </w:pPr>
            <w:r>
              <w:rPr>
                <w:sz w:val="22"/>
              </w:rPr>
              <w:t>No</w:t>
            </w:r>
          </w:p>
        </w:tc>
        <w:tc>
          <w:tcPr>
            <w:tcW w:w="3143" w:type="dxa"/>
          </w:tcPr>
          <w:p>
            <w:pPr>
              <w:pStyle w:val="TableParagraph"/>
              <w:spacing w:before="9"/>
              <w:rPr>
                <w:b/>
                <w:sz w:val="19"/>
              </w:rPr>
            </w:pPr>
          </w:p>
          <w:p>
            <w:pPr>
              <w:pStyle w:val="TableParagraph"/>
              <w:ind w:left="105"/>
              <w:rPr>
                <w:sz w:val="22"/>
              </w:rPr>
            </w:pPr>
            <w:r>
              <w:rPr>
                <w:sz w:val="22"/>
              </w:rPr>
              <w:t>Refrigerado a 4ºC</w:t>
            </w:r>
          </w:p>
        </w:tc>
      </w:tr>
      <w:tr>
        <w:trPr>
          <w:trHeight w:val="561" w:hRule="atLeast"/>
        </w:trPr>
        <w:tc>
          <w:tcPr>
            <w:tcW w:w="3166" w:type="dxa"/>
          </w:tcPr>
          <w:p>
            <w:pPr>
              <w:pStyle w:val="TableParagraph"/>
              <w:numPr>
                <w:ilvl w:val="0"/>
                <w:numId w:val="14"/>
              </w:numPr>
              <w:tabs>
                <w:tab w:pos="467" w:val="left" w:leader="none"/>
                <w:tab w:pos="468" w:val="left" w:leader="none"/>
              </w:tabs>
              <w:spacing w:line="240" w:lineRule="auto" w:before="237" w:after="0"/>
              <w:ind w:left="467" w:right="0" w:hanging="361"/>
              <w:jc w:val="left"/>
              <w:rPr>
                <w:sz w:val="22"/>
              </w:rPr>
            </w:pPr>
            <w:r>
              <w:rPr>
                <w:sz w:val="22"/>
              </w:rPr>
              <w:t>Orina</w:t>
            </w:r>
          </w:p>
        </w:tc>
        <w:tc>
          <w:tcPr>
            <w:tcW w:w="2187" w:type="dxa"/>
          </w:tcPr>
          <w:p>
            <w:pPr>
              <w:pStyle w:val="TableParagraph"/>
              <w:spacing w:before="12"/>
              <w:rPr>
                <w:b/>
                <w:sz w:val="19"/>
              </w:rPr>
            </w:pPr>
          </w:p>
          <w:p>
            <w:pPr>
              <w:pStyle w:val="TableParagraph"/>
              <w:ind w:left="107"/>
              <w:rPr>
                <w:sz w:val="22"/>
              </w:rPr>
            </w:pPr>
            <w:r>
              <w:rPr>
                <w:sz w:val="22"/>
              </w:rPr>
              <w:t>No</w:t>
            </w:r>
          </w:p>
        </w:tc>
        <w:tc>
          <w:tcPr>
            <w:tcW w:w="3143" w:type="dxa"/>
          </w:tcPr>
          <w:p>
            <w:pPr>
              <w:pStyle w:val="TableParagraph"/>
              <w:spacing w:before="12"/>
              <w:rPr>
                <w:b/>
                <w:sz w:val="19"/>
              </w:rPr>
            </w:pPr>
          </w:p>
          <w:p>
            <w:pPr>
              <w:pStyle w:val="TableParagraph"/>
              <w:ind w:left="105"/>
              <w:rPr>
                <w:sz w:val="22"/>
              </w:rPr>
            </w:pPr>
            <w:r>
              <w:rPr>
                <w:sz w:val="22"/>
              </w:rPr>
              <w:t>Refrigerado a 4ºC</w:t>
            </w:r>
          </w:p>
        </w:tc>
      </w:tr>
      <w:tr>
        <w:trPr>
          <w:trHeight w:val="561" w:hRule="atLeast"/>
        </w:trPr>
        <w:tc>
          <w:tcPr>
            <w:tcW w:w="3166" w:type="dxa"/>
          </w:tcPr>
          <w:p>
            <w:pPr>
              <w:pStyle w:val="TableParagraph"/>
              <w:numPr>
                <w:ilvl w:val="0"/>
                <w:numId w:val="15"/>
              </w:numPr>
              <w:tabs>
                <w:tab w:pos="467" w:val="left" w:leader="none"/>
                <w:tab w:pos="468" w:val="left" w:leader="none"/>
              </w:tabs>
              <w:spacing w:line="240" w:lineRule="auto" w:before="237" w:after="0"/>
              <w:ind w:left="467" w:right="0" w:hanging="361"/>
              <w:jc w:val="left"/>
              <w:rPr>
                <w:sz w:val="22"/>
              </w:rPr>
            </w:pPr>
            <w:r>
              <w:rPr>
                <w:sz w:val="22"/>
              </w:rPr>
              <w:t>Heces</w:t>
            </w:r>
          </w:p>
        </w:tc>
        <w:tc>
          <w:tcPr>
            <w:tcW w:w="2187" w:type="dxa"/>
          </w:tcPr>
          <w:p>
            <w:pPr>
              <w:pStyle w:val="TableParagraph"/>
              <w:rPr>
                <w:b/>
                <w:sz w:val="20"/>
              </w:rPr>
            </w:pPr>
          </w:p>
          <w:p>
            <w:pPr>
              <w:pStyle w:val="TableParagraph"/>
              <w:ind w:left="107"/>
              <w:rPr>
                <w:sz w:val="22"/>
              </w:rPr>
            </w:pPr>
            <w:r>
              <w:rPr>
                <w:sz w:val="22"/>
              </w:rPr>
              <w:t>No</w:t>
            </w:r>
          </w:p>
        </w:tc>
        <w:tc>
          <w:tcPr>
            <w:tcW w:w="3143" w:type="dxa"/>
          </w:tcPr>
          <w:p>
            <w:pPr>
              <w:pStyle w:val="TableParagraph"/>
              <w:rPr>
                <w:b/>
                <w:sz w:val="20"/>
              </w:rPr>
            </w:pPr>
          </w:p>
          <w:p>
            <w:pPr>
              <w:pStyle w:val="TableParagraph"/>
              <w:ind w:left="105"/>
              <w:rPr>
                <w:sz w:val="22"/>
              </w:rPr>
            </w:pPr>
            <w:r>
              <w:rPr>
                <w:sz w:val="22"/>
              </w:rPr>
              <w:t>Refrigerado a 4ºC</w:t>
            </w:r>
          </w:p>
        </w:tc>
      </w:tr>
    </w:tbl>
    <w:p>
      <w:pPr>
        <w:pStyle w:val="BodyText"/>
        <w:spacing w:before="5"/>
        <w:rPr>
          <w:b/>
          <w:sz w:val="19"/>
        </w:rPr>
      </w:pPr>
    </w:p>
    <w:p>
      <w:pPr>
        <w:pStyle w:val="ListParagraph"/>
        <w:numPr>
          <w:ilvl w:val="0"/>
          <w:numId w:val="3"/>
        </w:numPr>
        <w:tabs>
          <w:tab w:pos="459" w:val="left" w:leader="none"/>
          <w:tab w:pos="460" w:val="left" w:leader="none"/>
        </w:tabs>
        <w:spacing w:line="273" w:lineRule="auto" w:before="0" w:after="0"/>
        <w:ind w:left="459" w:right="260" w:hanging="358"/>
        <w:jc w:val="left"/>
        <w:rPr>
          <w:sz w:val="22"/>
        </w:rPr>
      </w:pPr>
      <w:r>
        <w:rPr>
          <w:sz w:val="22"/>
        </w:rPr>
        <w:t>Si transcurren más de 72 horas hasta el procesamiento de las muestras respiratorias refrigeradas se recomienda su congelación a -20ºC o, idealmente a</w:t>
      </w:r>
      <w:r>
        <w:rPr>
          <w:spacing w:val="-13"/>
          <w:sz w:val="22"/>
        </w:rPr>
        <w:t> </w:t>
      </w:r>
      <w:r>
        <w:rPr>
          <w:sz w:val="22"/>
        </w:rPr>
        <w:t>-80ºC.</w:t>
      </w:r>
    </w:p>
    <w:p>
      <w:pPr>
        <w:spacing w:after="0" w:line="273" w:lineRule="auto"/>
        <w:jc w:val="left"/>
        <w:rPr>
          <w:sz w:val="22"/>
        </w:rPr>
        <w:sectPr>
          <w:pgSz w:w="11910" w:h="16840"/>
          <w:pgMar w:header="725" w:footer="1003" w:top="1820" w:bottom="1200" w:left="1600" w:right="1580"/>
        </w:sectPr>
      </w:pPr>
    </w:p>
    <w:p>
      <w:pPr>
        <w:pStyle w:val="BodyText"/>
        <w:rPr>
          <w:sz w:val="20"/>
        </w:rPr>
      </w:pPr>
    </w:p>
    <w:p>
      <w:pPr>
        <w:pStyle w:val="BodyText"/>
        <w:spacing w:before="11"/>
        <w:rPr>
          <w:sz w:val="15"/>
        </w:rPr>
      </w:pPr>
    </w:p>
    <w:p>
      <w:pPr>
        <w:pStyle w:val="Heading2"/>
        <w:numPr>
          <w:ilvl w:val="0"/>
          <w:numId w:val="4"/>
        </w:numPr>
        <w:tabs>
          <w:tab w:pos="357" w:val="left" w:leader="none"/>
        </w:tabs>
        <w:spacing w:line="240" w:lineRule="auto" w:before="52" w:after="0"/>
        <w:ind w:left="356" w:right="0" w:hanging="255"/>
        <w:jc w:val="left"/>
      </w:pPr>
      <w:bookmarkStart w:name="_bookmark10" w:id="20"/>
      <w:bookmarkEnd w:id="20"/>
      <w:r>
        <w:rPr>
          <w:b w:val="0"/>
        </w:rPr>
      </w:r>
      <w:bookmarkStart w:name="_bookmark10" w:id="21"/>
      <w:bookmarkEnd w:id="21"/>
      <w:r>
        <w:rPr>
          <w:color w:val="365F91"/>
        </w:rPr>
        <w:t>M</w:t>
      </w:r>
      <w:r>
        <w:rPr>
          <w:color w:val="365F91"/>
        </w:rPr>
        <w:t>anejo de muestras para el personal de</w:t>
      </w:r>
      <w:r>
        <w:rPr>
          <w:color w:val="365F91"/>
          <w:spacing w:val="-1"/>
        </w:rPr>
        <w:t> </w:t>
      </w:r>
      <w:r>
        <w:rPr>
          <w:color w:val="365F91"/>
        </w:rPr>
        <w:t>laboratorio</w:t>
      </w:r>
    </w:p>
    <w:p>
      <w:pPr>
        <w:pStyle w:val="BodyText"/>
        <w:spacing w:before="2"/>
        <w:rPr>
          <w:b/>
          <w:sz w:val="23"/>
        </w:rPr>
      </w:pPr>
    </w:p>
    <w:p>
      <w:pPr>
        <w:pStyle w:val="Heading2"/>
        <w:numPr>
          <w:ilvl w:val="0"/>
          <w:numId w:val="16"/>
        </w:numPr>
        <w:tabs>
          <w:tab w:pos="388" w:val="left" w:leader="none"/>
        </w:tabs>
        <w:spacing w:line="276" w:lineRule="auto" w:before="0" w:after="0"/>
        <w:ind w:left="102" w:right="266" w:firstLine="0"/>
        <w:jc w:val="left"/>
      </w:pPr>
      <w:r>
        <w:rPr/>
        <w:t>Pautas para el personal de los laboratorios clínicos (bioquímica, hematología, inmunología, anatomía patológica,</w:t>
      </w:r>
      <w:r>
        <w:rPr>
          <w:spacing w:val="-7"/>
        </w:rPr>
        <w:t> </w:t>
      </w:r>
      <w:r>
        <w:rPr/>
        <w:t>microbiología)</w:t>
      </w:r>
    </w:p>
    <w:p>
      <w:pPr>
        <w:pStyle w:val="ListParagraph"/>
        <w:numPr>
          <w:ilvl w:val="0"/>
          <w:numId w:val="3"/>
        </w:numPr>
        <w:tabs>
          <w:tab w:pos="460" w:val="left" w:leader="none"/>
        </w:tabs>
        <w:spacing w:line="276" w:lineRule="auto" w:before="198" w:after="0"/>
        <w:ind w:left="459" w:right="253" w:hanging="358"/>
        <w:jc w:val="both"/>
        <w:rPr>
          <w:b/>
          <w:sz w:val="22"/>
        </w:rPr>
      </w:pPr>
      <w:r>
        <w:rPr>
          <w:sz w:val="22"/>
          <w:u w:val="single"/>
        </w:rPr>
        <w:t>De forma general</w:t>
      </w:r>
      <w:r>
        <w:rPr>
          <w:sz w:val="22"/>
        </w:rPr>
        <w:t>: el personal que manipule muestras clínicas rutinarias (hemogramas, pruebas bioquímicas, análisis de orina, serología y otras pruebas diagnósticas en suero, sangre</w:t>
      </w:r>
      <w:r>
        <w:rPr>
          <w:spacing w:val="-6"/>
          <w:sz w:val="22"/>
        </w:rPr>
        <w:t> </w:t>
      </w:r>
      <w:r>
        <w:rPr>
          <w:sz w:val="22"/>
        </w:rPr>
        <w:t>y</w:t>
      </w:r>
      <w:r>
        <w:rPr>
          <w:spacing w:val="-10"/>
          <w:sz w:val="22"/>
        </w:rPr>
        <w:t> </w:t>
      </w:r>
      <w:r>
        <w:rPr>
          <w:sz w:val="22"/>
        </w:rPr>
        <w:t>orina)</w:t>
      </w:r>
      <w:r>
        <w:rPr>
          <w:spacing w:val="-6"/>
          <w:sz w:val="22"/>
        </w:rPr>
        <w:t> </w:t>
      </w:r>
      <w:r>
        <w:rPr>
          <w:sz w:val="22"/>
        </w:rPr>
        <w:t>de</w:t>
      </w:r>
      <w:r>
        <w:rPr>
          <w:spacing w:val="-6"/>
          <w:sz w:val="22"/>
        </w:rPr>
        <w:t> </w:t>
      </w:r>
      <w:r>
        <w:rPr>
          <w:sz w:val="22"/>
        </w:rPr>
        <w:t>pacientes</w:t>
      </w:r>
      <w:r>
        <w:rPr>
          <w:spacing w:val="-7"/>
          <w:sz w:val="22"/>
        </w:rPr>
        <w:t> </w:t>
      </w:r>
      <w:r>
        <w:rPr>
          <w:sz w:val="22"/>
        </w:rPr>
        <w:t>ingresados</w:t>
      </w:r>
      <w:r>
        <w:rPr>
          <w:spacing w:val="-7"/>
          <w:sz w:val="22"/>
        </w:rPr>
        <w:t> </w:t>
      </w:r>
      <w:r>
        <w:rPr>
          <w:sz w:val="22"/>
        </w:rPr>
        <w:t>con</w:t>
      </w:r>
      <w:r>
        <w:rPr>
          <w:spacing w:val="-9"/>
          <w:sz w:val="22"/>
        </w:rPr>
        <w:t> </w:t>
      </w:r>
      <w:r>
        <w:rPr>
          <w:sz w:val="22"/>
        </w:rPr>
        <w:t>diagnóstico</w:t>
      </w:r>
      <w:r>
        <w:rPr>
          <w:spacing w:val="-8"/>
          <w:sz w:val="22"/>
        </w:rPr>
        <w:t> </w:t>
      </w:r>
      <w:r>
        <w:rPr>
          <w:sz w:val="22"/>
        </w:rPr>
        <w:t>o</w:t>
      </w:r>
      <w:r>
        <w:rPr>
          <w:spacing w:val="-7"/>
          <w:sz w:val="22"/>
        </w:rPr>
        <w:t> </w:t>
      </w:r>
      <w:r>
        <w:rPr>
          <w:sz w:val="22"/>
        </w:rPr>
        <w:t>sospecha</w:t>
      </w:r>
      <w:r>
        <w:rPr>
          <w:spacing w:val="-7"/>
          <w:sz w:val="22"/>
        </w:rPr>
        <w:t> </w:t>
      </w:r>
      <w:r>
        <w:rPr>
          <w:sz w:val="22"/>
        </w:rPr>
        <w:t>de</w:t>
      </w:r>
      <w:r>
        <w:rPr>
          <w:spacing w:val="-6"/>
          <w:sz w:val="22"/>
        </w:rPr>
        <w:t> </w:t>
      </w:r>
      <w:r>
        <w:rPr>
          <w:sz w:val="22"/>
        </w:rPr>
        <w:t>infección</w:t>
      </w:r>
      <w:r>
        <w:rPr>
          <w:spacing w:val="-9"/>
          <w:sz w:val="22"/>
        </w:rPr>
        <w:t> </w:t>
      </w:r>
      <w:r>
        <w:rPr>
          <w:sz w:val="22"/>
        </w:rPr>
        <w:t>por</w:t>
      </w:r>
      <w:r>
        <w:rPr>
          <w:spacing w:val="-7"/>
          <w:sz w:val="22"/>
        </w:rPr>
        <w:t> </w:t>
      </w:r>
      <w:r>
        <w:rPr>
          <w:sz w:val="22"/>
        </w:rPr>
        <w:t>SARS- CoV-2 </w:t>
      </w:r>
      <w:r>
        <w:rPr>
          <w:b/>
          <w:sz w:val="22"/>
        </w:rPr>
        <w:t>deberá seguir las pautas estándar y recomendaciones generales de bioseguridad establecidas para los laboratorios de nivel</w:t>
      </w:r>
      <w:r>
        <w:rPr>
          <w:b/>
          <w:spacing w:val="-7"/>
          <w:sz w:val="22"/>
        </w:rPr>
        <w:t> </w:t>
      </w:r>
      <w:r>
        <w:rPr>
          <w:b/>
          <w:sz w:val="22"/>
        </w:rPr>
        <w:t>BSL-2.</w:t>
      </w:r>
    </w:p>
    <w:p>
      <w:pPr>
        <w:pStyle w:val="ListParagraph"/>
        <w:numPr>
          <w:ilvl w:val="0"/>
          <w:numId w:val="3"/>
        </w:numPr>
        <w:tabs>
          <w:tab w:pos="460" w:val="left" w:leader="none"/>
        </w:tabs>
        <w:spacing w:line="276" w:lineRule="auto" w:before="0" w:after="0"/>
        <w:ind w:left="459" w:right="255" w:hanging="358"/>
        <w:jc w:val="both"/>
        <w:rPr>
          <w:sz w:val="22"/>
        </w:rPr>
      </w:pPr>
      <w:r>
        <w:rPr>
          <w:sz w:val="22"/>
          <w:u w:val="single"/>
        </w:rPr>
        <w:t>De forma particular:</w:t>
      </w:r>
      <w:r>
        <w:rPr>
          <w:sz w:val="22"/>
        </w:rPr>
        <w:t> </w:t>
      </w:r>
      <w:r>
        <w:rPr>
          <w:b/>
          <w:sz w:val="22"/>
        </w:rPr>
        <w:t>al igual que con cualquier muestra clínica</w:t>
      </w:r>
      <w:r>
        <w:rPr>
          <w:sz w:val="22"/>
        </w:rPr>
        <w:t>, los procedimientos que puedan</w:t>
      </w:r>
      <w:r>
        <w:rPr>
          <w:spacing w:val="-7"/>
          <w:sz w:val="22"/>
        </w:rPr>
        <w:t> </w:t>
      </w:r>
      <w:r>
        <w:rPr>
          <w:sz w:val="22"/>
        </w:rPr>
        <w:t>generar</w:t>
      </w:r>
      <w:r>
        <w:rPr>
          <w:spacing w:val="-5"/>
          <w:sz w:val="22"/>
        </w:rPr>
        <w:t> </w:t>
      </w:r>
      <w:r>
        <w:rPr>
          <w:sz w:val="22"/>
        </w:rPr>
        <w:t>aerosoles</w:t>
      </w:r>
      <w:r>
        <w:rPr>
          <w:spacing w:val="-6"/>
          <w:sz w:val="22"/>
        </w:rPr>
        <w:t> </w:t>
      </w:r>
      <w:r>
        <w:rPr>
          <w:sz w:val="22"/>
        </w:rPr>
        <w:t>de</w:t>
      </w:r>
      <w:r>
        <w:rPr>
          <w:spacing w:val="-5"/>
          <w:sz w:val="22"/>
        </w:rPr>
        <w:t> </w:t>
      </w:r>
      <w:r>
        <w:rPr>
          <w:sz w:val="22"/>
        </w:rPr>
        <w:t>partículas</w:t>
      </w:r>
      <w:r>
        <w:rPr>
          <w:spacing w:val="-5"/>
          <w:sz w:val="22"/>
        </w:rPr>
        <w:t> </w:t>
      </w:r>
      <w:r>
        <w:rPr>
          <w:sz w:val="22"/>
        </w:rPr>
        <w:t>finas</w:t>
      </w:r>
      <w:r>
        <w:rPr>
          <w:spacing w:val="-5"/>
          <w:sz w:val="22"/>
        </w:rPr>
        <w:t> </w:t>
      </w:r>
      <w:r>
        <w:rPr>
          <w:sz w:val="22"/>
        </w:rPr>
        <w:t>(p.</w:t>
      </w:r>
      <w:r>
        <w:rPr>
          <w:spacing w:val="-6"/>
          <w:sz w:val="22"/>
        </w:rPr>
        <w:t> </w:t>
      </w:r>
      <w:r>
        <w:rPr>
          <w:sz w:val="22"/>
        </w:rPr>
        <w:t>ej.,</w:t>
      </w:r>
      <w:r>
        <w:rPr>
          <w:spacing w:val="-6"/>
          <w:sz w:val="22"/>
        </w:rPr>
        <w:t> </w:t>
      </w:r>
      <w:r>
        <w:rPr>
          <w:sz w:val="22"/>
        </w:rPr>
        <w:t>vorteado</w:t>
      </w:r>
      <w:r>
        <w:rPr>
          <w:spacing w:val="-6"/>
          <w:sz w:val="22"/>
        </w:rPr>
        <w:t> </w:t>
      </w:r>
      <w:r>
        <w:rPr>
          <w:sz w:val="22"/>
        </w:rPr>
        <w:t>o</w:t>
      </w:r>
      <w:r>
        <w:rPr>
          <w:spacing w:val="-3"/>
          <w:sz w:val="22"/>
        </w:rPr>
        <w:t> </w:t>
      </w:r>
      <w:r>
        <w:rPr>
          <w:sz w:val="22"/>
        </w:rPr>
        <w:t>sonicación</w:t>
      </w:r>
      <w:r>
        <w:rPr>
          <w:spacing w:val="-6"/>
          <w:sz w:val="22"/>
        </w:rPr>
        <w:t> </w:t>
      </w:r>
      <w:r>
        <w:rPr>
          <w:sz w:val="22"/>
        </w:rPr>
        <w:t>de</w:t>
      </w:r>
      <w:r>
        <w:rPr>
          <w:spacing w:val="-6"/>
          <w:sz w:val="22"/>
        </w:rPr>
        <w:t> </w:t>
      </w:r>
      <w:r>
        <w:rPr>
          <w:sz w:val="22"/>
        </w:rPr>
        <w:t>muestras</w:t>
      </w:r>
      <w:r>
        <w:rPr>
          <w:spacing w:val="-5"/>
          <w:sz w:val="22"/>
        </w:rPr>
        <w:t> </w:t>
      </w:r>
      <w:r>
        <w:rPr>
          <w:sz w:val="22"/>
        </w:rPr>
        <w:t>en tubo abierto) deberán realizarse en una campana de seguridad biológica (BSC) de clase II y deberán usarse dispositivos de contención física adecuados (rotores de centrífuga adecuados,</w:t>
      </w:r>
      <w:r>
        <w:rPr>
          <w:spacing w:val="-8"/>
          <w:sz w:val="22"/>
        </w:rPr>
        <w:t> </w:t>
      </w:r>
      <w:r>
        <w:rPr>
          <w:sz w:val="22"/>
        </w:rPr>
        <w:t>cubetas</w:t>
      </w:r>
      <w:r>
        <w:rPr>
          <w:spacing w:val="-8"/>
          <w:sz w:val="22"/>
        </w:rPr>
        <w:t> </w:t>
      </w:r>
      <w:r>
        <w:rPr>
          <w:sz w:val="22"/>
        </w:rPr>
        <w:t>de</w:t>
      </w:r>
      <w:r>
        <w:rPr>
          <w:spacing w:val="-5"/>
          <w:sz w:val="22"/>
        </w:rPr>
        <w:t> </w:t>
      </w:r>
      <w:r>
        <w:rPr>
          <w:sz w:val="22"/>
        </w:rPr>
        <w:t>seguridad</w:t>
      </w:r>
      <w:r>
        <w:rPr>
          <w:spacing w:val="-6"/>
          <w:sz w:val="22"/>
        </w:rPr>
        <w:t> </w:t>
      </w:r>
      <w:r>
        <w:rPr>
          <w:sz w:val="22"/>
        </w:rPr>
        <w:t>para</w:t>
      </w:r>
      <w:r>
        <w:rPr>
          <w:spacing w:val="-6"/>
          <w:sz w:val="22"/>
        </w:rPr>
        <w:t> </w:t>
      </w:r>
      <w:r>
        <w:rPr>
          <w:sz w:val="22"/>
        </w:rPr>
        <w:t>la</w:t>
      </w:r>
      <w:r>
        <w:rPr>
          <w:spacing w:val="-6"/>
          <w:sz w:val="22"/>
        </w:rPr>
        <w:t> </w:t>
      </w:r>
      <w:r>
        <w:rPr>
          <w:sz w:val="22"/>
        </w:rPr>
        <w:t>centrífuga,</w:t>
      </w:r>
      <w:r>
        <w:rPr>
          <w:spacing w:val="-6"/>
          <w:sz w:val="22"/>
        </w:rPr>
        <w:t> </w:t>
      </w:r>
      <w:r>
        <w:rPr>
          <w:sz w:val="22"/>
        </w:rPr>
        <w:t>rotores</w:t>
      </w:r>
      <w:r>
        <w:rPr>
          <w:spacing w:val="-8"/>
          <w:sz w:val="22"/>
        </w:rPr>
        <w:t> </w:t>
      </w:r>
      <w:r>
        <w:rPr>
          <w:sz w:val="22"/>
        </w:rPr>
        <w:t>sellados)</w:t>
      </w:r>
      <w:r>
        <w:rPr>
          <w:spacing w:val="-5"/>
          <w:sz w:val="22"/>
        </w:rPr>
        <w:t> </w:t>
      </w:r>
      <w:r>
        <w:rPr>
          <w:sz w:val="22"/>
        </w:rPr>
        <w:t>ante</w:t>
      </w:r>
      <w:r>
        <w:rPr>
          <w:spacing w:val="-5"/>
          <w:sz w:val="22"/>
        </w:rPr>
        <w:t> </w:t>
      </w:r>
      <w:r>
        <w:rPr>
          <w:sz w:val="22"/>
        </w:rPr>
        <w:t>la</w:t>
      </w:r>
      <w:r>
        <w:rPr>
          <w:spacing w:val="-8"/>
          <w:sz w:val="22"/>
        </w:rPr>
        <w:t> </w:t>
      </w:r>
      <w:r>
        <w:rPr>
          <w:sz w:val="22"/>
        </w:rPr>
        <w:t>eventualidad de una rotura de los tubos que contienen las muestras durante el proceso de centrifugación. Los rotores tienen que ser cargados y descargados dentro de la cabina de seguridad. Deberá reducirse, en la medida de lo posible, todo procedimiento fuera de la cabina de</w:t>
      </w:r>
      <w:r>
        <w:rPr>
          <w:spacing w:val="-1"/>
          <w:sz w:val="22"/>
        </w:rPr>
        <w:t> </w:t>
      </w:r>
      <w:r>
        <w:rPr>
          <w:sz w:val="22"/>
        </w:rPr>
        <w:t>seguridad.</w:t>
      </w:r>
    </w:p>
    <w:p>
      <w:pPr>
        <w:pStyle w:val="ListParagraph"/>
        <w:numPr>
          <w:ilvl w:val="0"/>
          <w:numId w:val="3"/>
        </w:numPr>
        <w:tabs>
          <w:tab w:pos="460" w:val="left" w:leader="none"/>
        </w:tabs>
        <w:spacing w:line="276" w:lineRule="auto" w:before="0" w:after="0"/>
        <w:ind w:left="459" w:right="256" w:hanging="358"/>
        <w:jc w:val="both"/>
        <w:rPr>
          <w:sz w:val="22"/>
        </w:rPr>
      </w:pPr>
      <w:r>
        <w:rPr>
          <w:sz w:val="22"/>
        </w:rPr>
        <w:t>Después de procesar las muestras, se descontaminarán las superficies de trabajo y el equipo con los desinfectantes hospitalarios habituales. Se recomienda seguir las indicaciones de la OMS y el ECDC para la dilución de uso (es decir, la concentración), el tiempo de contacto y las precauciones de</w:t>
      </w:r>
      <w:r>
        <w:rPr>
          <w:spacing w:val="-5"/>
          <w:sz w:val="22"/>
        </w:rPr>
        <w:t> </w:t>
      </w:r>
      <w:r>
        <w:rPr>
          <w:sz w:val="22"/>
        </w:rPr>
        <w:t>manejo.</w:t>
      </w:r>
    </w:p>
    <w:p>
      <w:pPr>
        <w:pStyle w:val="BodyText"/>
        <w:spacing w:before="11"/>
        <w:rPr>
          <w:sz w:val="19"/>
        </w:rPr>
      </w:pPr>
    </w:p>
    <w:p>
      <w:pPr>
        <w:pStyle w:val="ListParagraph"/>
        <w:numPr>
          <w:ilvl w:val="0"/>
          <w:numId w:val="16"/>
        </w:numPr>
        <w:tabs>
          <w:tab w:pos="345" w:val="left" w:leader="none"/>
        </w:tabs>
        <w:spacing w:line="240" w:lineRule="auto" w:before="0" w:after="0"/>
        <w:ind w:left="344" w:right="0" w:hanging="243"/>
        <w:jc w:val="left"/>
        <w:rPr>
          <w:b/>
          <w:sz w:val="24"/>
        </w:rPr>
      </w:pPr>
      <w:r>
        <w:rPr>
          <w:b/>
          <w:sz w:val="24"/>
        </w:rPr>
        <w:t>Pautas específicas para el personal de los</w:t>
      </w:r>
      <w:r>
        <w:rPr>
          <w:b/>
          <w:spacing w:val="-9"/>
          <w:sz w:val="24"/>
        </w:rPr>
        <w:t> </w:t>
      </w:r>
      <w:r>
        <w:rPr>
          <w:b/>
          <w:sz w:val="24"/>
        </w:rPr>
        <w:t>laboratorios</w:t>
      </w:r>
    </w:p>
    <w:p>
      <w:pPr>
        <w:pStyle w:val="BodyText"/>
        <w:spacing w:before="8"/>
        <w:rPr>
          <w:b/>
          <w:sz w:val="19"/>
        </w:rPr>
      </w:pPr>
    </w:p>
    <w:p>
      <w:pPr>
        <w:pStyle w:val="ListParagraph"/>
        <w:numPr>
          <w:ilvl w:val="0"/>
          <w:numId w:val="3"/>
        </w:numPr>
        <w:tabs>
          <w:tab w:pos="460" w:val="left" w:leader="none"/>
        </w:tabs>
        <w:spacing w:line="276" w:lineRule="auto" w:before="0" w:after="0"/>
        <w:ind w:left="459" w:right="256" w:hanging="358"/>
        <w:jc w:val="both"/>
        <w:rPr>
          <w:sz w:val="22"/>
        </w:rPr>
      </w:pPr>
      <w:r>
        <w:rPr>
          <w:sz w:val="22"/>
        </w:rPr>
        <w:t>Por el momento </w:t>
      </w:r>
      <w:r>
        <w:rPr>
          <w:sz w:val="22"/>
          <w:u w:val="single"/>
        </w:rPr>
        <w:t>no se recomienda el aislamiento del virus en cultivos celulares</w:t>
      </w:r>
      <w:r>
        <w:rPr>
          <w:sz w:val="22"/>
        </w:rPr>
        <w:t> ni la caracterización inicial de agentes virales a partir de cultivos de muestras con SARS-CoV-2 para los laboratorios de diagnóstico rutinario, </w:t>
      </w:r>
      <w:r>
        <w:rPr>
          <w:sz w:val="22"/>
          <w:u w:val="single"/>
        </w:rPr>
        <w:t>a no ser que se realice en un laboratorio de seguridad</w:t>
      </w:r>
      <w:r>
        <w:rPr>
          <w:spacing w:val="-2"/>
          <w:sz w:val="22"/>
          <w:u w:val="single"/>
        </w:rPr>
        <w:t> </w:t>
      </w:r>
      <w:r>
        <w:rPr>
          <w:sz w:val="22"/>
          <w:u w:val="single"/>
        </w:rPr>
        <w:t>BSL-3</w:t>
      </w:r>
      <w:r>
        <w:rPr>
          <w:sz w:val="22"/>
        </w:rPr>
        <w:t>.</w:t>
      </w:r>
    </w:p>
    <w:p>
      <w:pPr>
        <w:pStyle w:val="ListParagraph"/>
        <w:numPr>
          <w:ilvl w:val="0"/>
          <w:numId w:val="3"/>
        </w:numPr>
        <w:tabs>
          <w:tab w:pos="460" w:val="left" w:leader="none"/>
        </w:tabs>
        <w:spacing w:line="276" w:lineRule="auto" w:before="1" w:after="0"/>
        <w:ind w:left="459" w:right="254" w:hanging="358"/>
        <w:jc w:val="both"/>
        <w:rPr>
          <w:sz w:val="22"/>
        </w:rPr>
      </w:pPr>
      <w:r>
        <w:rPr>
          <w:sz w:val="22"/>
        </w:rPr>
        <w:t>Las</w:t>
      </w:r>
      <w:r>
        <w:rPr>
          <w:spacing w:val="-7"/>
          <w:sz w:val="22"/>
        </w:rPr>
        <w:t> </w:t>
      </w:r>
      <w:r>
        <w:rPr>
          <w:sz w:val="22"/>
        </w:rPr>
        <w:t>siguientes</w:t>
      </w:r>
      <w:r>
        <w:rPr>
          <w:spacing w:val="-6"/>
          <w:sz w:val="22"/>
        </w:rPr>
        <w:t> </w:t>
      </w:r>
      <w:r>
        <w:rPr>
          <w:sz w:val="22"/>
        </w:rPr>
        <w:t>actividades</w:t>
      </w:r>
      <w:r>
        <w:rPr>
          <w:spacing w:val="-5"/>
          <w:sz w:val="22"/>
        </w:rPr>
        <w:t> </w:t>
      </w:r>
      <w:r>
        <w:rPr>
          <w:sz w:val="22"/>
        </w:rPr>
        <w:t>se</w:t>
      </w:r>
      <w:r>
        <w:rPr>
          <w:spacing w:val="-6"/>
          <w:sz w:val="22"/>
        </w:rPr>
        <w:t> </w:t>
      </w:r>
      <w:r>
        <w:rPr>
          <w:sz w:val="22"/>
        </w:rPr>
        <w:t>pueden</w:t>
      </w:r>
      <w:r>
        <w:rPr>
          <w:spacing w:val="-6"/>
          <w:sz w:val="22"/>
        </w:rPr>
        <w:t> </w:t>
      </w:r>
      <w:r>
        <w:rPr>
          <w:sz w:val="22"/>
        </w:rPr>
        <w:t>realizar</w:t>
      </w:r>
      <w:r>
        <w:rPr>
          <w:spacing w:val="-9"/>
          <w:sz w:val="22"/>
        </w:rPr>
        <w:t> </w:t>
      </w:r>
      <w:r>
        <w:rPr>
          <w:sz w:val="22"/>
        </w:rPr>
        <w:t>en</w:t>
      </w:r>
      <w:r>
        <w:rPr>
          <w:spacing w:val="-8"/>
          <w:sz w:val="22"/>
        </w:rPr>
        <w:t> </w:t>
      </w:r>
      <w:r>
        <w:rPr>
          <w:sz w:val="22"/>
        </w:rPr>
        <w:t>instalaciones</w:t>
      </w:r>
      <w:r>
        <w:rPr>
          <w:spacing w:val="-5"/>
          <w:sz w:val="22"/>
        </w:rPr>
        <w:t> </w:t>
      </w:r>
      <w:r>
        <w:rPr>
          <w:sz w:val="22"/>
        </w:rPr>
        <w:t>BSL-2</w:t>
      </w:r>
      <w:r>
        <w:rPr>
          <w:spacing w:val="-6"/>
          <w:sz w:val="22"/>
        </w:rPr>
        <w:t> </w:t>
      </w:r>
      <w:r>
        <w:rPr>
          <w:sz w:val="22"/>
        </w:rPr>
        <w:t>utilizando</w:t>
      </w:r>
      <w:r>
        <w:rPr>
          <w:spacing w:val="-4"/>
          <w:sz w:val="22"/>
        </w:rPr>
        <w:t> </w:t>
      </w:r>
      <w:r>
        <w:rPr>
          <w:sz w:val="22"/>
        </w:rPr>
        <w:t>prácticas</w:t>
      </w:r>
      <w:r>
        <w:rPr>
          <w:spacing w:val="-6"/>
          <w:sz w:val="22"/>
        </w:rPr>
        <w:t> </w:t>
      </w:r>
      <w:r>
        <w:rPr>
          <w:sz w:val="22"/>
        </w:rPr>
        <w:t>de trabajo estándar para un laboratorio de nivel de bioseguridad</w:t>
      </w:r>
      <w:r>
        <w:rPr>
          <w:spacing w:val="-12"/>
          <w:sz w:val="22"/>
        </w:rPr>
        <w:t> </w:t>
      </w:r>
      <w:r>
        <w:rPr>
          <w:sz w:val="22"/>
        </w:rPr>
        <w:t>BSL-2:</w:t>
      </w:r>
    </w:p>
    <w:p>
      <w:pPr>
        <w:pStyle w:val="ListParagraph"/>
        <w:numPr>
          <w:ilvl w:val="1"/>
          <w:numId w:val="3"/>
        </w:numPr>
        <w:tabs>
          <w:tab w:pos="1181" w:val="left" w:leader="none"/>
          <w:tab w:pos="1182" w:val="left" w:leader="none"/>
        </w:tabs>
        <w:spacing w:line="271" w:lineRule="auto" w:before="0" w:after="0"/>
        <w:ind w:left="1181" w:right="124" w:hanging="358"/>
        <w:jc w:val="left"/>
        <w:rPr>
          <w:sz w:val="22"/>
        </w:rPr>
      </w:pPr>
      <w:r>
        <w:rPr>
          <w:sz w:val="22"/>
        </w:rPr>
        <w:t>Examen anatomopatológico y procesamiento de tejidos fijados con formalina o tejidos</w:t>
      </w:r>
      <w:r>
        <w:rPr>
          <w:spacing w:val="-4"/>
          <w:sz w:val="22"/>
        </w:rPr>
        <w:t> </w:t>
      </w:r>
      <w:r>
        <w:rPr>
          <w:sz w:val="22"/>
        </w:rPr>
        <w:t>inactivados.</w:t>
      </w:r>
    </w:p>
    <w:p>
      <w:pPr>
        <w:pStyle w:val="ListParagraph"/>
        <w:numPr>
          <w:ilvl w:val="1"/>
          <w:numId w:val="3"/>
        </w:numPr>
        <w:tabs>
          <w:tab w:pos="1181" w:val="left" w:leader="none"/>
          <w:tab w:pos="1182" w:val="left" w:leader="none"/>
        </w:tabs>
        <w:spacing w:line="240" w:lineRule="auto" w:before="4" w:after="0"/>
        <w:ind w:left="1182" w:right="0" w:hanging="358"/>
        <w:jc w:val="left"/>
        <w:rPr>
          <w:sz w:val="22"/>
        </w:rPr>
      </w:pPr>
      <w:r>
        <w:rPr>
          <w:sz w:val="22"/>
        </w:rPr>
        <w:t>Estudios de microscopía electrónica con rejillas fijas con</w:t>
      </w:r>
      <w:r>
        <w:rPr>
          <w:spacing w:val="-11"/>
          <w:sz w:val="22"/>
        </w:rPr>
        <w:t> </w:t>
      </w:r>
      <w:r>
        <w:rPr>
          <w:sz w:val="22"/>
        </w:rPr>
        <w:t>glutaraldehído.</w:t>
      </w:r>
    </w:p>
    <w:p>
      <w:pPr>
        <w:pStyle w:val="ListParagraph"/>
        <w:numPr>
          <w:ilvl w:val="1"/>
          <w:numId w:val="3"/>
        </w:numPr>
        <w:tabs>
          <w:tab w:pos="1181" w:val="left" w:leader="none"/>
          <w:tab w:pos="1182" w:val="left" w:leader="none"/>
        </w:tabs>
        <w:spacing w:line="240" w:lineRule="auto" w:before="32" w:after="0"/>
        <w:ind w:left="1182" w:right="0" w:hanging="358"/>
        <w:jc w:val="left"/>
        <w:rPr>
          <w:sz w:val="22"/>
        </w:rPr>
      </w:pPr>
      <w:r>
        <w:rPr>
          <w:sz w:val="22"/>
        </w:rPr>
        <w:t>Examen de rutina de cultivos bacterianos y</w:t>
      </w:r>
      <w:r>
        <w:rPr>
          <w:spacing w:val="-3"/>
          <w:sz w:val="22"/>
        </w:rPr>
        <w:t> </w:t>
      </w:r>
      <w:r>
        <w:rPr>
          <w:sz w:val="22"/>
        </w:rPr>
        <w:t>fúngicos.</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Tinciones de rutina y análisis microscópico de frotis</w:t>
      </w:r>
      <w:r>
        <w:rPr>
          <w:spacing w:val="-9"/>
          <w:sz w:val="22"/>
        </w:rPr>
        <w:t> </w:t>
      </w:r>
      <w:r>
        <w:rPr>
          <w:sz w:val="22"/>
        </w:rPr>
        <w:t>fijados.</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Empaquetado de muestras para su transporte a laboratorios de</w:t>
      </w:r>
      <w:r>
        <w:rPr>
          <w:spacing w:val="-17"/>
          <w:sz w:val="22"/>
        </w:rPr>
        <w:t> </w:t>
      </w:r>
      <w:r>
        <w:rPr>
          <w:sz w:val="22"/>
        </w:rPr>
        <w:t>diagnóstico.</w:t>
      </w:r>
    </w:p>
    <w:p>
      <w:pPr>
        <w:pStyle w:val="ListParagraph"/>
        <w:numPr>
          <w:ilvl w:val="1"/>
          <w:numId w:val="3"/>
        </w:numPr>
        <w:tabs>
          <w:tab w:pos="1184" w:val="left" w:leader="none"/>
          <w:tab w:pos="1185" w:val="left" w:leader="none"/>
        </w:tabs>
        <w:spacing w:line="240" w:lineRule="auto" w:before="32" w:after="0"/>
        <w:ind w:left="1184" w:right="0" w:hanging="359"/>
        <w:jc w:val="left"/>
        <w:rPr>
          <w:sz w:val="22"/>
        </w:rPr>
      </w:pPr>
      <w:r>
        <w:rPr>
          <w:sz w:val="22"/>
        </w:rPr>
        <w:t>Muestras</w:t>
      </w:r>
      <w:r>
        <w:rPr>
          <w:spacing w:val="-4"/>
          <w:sz w:val="22"/>
        </w:rPr>
        <w:t> </w:t>
      </w:r>
      <w:r>
        <w:rPr>
          <w:sz w:val="22"/>
        </w:rPr>
        <w:t>inactivadas</w:t>
      </w:r>
      <w:r>
        <w:rPr>
          <w:spacing w:val="-3"/>
          <w:sz w:val="22"/>
        </w:rPr>
        <w:t> </w:t>
      </w:r>
      <w:r>
        <w:rPr>
          <w:sz w:val="22"/>
        </w:rPr>
        <w:t>(p.</w:t>
      </w:r>
      <w:r>
        <w:rPr>
          <w:spacing w:val="-4"/>
          <w:sz w:val="22"/>
        </w:rPr>
        <w:t> </w:t>
      </w:r>
      <w:r>
        <w:rPr>
          <w:sz w:val="22"/>
        </w:rPr>
        <w:t>ej.</w:t>
      </w:r>
      <w:r>
        <w:rPr>
          <w:spacing w:val="-5"/>
          <w:sz w:val="22"/>
        </w:rPr>
        <w:t> </w:t>
      </w:r>
      <w:r>
        <w:rPr>
          <w:sz w:val="22"/>
        </w:rPr>
        <w:t>muestras</w:t>
      </w:r>
      <w:r>
        <w:rPr>
          <w:spacing w:val="-3"/>
          <w:sz w:val="22"/>
        </w:rPr>
        <w:t> </w:t>
      </w:r>
      <w:r>
        <w:rPr>
          <w:sz w:val="22"/>
        </w:rPr>
        <w:t>en</w:t>
      </w:r>
      <w:r>
        <w:rPr>
          <w:spacing w:val="-4"/>
          <w:sz w:val="22"/>
        </w:rPr>
        <w:t> </w:t>
      </w:r>
      <w:r>
        <w:rPr>
          <w:sz w:val="22"/>
        </w:rPr>
        <w:t>tampón</w:t>
      </w:r>
      <w:r>
        <w:rPr>
          <w:spacing w:val="-4"/>
          <w:sz w:val="22"/>
        </w:rPr>
        <w:t> </w:t>
      </w:r>
      <w:r>
        <w:rPr>
          <w:sz w:val="22"/>
        </w:rPr>
        <w:t>de</w:t>
      </w:r>
      <w:r>
        <w:rPr>
          <w:spacing w:val="-3"/>
          <w:sz w:val="22"/>
        </w:rPr>
        <w:t> </w:t>
      </w:r>
      <w:r>
        <w:rPr>
          <w:sz w:val="22"/>
        </w:rPr>
        <w:t>extracción</w:t>
      </w:r>
      <w:r>
        <w:rPr>
          <w:spacing w:val="-4"/>
          <w:sz w:val="22"/>
        </w:rPr>
        <w:t> </w:t>
      </w:r>
      <w:r>
        <w:rPr>
          <w:sz w:val="22"/>
        </w:rPr>
        <w:t>de</w:t>
      </w:r>
      <w:r>
        <w:rPr>
          <w:spacing w:val="-3"/>
          <w:sz w:val="22"/>
        </w:rPr>
        <w:t> </w:t>
      </w:r>
      <w:r>
        <w:rPr>
          <w:sz w:val="22"/>
        </w:rPr>
        <w:t>ácidos</w:t>
      </w:r>
      <w:r>
        <w:rPr>
          <w:spacing w:val="-4"/>
          <w:sz w:val="22"/>
        </w:rPr>
        <w:t> </w:t>
      </w:r>
      <w:r>
        <w:rPr>
          <w:sz w:val="22"/>
        </w:rPr>
        <w:t>nucleicos)</w:t>
      </w:r>
    </w:p>
    <w:p>
      <w:pPr>
        <w:pStyle w:val="ListParagraph"/>
        <w:numPr>
          <w:ilvl w:val="0"/>
          <w:numId w:val="3"/>
        </w:numPr>
        <w:tabs>
          <w:tab w:pos="460" w:val="left" w:leader="none"/>
        </w:tabs>
        <w:spacing w:line="276" w:lineRule="auto" w:before="34" w:after="0"/>
        <w:ind w:left="459" w:right="254" w:hanging="358"/>
        <w:jc w:val="both"/>
        <w:rPr>
          <w:sz w:val="22"/>
        </w:rPr>
      </w:pPr>
      <w:r>
        <w:rPr>
          <w:sz w:val="22"/>
        </w:rPr>
        <w:t>Las siguientes actividades que implican la manipulación de muestras potencialmente infecciosas</w:t>
      </w:r>
      <w:r>
        <w:rPr>
          <w:spacing w:val="-4"/>
          <w:sz w:val="22"/>
        </w:rPr>
        <w:t> </w:t>
      </w:r>
      <w:r>
        <w:rPr>
          <w:sz w:val="22"/>
        </w:rPr>
        <w:t>deben</w:t>
      </w:r>
      <w:r>
        <w:rPr>
          <w:spacing w:val="-4"/>
          <w:sz w:val="22"/>
        </w:rPr>
        <w:t> </w:t>
      </w:r>
      <w:r>
        <w:rPr>
          <w:sz w:val="22"/>
        </w:rPr>
        <w:t>realizarse,</w:t>
      </w:r>
      <w:r>
        <w:rPr>
          <w:spacing w:val="-4"/>
          <w:sz w:val="22"/>
        </w:rPr>
        <w:t> </w:t>
      </w:r>
      <w:r>
        <w:rPr>
          <w:sz w:val="22"/>
        </w:rPr>
        <w:t>como</w:t>
      </w:r>
      <w:r>
        <w:rPr>
          <w:spacing w:val="-7"/>
          <w:sz w:val="22"/>
        </w:rPr>
        <w:t> </w:t>
      </w:r>
      <w:r>
        <w:rPr>
          <w:sz w:val="22"/>
        </w:rPr>
        <w:t>mínimo,</w:t>
      </w:r>
      <w:r>
        <w:rPr>
          <w:spacing w:val="-7"/>
          <w:sz w:val="22"/>
        </w:rPr>
        <w:t> </w:t>
      </w:r>
      <w:r>
        <w:rPr>
          <w:sz w:val="22"/>
        </w:rPr>
        <w:t>en</w:t>
      </w:r>
      <w:r>
        <w:rPr>
          <w:spacing w:val="-4"/>
          <w:sz w:val="22"/>
        </w:rPr>
        <w:t> </w:t>
      </w:r>
      <w:r>
        <w:rPr>
          <w:sz w:val="22"/>
        </w:rPr>
        <w:t>una</w:t>
      </w:r>
      <w:r>
        <w:rPr>
          <w:spacing w:val="-6"/>
          <w:sz w:val="22"/>
        </w:rPr>
        <w:t> </w:t>
      </w:r>
      <w:r>
        <w:rPr>
          <w:sz w:val="22"/>
        </w:rPr>
        <w:t>cabina</w:t>
      </w:r>
      <w:r>
        <w:rPr>
          <w:spacing w:val="-4"/>
          <w:sz w:val="22"/>
        </w:rPr>
        <w:t> </w:t>
      </w:r>
      <w:r>
        <w:rPr>
          <w:sz w:val="22"/>
        </w:rPr>
        <w:t>de</w:t>
      </w:r>
      <w:r>
        <w:rPr>
          <w:spacing w:val="-4"/>
          <w:sz w:val="22"/>
        </w:rPr>
        <w:t> </w:t>
      </w:r>
      <w:r>
        <w:rPr>
          <w:sz w:val="22"/>
        </w:rPr>
        <w:t>seguridad</w:t>
      </w:r>
      <w:r>
        <w:rPr>
          <w:spacing w:val="-4"/>
          <w:sz w:val="22"/>
        </w:rPr>
        <w:t> </w:t>
      </w:r>
      <w:r>
        <w:rPr>
          <w:sz w:val="22"/>
        </w:rPr>
        <w:t>BSC</w:t>
      </w:r>
      <w:r>
        <w:rPr>
          <w:spacing w:val="-4"/>
          <w:sz w:val="22"/>
        </w:rPr>
        <w:t> </w:t>
      </w:r>
      <w:r>
        <w:rPr>
          <w:sz w:val="22"/>
        </w:rPr>
        <w:t>de</w:t>
      </w:r>
      <w:r>
        <w:rPr>
          <w:spacing w:val="-4"/>
          <w:sz w:val="22"/>
        </w:rPr>
        <w:t> </w:t>
      </w:r>
      <w:r>
        <w:rPr>
          <w:sz w:val="22"/>
        </w:rPr>
        <w:t>Clase</w:t>
      </w:r>
      <w:r>
        <w:rPr>
          <w:spacing w:val="-4"/>
          <w:sz w:val="22"/>
        </w:rPr>
        <w:t> </w:t>
      </w:r>
      <w:r>
        <w:rPr>
          <w:sz w:val="22"/>
        </w:rPr>
        <w:t>II.</w:t>
      </w:r>
      <w:r>
        <w:rPr>
          <w:spacing w:val="-1"/>
          <w:sz w:val="22"/>
        </w:rPr>
        <w:t> </w:t>
      </w:r>
      <w:r>
        <w:rPr>
          <w:sz w:val="22"/>
        </w:rPr>
        <w:t>Se debe</w:t>
      </w:r>
      <w:r>
        <w:rPr>
          <w:spacing w:val="11"/>
          <w:sz w:val="22"/>
        </w:rPr>
        <w:t> </w:t>
      </w:r>
      <w:r>
        <w:rPr>
          <w:sz w:val="22"/>
        </w:rPr>
        <w:t>realizar</w:t>
      </w:r>
      <w:r>
        <w:rPr>
          <w:spacing w:val="11"/>
          <w:sz w:val="22"/>
        </w:rPr>
        <w:t> </w:t>
      </w:r>
      <w:r>
        <w:rPr>
          <w:sz w:val="22"/>
        </w:rPr>
        <w:t>una</w:t>
      </w:r>
      <w:r>
        <w:rPr>
          <w:spacing w:val="8"/>
          <w:sz w:val="22"/>
        </w:rPr>
        <w:t> </w:t>
      </w:r>
      <w:r>
        <w:rPr>
          <w:sz w:val="22"/>
        </w:rPr>
        <w:t>evaluación</w:t>
      </w:r>
      <w:r>
        <w:rPr>
          <w:spacing w:val="11"/>
          <w:sz w:val="22"/>
        </w:rPr>
        <w:t> </w:t>
      </w:r>
      <w:r>
        <w:rPr>
          <w:sz w:val="22"/>
        </w:rPr>
        <w:t>de</w:t>
      </w:r>
      <w:r>
        <w:rPr>
          <w:spacing w:val="12"/>
          <w:sz w:val="22"/>
        </w:rPr>
        <w:t> </w:t>
      </w:r>
      <w:r>
        <w:rPr>
          <w:sz w:val="22"/>
        </w:rPr>
        <w:t>riesgo</w:t>
      </w:r>
      <w:r>
        <w:rPr>
          <w:spacing w:val="10"/>
          <w:sz w:val="22"/>
        </w:rPr>
        <w:t> </w:t>
      </w:r>
      <w:r>
        <w:rPr>
          <w:sz w:val="22"/>
        </w:rPr>
        <w:t>específica</w:t>
      </w:r>
      <w:r>
        <w:rPr>
          <w:spacing w:val="11"/>
          <w:sz w:val="22"/>
        </w:rPr>
        <w:t> </w:t>
      </w:r>
      <w:r>
        <w:rPr>
          <w:sz w:val="22"/>
        </w:rPr>
        <w:t>del</w:t>
      </w:r>
      <w:r>
        <w:rPr>
          <w:spacing w:val="10"/>
          <w:sz w:val="22"/>
        </w:rPr>
        <w:t> </w:t>
      </w:r>
      <w:r>
        <w:rPr>
          <w:sz w:val="22"/>
        </w:rPr>
        <w:t>sitio</w:t>
      </w:r>
      <w:r>
        <w:rPr>
          <w:spacing w:val="10"/>
          <w:sz w:val="22"/>
        </w:rPr>
        <w:t> </w:t>
      </w:r>
      <w:r>
        <w:rPr>
          <w:sz w:val="22"/>
        </w:rPr>
        <w:t>para</w:t>
      </w:r>
      <w:r>
        <w:rPr>
          <w:spacing w:val="10"/>
          <w:sz w:val="22"/>
        </w:rPr>
        <w:t> </w:t>
      </w:r>
      <w:r>
        <w:rPr>
          <w:sz w:val="22"/>
        </w:rPr>
        <w:t>determinar</w:t>
      </w:r>
      <w:r>
        <w:rPr>
          <w:spacing w:val="11"/>
          <w:sz w:val="22"/>
        </w:rPr>
        <w:t> </w:t>
      </w:r>
      <w:r>
        <w:rPr>
          <w:sz w:val="22"/>
        </w:rPr>
        <w:t>si</w:t>
      </w:r>
      <w:r>
        <w:rPr>
          <w:spacing w:val="8"/>
          <w:sz w:val="22"/>
        </w:rPr>
        <w:t> </w:t>
      </w:r>
      <w:r>
        <w:rPr>
          <w:sz w:val="22"/>
        </w:rPr>
        <w:t>se</w:t>
      </w:r>
      <w:r>
        <w:rPr>
          <w:spacing w:val="9"/>
          <w:sz w:val="22"/>
        </w:rPr>
        <w:t> </w:t>
      </w:r>
      <w:r>
        <w:rPr>
          <w:sz w:val="22"/>
        </w:rPr>
        <w:t>precisan</w:t>
      </w:r>
    </w:p>
    <w:p>
      <w:pPr>
        <w:spacing w:after="0" w:line="276" w:lineRule="auto"/>
        <w:jc w:val="both"/>
        <w:rPr>
          <w:sz w:val="22"/>
        </w:rPr>
        <w:sectPr>
          <w:pgSz w:w="11910" w:h="16840"/>
          <w:pgMar w:header="725" w:footer="1003" w:top="1820" w:bottom="1200" w:left="1600" w:right="1580"/>
        </w:sectPr>
      </w:pPr>
    </w:p>
    <w:p>
      <w:pPr>
        <w:pStyle w:val="BodyText"/>
        <w:rPr>
          <w:sz w:val="20"/>
        </w:rPr>
      </w:pPr>
    </w:p>
    <w:p>
      <w:pPr>
        <w:pStyle w:val="BodyText"/>
        <w:spacing w:before="2"/>
        <w:rPr>
          <w:sz w:val="15"/>
        </w:rPr>
      </w:pPr>
    </w:p>
    <w:p>
      <w:pPr>
        <w:pStyle w:val="BodyText"/>
        <w:spacing w:line="276" w:lineRule="auto" w:before="56"/>
        <w:ind w:left="459"/>
      </w:pPr>
      <w:r>
        <w:rPr/>
        <w:t>mayores precauciones de seguridad (por ejemplo, al manipular grandes volúmenes de muestra):</w:t>
      </w:r>
    </w:p>
    <w:p>
      <w:pPr>
        <w:pStyle w:val="ListParagraph"/>
        <w:numPr>
          <w:ilvl w:val="1"/>
          <w:numId w:val="3"/>
        </w:numPr>
        <w:tabs>
          <w:tab w:pos="1181" w:val="left" w:leader="none"/>
          <w:tab w:pos="1182" w:val="left" w:leader="none"/>
        </w:tabs>
        <w:spacing w:line="240" w:lineRule="auto" w:before="1" w:after="0"/>
        <w:ind w:left="1182" w:right="0" w:hanging="358"/>
        <w:jc w:val="left"/>
        <w:rPr>
          <w:sz w:val="22"/>
        </w:rPr>
      </w:pPr>
      <w:r>
        <w:rPr>
          <w:sz w:val="22"/>
        </w:rPr>
        <w:t>Alicuotar y / o diluir</w:t>
      </w:r>
      <w:r>
        <w:rPr>
          <w:spacing w:val="-8"/>
          <w:sz w:val="22"/>
        </w:rPr>
        <w:t> </w:t>
      </w:r>
      <w:r>
        <w:rPr>
          <w:sz w:val="22"/>
        </w:rPr>
        <w:t>muestras</w:t>
      </w:r>
    </w:p>
    <w:p>
      <w:pPr>
        <w:pStyle w:val="ListParagraph"/>
        <w:numPr>
          <w:ilvl w:val="1"/>
          <w:numId w:val="3"/>
        </w:numPr>
        <w:tabs>
          <w:tab w:pos="1181" w:val="left" w:leader="none"/>
          <w:tab w:pos="1182" w:val="left" w:leader="none"/>
        </w:tabs>
        <w:spacing w:line="240" w:lineRule="auto" w:before="32" w:after="0"/>
        <w:ind w:left="1182" w:right="0" w:hanging="358"/>
        <w:jc w:val="left"/>
        <w:rPr>
          <w:sz w:val="22"/>
        </w:rPr>
      </w:pPr>
      <w:r>
        <w:rPr>
          <w:sz w:val="22"/>
        </w:rPr>
        <w:t>Inactivación de</w:t>
      </w:r>
      <w:r>
        <w:rPr>
          <w:spacing w:val="-4"/>
          <w:sz w:val="22"/>
        </w:rPr>
        <w:t> </w:t>
      </w:r>
      <w:r>
        <w:rPr>
          <w:sz w:val="22"/>
        </w:rPr>
        <w:t>muestras</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Inoculación de medios de cultivo bacterianos o</w:t>
      </w:r>
      <w:r>
        <w:rPr>
          <w:spacing w:val="-11"/>
          <w:sz w:val="22"/>
        </w:rPr>
        <w:t> </w:t>
      </w:r>
      <w:r>
        <w:rPr>
          <w:sz w:val="22"/>
        </w:rPr>
        <w:t>micológicos</w:t>
      </w:r>
    </w:p>
    <w:p>
      <w:pPr>
        <w:pStyle w:val="ListParagraph"/>
        <w:numPr>
          <w:ilvl w:val="1"/>
          <w:numId w:val="3"/>
        </w:numPr>
        <w:tabs>
          <w:tab w:pos="1181" w:val="left" w:leader="none"/>
          <w:tab w:pos="1182" w:val="left" w:leader="none"/>
        </w:tabs>
        <w:spacing w:line="240" w:lineRule="auto" w:before="34" w:after="0"/>
        <w:ind w:left="1182" w:right="0" w:hanging="358"/>
        <w:jc w:val="left"/>
        <w:rPr>
          <w:sz w:val="22"/>
        </w:rPr>
      </w:pPr>
      <w:r>
        <w:rPr>
          <w:sz w:val="22"/>
        </w:rPr>
        <w:t>Preparación y fijación química o térmica de frotis para análisis</w:t>
      </w:r>
      <w:r>
        <w:rPr>
          <w:spacing w:val="-15"/>
          <w:sz w:val="22"/>
        </w:rPr>
        <w:t> </w:t>
      </w:r>
      <w:r>
        <w:rPr>
          <w:sz w:val="22"/>
        </w:rPr>
        <w:t>microscópico.</w:t>
      </w:r>
    </w:p>
    <w:sectPr>
      <w:pgSz w:w="11910" w:h="16840"/>
      <w:pgMar w:header="725" w:footer="1003" w:top="1820" w:bottom="120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00012pt;margin-top:780.776001pt;width:17.3pt;height:13.05pt;mso-position-horizontal-relative:page;mso-position-vertical-relative:page;z-index:-16019456" type="#_x0000_t202" filled="false" stroked="false">
          <v:textbox inset="0,0,0,0">
            <w:txbxContent>
              <w:p>
                <w:pPr>
                  <w:pStyle w:val="BodyText"/>
                  <w:spacing w:line="245" w:lineRule="exact"/>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96512">
          <wp:simplePos x="0" y="0"/>
          <wp:positionH relativeFrom="page">
            <wp:posOffset>4610100</wp:posOffset>
          </wp:positionH>
          <wp:positionV relativeFrom="page">
            <wp:posOffset>460247</wp:posOffset>
          </wp:positionV>
          <wp:extent cx="2201554" cy="7080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201554" cy="70804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2" w:hanging="286"/>
        <w:jc w:val="left"/>
      </w:pPr>
      <w:rPr>
        <w:rFonts w:hint="default" w:ascii="Carlito" w:hAnsi="Carlito" w:eastAsia="Carlito" w:cs="Carlito"/>
        <w:b/>
        <w:bCs/>
        <w:spacing w:val="-15"/>
        <w:w w:val="100"/>
        <w:sz w:val="24"/>
        <w:szCs w:val="24"/>
        <w:lang w:val="es-ES" w:eastAsia="en-US" w:bidi="ar-SA"/>
      </w:rPr>
    </w:lvl>
    <w:lvl w:ilvl="1">
      <w:start w:val="0"/>
      <w:numFmt w:val="bullet"/>
      <w:lvlText w:val="•"/>
      <w:lvlJc w:val="left"/>
      <w:pPr>
        <w:ind w:left="962" w:hanging="286"/>
      </w:pPr>
      <w:rPr>
        <w:rFonts w:hint="default"/>
        <w:lang w:val="es-ES" w:eastAsia="en-US" w:bidi="ar-SA"/>
      </w:rPr>
    </w:lvl>
    <w:lvl w:ilvl="2">
      <w:start w:val="0"/>
      <w:numFmt w:val="bullet"/>
      <w:lvlText w:val="•"/>
      <w:lvlJc w:val="left"/>
      <w:pPr>
        <w:ind w:left="1825" w:hanging="286"/>
      </w:pPr>
      <w:rPr>
        <w:rFonts w:hint="default"/>
        <w:lang w:val="es-ES" w:eastAsia="en-US" w:bidi="ar-SA"/>
      </w:rPr>
    </w:lvl>
    <w:lvl w:ilvl="3">
      <w:start w:val="0"/>
      <w:numFmt w:val="bullet"/>
      <w:lvlText w:val="•"/>
      <w:lvlJc w:val="left"/>
      <w:pPr>
        <w:ind w:left="2687" w:hanging="286"/>
      </w:pPr>
      <w:rPr>
        <w:rFonts w:hint="default"/>
        <w:lang w:val="es-ES" w:eastAsia="en-US" w:bidi="ar-SA"/>
      </w:rPr>
    </w:lvl>
    <w:lvl w:ilvl="4">
      <w:start w:val="0"/>
      <w:numFmt w:val="bullet"/>
      <w:lvlText w:val="•"/>
      <w:lvlJc w:val="left"/>
      <w:pPr>
        <w:ind w:left="3550" w:hanging="286"/>
      </w:pPr>
      <w:rPr>
        <w:rFonts w:hint="default"/>
        <w:lang w:val="es-ES" w:eastAsia="en-US" w:bidi="ar-SA"/>
      </w:rPr>
    </w:lvl>
    <w:lvl w:ilvl="5">
      <w:start w:val="0"/>
      <w:numFmt w:val="bullet"/>
      <w:lvlText w:val="•"/>
      <w:lvlJc w:val="left"/>
      <w:pPr>
        <w:ind w:left="4413" w:hanging="286"/>
      </w:pPr>
      <w:rPr>
        <w:rFonts w:hint="default"/>
        <w:lang w:val="es-ES" w:eastAsia="en-US" w:bidi="ar-SA"/>
      </w:rPr>
    </w:lvl>
    <w:lvl w:ilvl="6">
      <w:start w:val="0"/>
      <w:numFmt w:val="bullet"/>
      <w:lvlText w:val="•"/>
      <w:lvlJc w:val="left"/>
      <w:pPr>
        <w:ind w:left="5275" w:hanging="286"/>
      </w:pPr>
      <w:rPr>
        <w:rFonts w:hint="default"/>
        <w:lang w:val="es-ES" w:eastAsia="en-US" w:bidi="ar-SA"/>
      </w:rPr>
    </w:lvl>
    <w:lvl w:ilvl="7">
      <w:start w:val="0"/>
      <w:numFmt w:val="bullet"/>
      <w:lvlText w:val="•"/>
      <w:lvlJc w:val="left"/>
      <w:pPr>
        <w:ind w:left="6138" w:hanging="286"/>
      </w:pPr>
      <w:rPr>
        <w:rFonts w:hint="default"/>
        <w:lang w:val="es-ES" w:eastAsia="en-US" w:bidi="ar-SA"/>
      </w:rPr>
    </w:lvl>
    <w:lvl w:ilvl="8">
      <w:start w:val="0"/>
      <w:numFmt w:val="bullet"/>
      <w:lvlText w:val="•"/>
      <w:lvlJc w:val="left"/>
      <w:pPr>
        <w:ind w:left="7001" w:hanging="286"/>
      </w:pPr>
      <w:rPr>
        <w:rFonts w:hint="default"/>
        <w:lang w:val="es-ES" w:eastAsia="en-US" w:bidi="ar-SA"/>
      </w:rPr>
    </w:lvl>
  </w:abstractNum>
  <w:abstractNum w:abstractNumId="14">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13">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12">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11">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10">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40" w:hanging="360"/>
      </w:pPr>
      <w:rPr>
        <w:rFonts w:hint="default"/>
        <w:lang w:val="es-ES" w:eastAsia="en-US" w:bidi="ar-SA"/>
      </w:rPr>
    </w:lvl>
    <w:lvl w:ilvl="2">
      <w:start w:val="0"/>
      <w:numFmt w:val="bullet"/>
      <w:lvlText w:val="•"/>
      <w:lvlJc w:val="left"/>
      <w:pPr>
        <w:ind w:left="1008" w:hanging="360"/>
      </w:pPr>
      <w:rPr>
        <w:rFonts w:hint="default"/>
        <w:lang w:val="es-ES" w:eastAsia="en-US" w:bidi="ar-SA"/>
      </w:rPr>
    </w:lvl>
    <w:lvl w:ilvl="3">
      <w:start w:val="0"/>
      <w:numFmt w:val="bullet"/>
      <w:lvlText w:val="•"/>
      <w:lvlJc w:val="left"/>
      <w:pPr>
        <w:ind w:left="1276" w:hanging="360"/>
      </w:pPr>
      <w:rPr>
        <w:rFonts w:hint="default"/>
        <w:lang w:val="es-ES" w:eastAsia="en-US" w:bidi="ar-SA"/>
      </w:rPr>
    </w:lvl>
    <w:lvl w:ilvl="4">
      <w:start w:val="0"/>
      <w:numFmt w:val="bullet"/>
      <w:lvlText w:val="•"/>
      <w:lvlJc w:val="left"/>
      <w:pPr>
        <w:ind w:left="1545" w:hanging="360"/>
      </w:pPr>
      <w:rPr>
        <w:rFonts w:hint="default"/>
        <w:lang w:val="es-ES" w:eastAsia="en-US" w:bidi="ar-SA"/>
      </w:rPr>
    </w:lvl>
    <w:lvl w:ilvl="5">
      <w:start w:val="0"/>
      <w:numFmt w:val="bullet"/>
      <w:lvlText w:val="•"/>
      <w:lvlJc w:val="left"/>
      <w:pPr>
        <w:ind w:left="1813" w:hanging="360"/>
      </w:pPr>
      <w:rPr>
        <w:rFonts w:hint="default"/>
        <w:lang w:val="es-ES" w:eastAsia="en-US" w:bidi="ar-SA"/>
      </w:rPr>
    </w:lvl>
    <w:lvl w:ilvl="6">
      <w:start w:val="0"/>
      <w:numFmt w:val="bullet"/>
      <w:lvlText w:val="•"/>
      <w:lvlJc w:val="left"/>
      <w:pPr>
        <w:ind w:left="2082" w:hanging="360"/>
      </w:pPr>
      <w:rPr>
        <w:rFonts w:hint="default"/>
        <w:lang w:val="es-ES" w:eastAsia="en-US" w:bidi="ar-SA"/>
      </w:rPr>
    </w:lvl>
    <w:lvl w:ilvl="7">
      <w:start w:val="0"/>
      <w:numFmt w:val="bullet"/>
      <w:lvlText w:val="•"/>
      <w:lvlJc w:val="left"/>
      <w:pPr>
        <w:ind w:left="2350" w:hanging="360"/>
      </w:pPr>
      <w:rPr>
        <w:rFonts w:hint="default"/>
        <w:lang w:val="es-ES" w:eastAsia="en-US" w:bidi="ar-SA"/>
      </w:rPr>
    </w:lvl>
    <w:lvl w:ilvl="8">
      <w:start w:val="0"/>
      <w:numFmt w:val="bullet"/>
      <w:lvlText w:val="•"/>
      <w:lvlJc w:val="left"/>
      <w:pPr>
        <w:ind w:left="2619" w:hanging="360"/>
      </w:pPr>
      <w:rPr>
        <w:rFonts w:hint="default"/>
        <w:lang w:val="es-ES" w:eastAsia="en-US" w:bidi="ar-SA"/>
      </w:rPr>
    </w:lvl>
  </w:abstractNum>
  <w:abstractNum w:abstractNumId="9">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8">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7">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6">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5">
    <w:multiLevelType w:val="hybridMultilevel"/>
    <w:lvl w:ilvl="0">
      <w:start w:val="0"/>
      <w:numFmt w:val="bullet"/>
      <w:lvlText w:val=""/>
      <w:lvlJc w:val="left"/>
      <w:pPr>
        <w:ind w:left="467" w:hanging="360"/>
      </w:pPr>
      <w:rPr>
        <w:rFonts w:hint="default" w:ascii="Symbol" w:hAnsi="Symbol" w:eastAsia="Symbol" w:cs="Symbol"/>
        <w:w w:val="100"/>
        <w:sz w:val="22"/>
        <w:szCs w:val="22"/>
        <w:lang w:val="es-ES" w:eastAsia="en-US" w:bidi="ar-SA"/>
      </w:rPr>
    </w:lvl>
    <w:lvl w:ilvl="1">
      <w:start w:val="0"/>
      <w:numFmt w:val="bullet"/>
      <w:lvlText w:val="•"/>
      <w:lvlJc w:val="left"/>
      <w:pPr>
        <w:ind w:left="729" w:hanging="360"/>
      </w:pPr>
      <w:rPr>
        <w:rFonts w:hint="default"/>
        <w:lang w:val="es-ES" w:eastAsia="en-US" w:bidi="ar-SA"/>
      </w:rPr>
    </w:lvl>
    <w:lvl w:ilvl="2">
      <w:start w:val="0"/>
      <w:numFmt w:val="bullet"/>
      <w:lvlText w:val="•"/>
      <w:lvlJc w:val="left"/>
      <w:pPr>
        <w:ind w:left="999" w:hanging="360"/>
      </w:pPr>
      <w:rPr>
        <w:rFonts w:hint="default"/>
        <w:lang w:val="es-ES" w:eastAsia="en-US" w:bidi="ar-SA"/>
      </w:rPr>
    </w:lvl>
    <w:lvl w:ilvl="3">
      <w:start w:val="0"/>
      <w:numFmt w:val="bullet"/>
      <w:lvlText w:val="•"/>
      <w:lvlJc w:val="left"/>
      <w:pPr>
        <w:ind w:left="1268" w:hanging="360"/>
      </w:pPr>
      <w:rPr>
        <w:rFonts w:hint="default"/>
        <w:lang w:val="es-ES" w:eastAsia="en-US" w:bidi="ar-SA"/>
      </w:rPr>
    </w:lvl>
    <w:lvl w:ilvl="4">
      <w:start w:val="0"/>
      <w:numFmt w:val="bullet"/>
      <w:lvlText w:val="•"/>
      <w:lvlJc w:val="left"/>
      <w:pPr>
        <w:ind w:left="1538" w:hanging="360"/>
      </w:pPr>
      <w:rPr>
        <w:rFonts w:hint="default"/>
        <w:lang w:val="es-ES" w:eastAsia="en-US" w:bidi="ar-SA"/>
      </w:rPr>
    </w:lvl>
    <w:lvl w:ilvl="5">
      <w:start w:val="0"/>
      <w:numFmt w:val="bullet"/>
      <w:lvlText w:val="•"/>
      <w:lvlJc w:val="left"/>
      <w:pPr>
        <w:ind w:left="1808" w:hanging="360"/>
      </w:pPr>
      <w:rPr>
        <w:rFonts w:hint="default"/>
        <w:lang w:val="es-ES" w:eastAsia="en-US" w:bidi="ar-SA"/>
      </w:rPr>
    </w:lvl>
    <w:lvl w:ilvl="6">
      <w:start w:val="0"/>
      <w:numFmt w:val="bullet"/>
      <w:lvlText w:val="•"/>
      <w:lvlJc w:val="left"/>
      <w:pPr>
        <w:ind w:left="2077" w:hanging="360"/>
      </w:pPr>
      <w:rPr>
        <w:rFonts w:hint="default"/>
        <w:lang w:val="es-ES" w:eastAsia="en-US" w:bidi="ar-SA"/>
      </w:rPr>
    </w:lvl>
    <w:lvl w:ilvl="7">
      <w:start w:val="0"/>
      <w:numFmt w:val="bullet"/>
      <w:lvlText w:val="•"/>
      <w:lvlJc w:val="left"/>
      <w:pPr>
        <w:ind w:left="2347" w:hanging="360"/>
      </w:pPr>
      <w:rPr>
        <w:rFonts w:hint="default"/>
        <w:lang w:val="es-ES" w:eastAsia="en-US" w:bidi="ar-SA"/>
      </w:rPr>
    </w:lvl>
    <w:lvl w:ilvl="8">
      <w:start w:val="0"/>
      <w:numFmt w:val="bullet"/>
      <w:lvlText w:val="•"/>
      <w:lvlJc w:val="left"/>
      <w:pPr>
        <w:ind w:left="2616" w:hanging="360"/>
      </w:pPr>
      <w:rPr>
        <w:rFonts w:hint="default"/>
        <w:lang w:val="es-ES" w:eastAsia="en-US" w:bidi="ar-SA"/>
      </w:rPr>
    </w:lvl>
  </w:abstractNum>
  <w:abstractNum w:abstractNumId="4">
    <w:multiLevelType w:val="hybridMultilevel"/>
    <w:lvl w:ilvl="0">
      <w:start w:val="1"/>
      <w:numFmt w:val="decimal"/>
      <w:lvlText w:val="%1."/>
      <w:lvlJc w:val="left"/>
      <w:pPr>
        <w:ind w:left="344" w:hanging="243"/>
        <w:jc w:val="left"/>
      </w:pPr>
      <w:rPr>
        <w:rFonts w:hint="default" w:ascii="Carlito" w:hAnsi="Carlito" w:eastAsia="Carlito" w:cs="Carlito"/>
        <w:b/>
        <w:bCs/>
        <w:w w:val="100"/>
        <w:sz w:val="24"/>
        <w:szCs w:val="24"/>
        <w:lang w:val="es-ES" w:eastAsia="en-US" w:bidi="ar-SA"/>
      </w:rPr>
    </w:lvl>
    <w:lvl w:ilvl="1">
      <w:start w:val="0"/>
      <w:numFmt w:val="bullet"/>
      <w:lvlText w:val="•"/>
      <w:lvlJc w:val="left"/>
      <w:pPr>
        <w:ind w:left="1178" w:hanging="243"/>
      </w:pPr>
      <w:rPr>
        <w:rFonts w:hint="default"/>
        <w:lang w:val="es-ES" w:eastAsia="en-US" w:bidi="ar-SA"/>
      </w:rPr>
    </w:lvl>
    <w:lvl w:ilvl="2">
      <w:start w:val="0"/>
      <w:numFmt w:val="bullet"/>
      <w:lvlText w:val="•"/>
      <w:lvlJc w:val="left"/>
      <w:pPr>
        <w:ind w:left="2017" w:hanging="243"/>
      </w:pPr>
      <w:rPr>
        <w:rFonts w:hint="default"/>
        <w:lang w:val="es-ES" w:eastAsia="en-US" w:bidi="ar-SA"/>
      </w:rPr>
    </w:lvl>
    <w:lvl w:ilvl="3">
      <w:start w:val="0"/>
      <w:numFmt w:val="bullet"/>
      <w:lvlText w:val="•"/>
      <w:lvlJc w:val="left"/>
      <w:pPr>
        <w:ind w:left="2855" w:hanging="243"/>
      </w:pPr>
      <w:rPr>
        <w:rFonts w:hint="default"/>
        <w:lang w:val="es-ES" w:eastAsia="en-US" w:bidi="ar-SA"/>
      </w:rPr>
    </w:lvl>
    <w:lvl w:ilvl="4">
      <w:start w:val="0"/>
      <w:numFmt w:val="bullet"/>
      <w:lvlText w:val="•"/>
      <w:lvlJc w:val="left"/>
      <w:pPr>
        <w:ind w:left="3694" w:hanging="243"/>
      </w:pPr>
      <w:rPr>
        <w:rFonts w:hint="default"/>
        <w:lang w:val="es-ES" w:eastAsia="en-US" w:bidi="ar-SA"/>
      </w:rPr>
    </w:lvl>
    <w:lvl w:ilvl="5">
      <w:start w:val="0"/>
      <w:numFmt w:val="bullet"/>
      <w:lvlText w:val="•"/>
      <w:lvlJc w:val="left"/>
      <w:pPr>
        <w:ind w:left="4533" w:hanging="243"/>
      </w:pPr>
      <w:rPr>
        <w:rFonts w:hint="default"/>
        <w:lang w:val="es-ES" w:eastAsia="en-US" w:bidi="ar-SA"/>
      </w:rPr>
    </w:lvl>
    <w:lvl w:ilvl="6">
      <w:start w:val="0"/>
      <w:numFmt w:val="bullet"/>
      <w:lvlText w:val="•"/>
      <w:lvlJc w:val="left"/>
      <w:pPr>
        <w:ind w:left="5371" w:hanging="243"/>
      </w:pPr>
      <w:rPr>
        <w:rFonts w:hint="default"/>
        <w:lang w:val="es-ES" w:eastAsia="en-US" w:bidi="ar-SA"/>
      </w:rPr>
    </w:lvl>
    <w:lvl w:ilvl="7">
      <w:start w:val="0"/>
      <w:numFmt w:val="bullet"/>
      <w:lvlText w:val="•"/>
      <w:lvlJc w:val="left"/>
      <w:pPr>
        <w:ind w:left="6210" w:hanging="243"/>
      </w:pPr>
      <w:rPr>
        <w:rFonts w:hint="default"/>
        <w:lang w:val="es-ES" w:eastAsia="en-US" w:bidi="ar-SA"/>
      </w:rPr>
    </w:lvl>
    <w:lvl w:ilvl="8">
      <w:start w:val="0"/>
      <w:numFmt w:val="bullet"/>
      <w:lvlText w:val="•"/>
      <w:lvlJc w:val="left"/>
      <w:pPr>
        <w:ind w:left="7049" w:hanging="243"/>
      </w:pPr>
      <w:rPr>
        <w:rFonts w:hint="default"/>
        <w:lang w:val="es-ES" w:eastAsia="en-US" w:bidi="ar-SA"/>
      </w:rPr>
    </w:lvl>
  </w:abstractNum>
  <w:abstractNum w:abstractNumId="3">
    <w:multiLevelType w:val="hybridMultilevel"/>
    <w:lvl w:ilvl="0">
      <w:start w:val="1"/>
      <w:numFmt w:val="upperLetter"/>
      <w:lvlText w:val="%1."/>
      <w:lvlJc w:val="left"/>
      <w:pPr>
        <w:ind w:left="102" w:hanging="267"/>
        <w:jc w:val="left"/>
      </w:pPr>
      <w:rPr>
        <w:rFonts w:hint="default" w:ascii="Carlito" w:hAnsi="Carlito" w:eastAsia="Carlito" w:cs="Carlito"/>
        <w:b/>
        <w:bCs/>
        <w:color w:val="365F91"/>
        <w:w w:val="100"/>
        <w:sz w:val="24"/>
        <w:szCs w:val="24"/>
        <w:lang w:val="es-ES" w:eastAsia="en-US" w:bidi="ar-SA"/>
      </w:rPr>
    </w:lvl>
    <w:lvl w:ilvl="1">
      <w:start w:val="0"/>
      <w:numFmt w:val="bullet"/>
      <w:lvlText w:val="•"/>
      <w:lvlJc w:val="left"/>
      <w:pPr>
        <w:ind w:left="962" w:hanging="267"/>
      </w:pPr>
      <w:rPr>
        <w:rFonts w:hint="default"/>
        <w:lang w:val="es-ES" w:eastAsia="en-US" w:bidi="ar-SA"/>
      </w:rPr>
    </w:lvl>
    <w:lvl w:ilvl="2">
      <w:start w:val="0"/>
      <w:numFmt w:val="bullet"/>
      <w:lvlText w:val="•"/>
      <w:lvlJc w:val="left"/>
      <w:pPr>
        <w:ind w:left="1825" w:hanging="267"/>
      </w:pPr>
      <w:rPr>
        <w:rFonts w:hint="default"/>
        <w:lang w:val="es-ES" w:eastAsia="en-US" w:bidi="ar-SA"/>
      </w:rPr>
    </w:lvl>
    <w:lvl w:ilvl="3">
      <w:start w:val="0"/>
      <w:numFmt w:val="bullet"/>
      <w:lvlText w:val="•"/>
      <w:lvlJc w:val="left"/>
      <w:pPr>
        <w:ind w:left="2687" w:hanging="267"/>
      </w:pPr>
      <w:rPr>
        <w:rFonts w:hint="default"/>
        <w:lang w:val="es-ES" w:eastAsia="en-US" w:bidi="ar-SA"/>
      </w:rPr>
    </w:lvl>
    <w:lvl w:ilvl="4">
      <w:start w:val="0"/>
      <w:numFmt w:val="bullet"/>
      <w:lvlText w:val="•"/>
      <w:lvlJc w:val="left"/>
      <w:pPr>
        <w:ind w:left="3550" w:hanging="267"/>
      </w:pPr>
      <w:rPr>
        <w:rFonts w:hint="default"/>
        <w:lang w:val="es-ES" w:eastAsia="en-US" w:bidi="ar-SA"/>
      </w:rPr>
    </w:lvl>
    <w:lvl w:ilvl="5">
      <w:start w:val="0"/>
      <w:numFmt w:val="bullet"/>
      <w:lvlText w:val="•"/>
      <w:lvlJc w:val="left"/>
      <w:pPr>
        <w:ind w:left="4413" w:hanging="267"/>
      </w:pPr>
      <w:rPr>
        <w:rFonts w:hint="default"/>
        <w:lang w:val="es-ES" w:eastAsia="en-US" w:bidi="ar-SA"/>
      </w:rPr>
    </w:lvl>
    <w:lvl w:ilvl="6">
      <w:start w:val="0"/>
      <w:numFmt w:val="bullet"/>
      <w:lvlText w:val="•"/>
      <w:lvlJc w:val="left"/>
      <w:pPr>
        <w:ind w:left="5275" w:hanging="267"/>
      </w:pPr>
      <w:rPr>
        <w:rFonts w:hint="default"/>
        <w:lang w:val="es-ES" w:eastAsia="en-US" w:bidi="ar-SA"/>
      </w:rPr>
    </w:lvl>
    <w:lvl w:ilvl="7">
      <w:start w:val="0"/>
      <w:numFmt w:val="bullet"/>
      <w:lvlText w:val="•"/>
      <w:lvlJc w:val="left"/>
      <w:pPr>
        <w:ind w:left="6138" w:hanging="267"/>
      </w:pPr>
      <w:rPr>
        <w:rFonts w:hint="default"/>
        <w:lang w:val="es-ES" w:eastAsia="en-US" w:bidi="ar-SA"/>
      </w:rPr>
    </w:lvl>
    <w:lvl w:ilvl="8">
      <w:start w:val="0"/>
      <w:numFmt w:val="bullet"/>
      <w:lvlText w:val="•"/>
      <w:lvlJc w:val="left"/>
      <w:pPr>
        <w:ind w:left="7001" w:hanging="267"/>
      </w:pPr>
      <w:rPr>
        <w:rFonts w:hint="default"/>
        <w:lang w:val="es-ES" w:eastAsia="en-US" w:bidi="ar-SA"/>
      </w:rPr>
    </w:lvl>
  </w:abstractNum>
  <w:abstractNum w:abstractNumId="2">
    <w:multiLevelType w:val="hybridMultilevel"/>
    <w:lvl w:ilvl="0">
      <w:start w:val="0"/>
      <w:numFmt w:val="bullet"/>
      <w:lvlText w:val=""/>
      <w:lvlJc w:val="left"/>
      <w:pPr>
        <w:ind w:left="462" w:hanging="360"/>
      </w:pPr>
      <w:rPr>
        <w:rFonts w:hint="default" w:ascii="Symbol" w:hAnsi="Symbol" w:eastAsia="Symbol" w:cs="Symbol"/>
        <w:w w:val="100"/>
        <w:sz w:val="22"/>
        <w:szCs w:val="22"/>
        <w:lang w:val="es-ES" w:eastAsia="en-US" w:bidi="ar-SA"/>
      </w:rPr>
    </w:lvl>
    <w:lvl w:ilvl="1">
      <w:start w:val="0"/>
      <w:numFmt w:val="bullet"/>
      <w:lvlText w:val="o"/>
      <w:lvlJc w:val="left"/>
      <w:pPr>
        <w:ind w:left="1182" w:hanging="358"/>
      </w:pPr>
      <w:rPr>
        <w:rFonts w:hint="default" w:ascii="Courier New" w:hAnsi="Courier New" w:eastAsia="Courier New" w:cs="Courier New"/>
        <w:w w:val="100"/>
        <w:sz w:val="22"/>
        <w:szCs w:val="22"/>
        <w:lang w:val="es-ES" w:eastAsia="en-US" w:bidi="ar-SA"/>
      </w:rPr>
    </w:lvl>
    <w:lvl w:ilvl="2">
      <w:start w:val="0"/>
      <w:numFmt w:val="bullet"/>
      <w:lvlText w:val="•"/>
      <w:lvlJc w:val="left"/>
      <w:pPr>
        <w:ind w:left="2018" w:hanging="358"/>
      </w:pPr>
      <w:rPr>
        <w:rFonts w:hint="default"/>
        <w:lang w:val="es-ES" w:eastAsia="en-US" w:bidi="ar-SA"/>
      </w:rPr>
    </w:lvl>
    <w:lvl w:ilvl="3">
      <w:start w:val="0"/>
      <w:numFmt w:val="bullet"/>
      <w:lvlText w:val="•"/>
      <w:lvlJc w:val="left"/>
      <w:pPr>
        <w:ind w:left="2856" w:hanging="358"/>
      </w:pPr>
      <w:rPr>
        <w:rFonts w:hint="default"/>
        <w:lang w:val="es-ES" w:eastAsia="en-US" w:bidi="ar-SA"/>
      </w:rPr>
    </w:lvl>
    <w:lvl w:ilvl="4">
      <w:start w:val="0"/>
      <w:numFmt w:val="bullet"/>
      <w:lvlText w:val="•"/>
      <w:lvlJc w:val="left"/>
      <w:pPr>
        <w:ind w:left="3695" w:hanging="358"/>
      </w:pPr>
      <w:rPr>
        <w:rFonts w:hint="default"/>
        <w:lang w:val="es-ES" w:eastAsia="en-US" w:bidi="ar-SA"/>
      </w:rPr>
    </w:lvl>
    <w:lvl w:ilvl="5">
      <w:start w:val="0"/>
      <w:numFmt w:val="bullet"/>
      <w:lvlText w:val="•"/>
      <w:lvlJc w:val="left"/>
      <w:pPr>
        <w:ind w:left="4533" w:hanging="358"/>
      </w:pPr>
      <w:rPr>
        <w:rFonts w:hint="default"/>
        <w:lang w:val="es-ES" w:eastAsia="en-US" w:bidi="ar-SA"/>
      </w:rPr>
    </w:lvl>
    <w:lvl w:ilvl="6">
      <w:start w:val="0"/>
      <w:numFmt w:val="bullet"/>
      <w:lvlText w:val="•"/>
      <w:lvlJc w:val="left"/>
      <w:pPr>
        <w:ind w:left="5372" w:hanging="358"/>
      </w:pPr>
      <w:rPr>
        <w:rFonts w:hint="default"/>
        <w:lang w:val="es-ES" w:eastAsia="en-US" w:bidi="ar-SA"/>
      </w:rPr>
    </w:lvl>
    <w:lvl w:ilvl="7">
      <w:start w:val="0"/>
      <w:numFmt w:val="bullet"/>
      <w:lvlText w:val="•"/>
      <w:lvlJc w:val="left"/>
      <w:pPr>
        <w:ind w:left="6210" w:hanging="358"/>
      </w:pPr>
      <w:rPr>
        <w:rFonts w:hint="default"/>
        <w:lang w:val="es-ES" w:eastAsia="en-US" w:bidi="ar-SA"/>
      </w:rPr>
    </w:lvl>
    <w:lvl w:ilvl="8">
      <w:start w:val="0"/>
      <w:numFmt w:val="bullet"/>
      <w:lvlText w:val="•"/>
      <w:lvlJc w:val="left"/>
      <w:pPr>
        <w:ind w:left="7049" w:hanging="358"/>
      </w:pPr>
      <w:rPr>
        <w:rFonts w:hint="default"/>
        <w:lang w:val="es-ES" w:eastAsia="en-US" w:bidi="ar-SA"/>
      </w:rPr>
    </w:lvl>
  </w:abstractNum>
  <w:abstractNum w:abstractNumId="1">
    <w:multiLevelType w:val="hybridMultilevel"/>
    <w:lvl w:ilvl="0">
      <w:start w:val="1"/>
      <w:numFmt w:val="decimal"/>
      <w:lvlText w:val="%1."/>
      <w:lvlJc w:val="left"/>
      <w:pPr>
        <w:ind w:left="462" w:hanging="360"/>
        <w:jc w:val="left"/>
      </w:pPr>
      <w:rPr>
        <w:rFonts w:hint="default" w:ascii="Carlito" w:hAnsi="Carlito" w:eastAsia="Carlito" w:cs="Carlito"/>
        <w:b/>
        <w:bCs/>
        <w:color w:val="365F91"/>
        <w:spacing w:val="-1"/>
        <w:w w:val="100"/>
        <w:sz w:val="28"/>
        <w:szCs w:val="28"/>
        <w:lang w:val="es-ES" w:eastAsia="en-US" w:bidi="ar-SA"/>
      </w:rPr>
    </w:lvl>
    <w:lvl w:ilvl="1">
      <w:start w:val="0"/>
      <w:numFmt w:val="bullet"/>
      <w:lvlText w:val="•"/>
      <w:lvlJc w:val="left"/>
      <w:pPr>
        <w:ind w:left="1286" w:hanging="360"/>
      </w:pPr>
      <w:rPr>
        <w:rFonts w:hint="default"/>
        <w:lang w:val="es-ES" w:eastAsia="en-US" w:bidi="ar-SA"/>
      </w:rPr>
    </w:lvl>
    <w:lvl w:ilvl="2">
      <w:start w:val="0"/>
      <w:numFmt w:val="bullet"/>
      <w:lvlText w:val="•"/>
      <w:lvlJc w:val="left"/>
      <w:pPr>
        <w:ind w:left="2113" w:hanging="360"/>
      </w:pPr>
      <w:rPr>
        <w:rFonts w:hint="default"/>
        <w:lang w:val="es-ES" w:eastAsia="en-US" w:bidi="ar-SA"/>
      </w:rPr>
    </w:lvl>
    <w:lvl w:ilvl="3">
      <w:start w:val="0"/>
      <w:numFmt w:val="bullet"/>
      <w:lvlText w:val="•"/>
      <w:lvlJc w:val="left"/>
      <w:pPr>
        <w:ind w:left="2939" w:hanging="360"/>
      </w:pPr>
      <w:rPr>
        <w:rFonts w:hint="default"/>
        <w:lang w:val="es-ES" w:eastAsia="en-US" w:bidi="ar-SA"/>
      </w:rPr>
    </w:lvl>
    <w:lvl w:ilvl="4">
      <w:start w:val="0"/>
      <w:numFmt w:val="bullet"/>
      <w:lvlText w:val="•"/>
      <w:lvlJc w:val="left"/>
      <w:pPr>
        <w:ind w:left="3766" w:hanging="360"/>
      </w:pPr>
      <w:rPr>
        <w:rFonts w:hint="default"/>
        <w:lang w:val="es-ES" w:eastAsia="en-US" w:bidi="ar-SA"/>
      </w:rPr>
    </w:lvl>
    <w:lvl w:ilvl="5">
      <w:start w:val="0"/>
      <w:numFmt w:val="bullet"/>
      <w:lvlText w:val="•"/>
      <w:lvlJc w:val="left"/>
      <w:pPr>
        <w:ind w:left="4593" w:hanging="360"/>
      </w:pPr>
      <w:rPr>
        <w:rFonts w:hint="default"/>
        <w:lang w:val="es-ES" w:eastAsia="en-US" w:bidi="ar-SA"/>
      </w:rPr>
    </w:lvl>
    <w:lvl w:ilvl="6">
      <w:start w:val="0"/>
      <w:numFmt w:val="bullet"/>
      <w:lvlText w:val="•"/>
      <w:lvlJc w:val="left"/>
      <w:pPr>
        <w:ind w:left="5419" w:hanging="360"/>
      </w:pPr>
      <w:rPr>
        <w:rFonts w:hint="default"/>
        <w:lang w:val="es-ES" w:eastAsia="en-US" w:bidi="ar-SA"/>
      </w:rPr>
    </w:lvl>
    <w:lvl w:ilvl="7">
      <w:start w:val="0"/>
      <w:numFmt w:val="bullet"/>
      <w:lvlText w:val="•"/>
      <w:lvlJc w:val="left"/>
      <w:pPr>
        <w:ind w:left="6246" w:hanging="360"/>
      </w:pPr>
      <w:rPr>
        <w:rFonts w:hint="default"/>
        <w:lang w:val="es-ES" w:eastAsia="en-US" w:bidi="ar-SA"/>
      </w:rPr>
    </w:lvl>
    <w:lvl w:ilvl="8">
      <w:start w:val="0"/>
      <w:numFmt w:val="bullet"/>
      <w:lvlText w:val="•"/>
      <w:lvlJc w:val="left"/>
      <w:pPr>
        <w:ind w:left="7073" w:hanging="360"/>
      </w:pPr>
      <w:rPr>
        <w:rFonts w:hint="default"/>
        <w:lang w:val="es-ES" w:eastAsia="en-US" w:bidi="ar-SA"/>
      </w:rPr>
    </w:lvl>
  </w:abstractNum>
  <w:abstractNum w:abstractNumId="0">
    <w:multiLevelType w:val="hybridMultilevel"/>
    <w:lvl w:ilvl="0">
      <w:start w:val="1"/>
      <w:numFmt w:val="decimal"/>
      <w:lvlText w:val="%1."/>
      <w:lvlJc w:val="left"/>
      <w:pPr>
        <w:ind w:left="541" w:hanging="440"/>
        <w:jc w:val="left"/>
      </w:pPr>
      <w:rPr>
        <w:rFonts w:hint="default" w:ascii="Carlito" w:hAnsi="Carlito" w:eastAsia="Carlito" w:cs="Carlito"/>
        <w:w w:val="100"/>
        <w:sz w:val="22"/>
        <w:szCs w:val="22"/>
        <w:lang w:val="es-ES" w:eastAsia="en-US" w:bidi="ar-SA"/>
      </w:rPr>
    </w:lvl>
    <w:lvl w:ilvl="1">
      <w:start w:val="1"/>
      <w:numFmt w:val="upperLetter"/>
      <w:lvlText w:val="%2."/>
      <w:lvlJc w:val="left"/>
      <w:pPr>
        <w:ind w:left="322" w:hanging="233"/>
        <w:jc w:val="left"/>
      </w:pPr>
      <w:rPr>
        <w:rFonts w:hint="default" w:ascii="Carlito" w:hAnsi="Carlito" w:eastAsia="Carlito" w:cs="Carlito"/>
        <w:w w:val="100"/>
        <w:sz w:val="22"/>
        <w:szCs w:val="22"/>
        <w:lang w:val="es-ES" w:eastAsia="en-US" w:bidi="ar-SA"/>
      </w:rPr>
    </w:lvl>
    <w:lvl w:ilvl="2">
      <w:start w:val="0"/>
      <w:numFmt w:val="bullet"/>
      <w:lvlText w:val="•"/>
      <w:lvlJc w:val="left"/>
      <w:pPr>
        <w:ind w:left="1449" w:hanging="233"/>
      </w:pPr>
      <w:rPr>
        <w:rFonts w:hint="default"/>
        <w:lang w:val="es-ES" w:eastAsia="en-US" w:bidi="ar-SA"/>
      </w:rPr>
    </w:lvl>
    <w:lvl w:ilvl="3">
      <w:start w:val="0"/>
      <w:numFmt w:val="bullet"/>
      <w:lvlText w:val="•"/>
      <w:lvlJc w:val="left"/>
      <w:pPr>
        <w:ind w:left="2359" w:hanging="233"/>
      </w:pPr>
      <w:rPr>
        <w:rFonts w:hint="default"/>
        <w:lang w:val="es-ES" w:eastAsia="en-US" w:bidi="ar-SA"/>
      </w:rPr>
    </w:lvl>
    <w:lvl w:ilvl="4">
      <w:start w:val="0"/>
      <w:numFmt w:val="bullet"/>
      <w:lvlText w:val="•"/>
      <w:lvlJc w:val="left"/>
      <w:pPr>
        <w:ind w:left="3268" w:hanging="233"/>
      </w:pPr>
      <w:rPr>
        <w:rFonts w:hint="default"/>
        <w:lang w:val="es-ES" w:eastAsia="en-US" w:bidi="ar-SA"/>
      </w:rPr>
    </w:lvl>
    <w:lvl w:ilvl="5">
      <w:start w:val="0"/>
      <w:numFmt w:val="bullet"/>
      <w:lvlText w:val="•"/>
      <w:lvlJc w:val="left"/>
      <w:pPr>
        <w:ind w:left="4178" w:hanging="233"/>
      </w:pPr>
      <w:rPr>
        <w:rFonts w:hint="default"/>
        <w:lang w:val="es-ES" w:eastAsia="en-US" w:bidi="ar-SA"/>
      </w:rPr>
    </w:lvl>
    <w:lvl w:ilvl="6">
      <w:start w:val="0"/>
      <w:numFmt w:val="bullet"/>
      <w:lvlText w:val="•"/>
      <w:lvlJc w:val="left"/>
      <w:pPr>
        <w:ind w:left="5088" w:hanging="233"/>
      </w:pPr>
      <w:rPr>
        <w:rFonts w:hint="default"/>
        <w:lang w:val="es-ES" w:eastAsia="en-US" w:bidi="ar-SA"/>
      </w:rPr>
    </w:lvl>
    <w:lvl w:ilvl="7">
      <w:start w:val="0"/>
      <w:numFmt w:val="bullet"/>
      <w:lvlText w:val="•"/>
      <w:lvlJc w:val="left"/>
      <w:pPr>
        <w:ind w:left="5997" w:hanging="233"/>
      </w:pPr>
      <w:rPr>
        <w:rFonts w:hint="default"/>
        <w:lang w:val="es-ES" w:eastAsia="en-US" w:bidi="ar-SA"/>
      </w:rPr>
    </w:lvl>
    <w:lvl w:ilvl="8">
      <w:start w:val="0"/>
      <w:numFmt w:val="bullet"/>
      <w:lvlText w:val="•"/>
      <w:lvlJc w:val="left"/>
      <w:pPr>
        <w:ind w:left="6907" w:hanging="233"/>
      </w:pPr>
      <w:rPr>
        <w:rFonts w:hint="default"/>
        <w:lang w:val="es-ES"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TOC1" w:type="paragraph">
    <w:name w:val="TOC 1"/>
    <w:basedOn w:val="Normal"/>
    <w:uiPriority w:val="1"/>
    <w:qFormat/>
    <w:pPr>
      <w:spacing w:before="140"/>
      <w:ind w:left="541" w:hanging="440"/>
    </w:pPr>
    <w:rPr>
      <w:rFonts w:ascii="Carlito" w:hAnsi="Carlito" w:eastAsia="Carlito" w:cs="Carlito"/>
      <w:sz w:val="22"/>
      <w:szCs w:val="22"/>
      <w:lang w:val="es-ES" w:eastAsia="en-US" w:bidi="ar-SA"/>
    </w:rPr>
  </w:style>
  <w:style w:styleId="TOC2" w:type="paragraph">
    <w:name w:val="TOC 2"/>
    <w:basedOn w:val="Normal"/>
    <w:uiPriority w:val="1"/>
    <w:qFormat/>
    <w:pPr>
      <w:spacing w:before="105"/>
      <w:ind w:left="322" w:hanging="227"/>
    </w:pPr>
    <w:rPr>
      <w:rFonts w:ascii="Carlito" w:hAnsi="Carlito" w:eastAsia="Carlito" w:cs="Carlito"/>
      <w:sz w:val="22"/>
      <w:szCs w:val="22"/>
      <w:lang w:val="es-ES" w:eastAsia="en-US" w:bidi="ar-SA"/>
    </w:rPr>
  </w:style>
  <w:style w:styleId="BodyText" w:type="paragraph">
    <w:name w:val="Body Text"/>
    <w:basedOn w:val="Normal"/>
    <w:uiPriority w:val="1"/>
    <w:qFormat/>
    <w:pPr/>
    <w:rPr>
      <w:rFonts w:ascii="Carlito" w:hAnsi="Carlito" w:eastAsia="Carlito" w:cs="Carlito"/>
      <w:sz w:val="22"/>
      <w:szCs w:val="22"/>
      <w:lang w:val="es-ES" w:eastAsia="en-US" w:bidi="ar-SA"/>
    </w:rPr>
  </w:style>
  <w:style w:styleId="Heading1" w:type="paragraph">
    <w:name w:val="Heading 1"/>
    <w:basedOn w:val="Normal"/>
    <w:uiPriority w:val="1"/>
    <w:qFormat/>
    <w:pPr>
      <w:ind w:left="462" w:hanging="360"/>
      <w:outlineLvl w:val="1"/>
    </w:pPr>
    <w:rPr>
      <w:rFonts w:ascii="Carlito" w:hAnsi="Carlito" w:eastAsia="Carlito" w:cs="Carlito"/>
      <w:b/>
      <w:bCs/>
      <w:sz w:val="28"/>
      <w:szCs w:val="28"/>
      <w:lang w:val="es-ES" w:eastAsia="en-US" w:bidi="ar-SA"/>
    </w:rPr>
  </w:style>
  <w:style w:styleId="Heading2" w:type="paragraph">
    <w:name w:val="Heading 2"/>
    <w:basedOn w:val="Normal"/>
    <w:uiPriority w:val="1"/>
    <w:qFormat/>
    <w:pPr>
      <w:ind w:left="344" w:hanging="243"/>
      <w:outlineLvl w:val="2"/>
    </w:pPr>
    <w:rPr>
      <w:rFonts w:ascii="Carlito" w:hAnsi="Carlito" w:eastAsia="Carlito" w:cs="Carlito"/>
      <w:b/>
      <w:bCs/>
      <w:sz w:val="24"/>
      <w:szCs w:val="24"/>
      <w:lang w:val="es-ES" w:eastAsia="en-US" w:bidi="ar-SA"/>
    </w:rPr>
  </w:style>
  <w:style w:styleId="Heading3" w:type="paragraph">
    <w:name w:val="Heading 3"/>
    <w:basedOn w:val="Normal"/>
    <w:uiPriority w:val="1"/>
    <w:qFormat/>
    <w:pPr>
      <w:spacing w:before="281"/>
      <w:ind w:right="117"/>
      <w:jc w:val="right"/>
      <w:outlineLvl w:val="3"/>
    </w:pPr>
    <w:rPr>
      <w:rFonts w:ascii="Carlito" w:hAnsi="Carlito" w:eastAsia="Carlito" w:cs="Carlito"/>
      <w:sz w:val="24"/>
      <w:szCs w:val="24"/>
      <w:lang w:val="es-ES" w:eastAsia="en-US" w:bidi="ar-SA"/>
    </w:rPr>
  </w:style>
  <w:style w:styleId="Title" w:type="paragraph">
    <w:name w:val="Title"/>
    <w:basedOn w:val="Normal"/>
    <w:uiPriority w:val="1"/>
    <w:qFormat/>
    <w:pPr>
      <w:spacing w:before="143"/>
      <w:ind w:left="5044"/>
    </w:pPr>
    <w:rPr>
      <w:rFonts w:ascii="Carlito" w:hAnsi="Carlito" w:eastAsia="Carlito" w:cs="Carlito"/>
      <w:b/>
      <w:bCs/>
      <w:sz w:val="44"/>
      <w:szCs w:val="44"/>
      <w:lang w:val="es-ES" w:eastAsia="en-US" w:bidi="ar-SA"/>
    </w:rPr>
  </w:style>
  <w:style w:styleId="ListParagraph" w:type="paragraph">
    <w:name w:val="List Paragraph"/>
    <w:basedOn w:val="Normal"/>
    <w:uiPriority w:val="1"/>
    <w:qFormat/>
    <w:pPr>
      <w:ind w:left="461" w:hanging="360"/>
    </w:pPr>
    <w:rPr>
      <w:rFonts w:ascii="Carlito" w:hAnsi="Carlito" w:eastAsia="Carlito" w:cs="Carlito"/>
      <w:lang w:val="es-ES" w:eastAsia="en-US" w:bidi="ar-SA"/>
    </w:rPr>
  </w:style>
  <w:style w:styleId="TableParagraph" w:type="paragraph">
    <w:name w:val="Table Paragraph"/>
    <w:basedOn w:val="Normal"/>
    <w:uiPriority w:val="1"/>
    <w:qFormat/>
    <w:pPr/>
    <w:rPr>
      <w:rFonts w:ascii="Carlito" w:hAnsi="Carlito" w:eastAsia="Carlito" w:cs="Carlito"/>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mscbs.gob.es/profesionales/saludPublica/ccayes/alertasActual/nCov-China/documentos.htm" TargetMode="External"/><Relationship Id="rId8" Type="http://schemas.openxmlformats.org/officeDocument/2006/relationships/hyperlink" Target="https://youtu.be/DVJNWefmHjE" TargetMode="External"/><Relationship Id="rId9" Type="http://schemas.openxmlformats.org/officeDocument/2006/relationships/hyperlink" Target="https://www.cdc.gov/labs/BMBL.html?CDC_AA_refVal=https%3A%2F%2Fwww.cdc.gov%2Fbiosafety%2Fpublications%2Fbmbl5%2Findex.htm" TargetMode="External"/><Relationship Id="rId10" Type="http://schemas.openxmlformats.org/officeDocument/2006/relationships/hyperlink" Target="https://www.cdc.gov/coronavirus/2019-nCoV/lab/lab-biosafety-guidelines.html" TargetMode="External"/><Relationship Id="rId11" Type="http://schemas.openxmlformats.org/officeDocument/2006/relationships/hyperlink" Target="https://www.cdc.gov/coronavirus/2019-ncov/hcp/infection-control.html" TargetMode="External"/><Relationship Id="rId12" Type="http://schemas.openxmlformats.org/officeDocument/2006/relationships/hyperlink" Target="https://www.cdc.gov/coronavirus/2019-nCoV/hcp/infection-control.html" TargetMode="External"/><Relationship Id="rId13" Type="http://schemas.openxmlformats.org/officeDocument/2006/relationships/hyperlink" Target="https://www.ecdc.europa.eu/sites/default/files/documents/nove-coronavirus-infection-prevention-control-patients-healthcare-settings.pdf" TargetMode="External"/><Relationship Id="rId14" Type="http://schemas.openxmlformats.org/officeDocument/2006/relationships/hyperlink" Target="https://www.unece.org/index.php?id=50858&amp;no_cache=1" TargetMode="External"/><Relationship Id="rId15" Type="http://schemas.openxmlformats.org/officeDocument/2006/relationships/hyperlink" Target="https://www.ecdc.europa.eu/sites/default/files/media/en/publications/Publications/safe-use-of-ppe.pdf" TargetMode="External"/><Relationship Id="rId16" Type="http://schemas.openxmlformats.org/officeDocument/2006/relationships/hyperlink" Target="https://www.iata.org/en/programs/cargo/dgr/" TargetMode="External"/><Relationship Id="rId17" Type="http://schemas.openxmlformats.org/officeDocument/2006/relationships/hyperlink" Target="https://www.hcsp.fr/Explore.cgi/Telecharger?NomFichier=hcspr20150424_infectionMersCovdefcasmodpec.pdf" TargetMode="External"/><Relationship Id="rId18" Type="http://schemas.openxmlformats.org/officeDocument/2006/relationships/hyperlink" Target="https://www.boe.es/eli/es/rd/1997/05/12/664/con" TargetMode="External"/><Relationship Id="rId19" Type="http://schemas.openxmlformats.org/officeDocument/2006/relationships/hyperlink" Target="https://www.mitma.gob.es/transporte-terrestre/mercancias-peligrosas-y-perecederas/adr2019" TargetMode="External"/><Relationship Id="rId20" Type="http://schemas.openxmlformats.org/officeDocument/2006/relationships/hyperlink" Target="http://www.safetyway.es/images/PDF/P650_adr.pdf" TargetMode="External"/><Relationship Id="rId21" Type="http://schemas.openxmlformats.org/officeDocument/2006/relationships/hyperlink" Target="https://www.who.int/csr/disease/coronavirus_infections/Biosafety_InterimRecommendations_NovelCoronavirus_19Feb13.pdf?ua=1" TargetMode="External"/><Relationship Id="rId22" Type="http://schemas.openxmlformats.org/officeDocument/2006/relationships/hyperlink" Target="https://www.who.int/publications-detail/infection-prevention-and-control-during-health-care-when-novelcoronavirus-(ncov)-infection-is-suspected" TargetMode="External"/><Relationship Id="rId23" Type="http://schemas.openxmlformats.org/officeDocument/2006/relationships/hyperlink" Target="https://www.who.int/csr/bioriskreduction/infection_control/publication/en/" TargetMode="External"/><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Pello Latasa Zamalloa</dc:creator>
  <dcterms:created xsi:type="dcterms:W3CDTF">2020-12-12T19:41:48Z</dcterms:created>
  <dcterms:modified xsi:type="dcterms:W3CDTF">2020-12-12T19:41:48Z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2020-12-12T00:00:00Z</vt:filetime>
  </property>
</Properties>
</file>