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1098.85579427083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70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175"/>
        <w:gridCol w:w="7695"/>
        <w:tblGridChange w:id="0">
          <w:tblGrid>
            <w:gridCol w:w="2175"/>
            <w:gridCol w:w="7695"/>
          </w:tblGrid>
        </w:tblGridChange>
      </w:tblGrid>
      <w:tr>
        <w:trPr>
          <w:cantSplit w:val="0"/>
          <w:trHeight w:val="33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la fecha, tenemos completas las fases de planificación y diseño del proyecto. Dentro de la fase de planificación realizamos, por ejemplo, el acta de constitución del proyecto, la EDT, carta Gantt, matriz RACI, matriz de riesgos y generamos un plan de pruebas inicial. En la fase siguiente, que corresponde al análisis y diseño, realizamos actividades como la creación de los modelos de proceso de negocio, especificaciones de casos de uso, los mockups del sistema web, modelo ER, modelo relacional normalizado, etc.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hemos realizado ajustes a los objetivos y tampoco a la metodología que estamos utilizando, nos mantenemos con metodología tradicional.</w:t>
            </w:r>
          </w:p>
        </w:tc>
      </w:tr>
      <w:tr>
        <w:trPr>
          <w:cantSplit w:val="0"/>
          <w:trHeight w:val="13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aplica, puesto que los objetivos no han sido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modificados.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10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aplica, puesto que la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metodología no ha sido modificada.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Planificación Inicial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Acta de Constitución del Proyecto</w:t>
              <w:br w:type="textWrapping"/>
              <w:t xml:space="preserve">EDT-Hitos de desarrollo y diccionario</w:t>
              <w:br w:type="textWrapping"/>
              <w:t xml:space="preserve">Carta Gantt</w:t>
              <w:br w:type="textWrapping"/>
              <w:t xml:space="preserve">Definición de Responsabilidades RAM o RACI</w:t>
              <w:br w:type="textWrapping"/>
              <w:t xml:space="preserve">Matriz de Riesgos</w:t>
              <w:br w:type="textWrapping"/>
              <w:t xml:space="preserve">Plan de Pruebas Inicial</w:t>
            </w:r>
          </w:p>
          <w:p w:rsidR="00000000" w:rsidDel="00000000" w:rsidP="00000000" w:rsidRDefault="00000000" w:rsidRPr="00000000" w14:paraId="0000001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Análisis y Diseño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br w:type="textWrapping"/>
              <w:t xml:space="preserve">Modelo de procesos de negocio</w:t>
              <w:br w:type="textWrapping"/>
              <w:t xml:space="preserve">Documento de especificación de requerimientos</w:t>
              <w:br w:type="textWrapping"/>
              <w:t xml:space="preserve">Casos de uso Específicos UML</w:t>
              <w:br w:type="textWrapping"/>
              <w:t xml:space="preserve">Diagrama de Arquitectura</w:t>
              <w:br w:type="textWrapping"/>
              <w:t xml:space="preserve">Mockups interfaz de sistemas completo</w:t>
              <w:br w:type="textWrapping"/>
              <w:t xml:space="preserve">Diagrama de Actividad UML</w:t>
              <w:br w:type="textWrapping"/>
              <w:t xml:space="preserve">Modelo E-R (Entidad Relación)</w:t>
              <w:br w:type="textWrapping"/>
              <w:t xml:space="preserve">Modelo Relacional normalizado</w:t>
              <w:br w:type="textWrapping"/>
              <w:t xml:space="preserve">Diccionario de datos</w:t>
              <w:br w:type="textWrapping"/>
              <w:t xml:space="preserve">Diagrama de clases</w:t>
              <w:br w:type="textWrapping"/>
              <w:t xml:space="preserve">Plan de Calidad</w:t>
              <w:br w:type="textWrapping"/>
              <w:t xml:space="preserve">Plan de Costos</w:t>
              <w:br w:type="textWrapping"/>
              <w:t xml:space="preserve">Plan de Riegos</w:t>
              <w:br w:type="textWrapping"/>
              <w:t xml:space="preserve">Plan de Comunicación</w:t>
              <w:br w:type="textWrapping"/>
              <w:t xml:space="preserve">Plan de Adquisiciones</w:t>
              <w:br w:type="textWrapping"/>
              <w:t xml:space="preserve">Definición de Actividades detalladas EDT</w:t>
            </w:r>
          </w:p>
        </w:tc>
      </w:tr>
    </w:tbl>
    <w:p w:rsidR="00000000" w:rsidDel="00000000" w:rsidP="00000000" w:rsidRDefault="00000000" w:rsidRPr="00000000" w14:paraId="00000019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9660.0" w:type="dxa"/>
            <w:jc w:val="left"/>
            <w:tblInd w:w="-60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15"/>
            <w:gridCol w:w="1215"/>
            <w:gridCol w:w="1065"/>
            <w:gridCol w:w="1065"/>
            <w:gridCol w:w="1065"/>
            <w:gridCol w:w="1065"/>
            <w:gridCol w:w="1065"/>
            <w:gridCol w:w="1605"/>
            <w:tblGridChange w:id="0">
              <w:tblGrid>
                <w:gridCol w:w="1515"/>
                <w:gridCol w:w="1215"/>
                <w:gridCol w:w="1065"/>
                <w:gridCol w:w="1065"/>
                <w:gridCol w:w="1065"/>
                <w:gridCol w:w="1065"/>
                <w:gridCol w:w="1065"/>
                <w:gridCol w:w="160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8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jc w:val="center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Plan de Trabajo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jc w:val="center"/>
                  <w:rPr>
                    <w:color w:val="595959"/>
                    <w:sz w:val="28"/>
                    <w:szCs w:val="28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Competencia o unidades de competencias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24">
                <w:pPr>
                  <w:jc w:val="center"/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Actividades</w:t>
                </w:r>
              </w:p>
            </w:tc>
            <w:tc>
              <w:tcPr/>
              <w:p w:rsidR="00000000" w:rsidDel="00000000" w:rsidP="00000000" w:rsidRDefault="00000000" w:rsidRPr="00000000" w14:paraId="00000025">
                <w:pPr>
                  <w:jc w:val="center"/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Recursos</w:t>
                </w:r>
              </w:p>
            </w:tc>
            <w:tc>
              <w:tcPr/>
              <w:p w:rsidR="00000000" w:rsidDel="00000000" w:rsidP="00000000" w:rsidRDefault="00000000" w:rsidRPr="00000000" w14:paraId="00000026">
                <w:pPr>
                  <w:jc w:val="center"/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Duración de la actividad</w:t>
                </w:r>
              </w:p>
            </w:tc>
            <w:tc>
              <w:tcPr/>
              <w:p w:rsidR="00000000" w:rsidDel="00000000" w:rsidP="00000000" w:rsidRDefault="00000000" w:rsidRPr="00000000" w14:paraId="00000027">
                <w:pPr>
                  <w:jc w:val="center"/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Responsable</w:t>
                </w:r>
                <w:r w:rsidDel="00000000" w:rsidR="00000000" w:rsidRPr="00000000">
                  <w:rPr>
                    <w:color w:val="1f3864"/>
                    <w:vertAlign w:val="superscript"/>
                  </w:rPr>
                  <w:footnoteReference w:customMarkFollows="0" w:id="0"/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28">
                <w:pPr>
                  <w:jc w:val="center"/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Observaciones</w:t>
                </w:r>
              </w:p>
            </w:tc>
            <w:tc>
              <w:tcPr/>
              <w:p w:rsidR="00000000" w:rsidDel="00000000" w:rsidP="00000000" w:rsidRDefault="00000000" w:rsidRPr="00000000" w14:paraId="00000029">
                <w:pPr>
                  <w:jc w:val="center"/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Estado de avance</w:t>
                </w:r>
              </w:p>
            </w:tc>
            <w:tc>
              <w:tcPr/>
              <w:p w:rsidR="00000000" w:rsidDel="00000000" w:rsidP="00000000" w:rsidRDefault="00000000" w:rsidRPr="00000000" w14:paraId="0000002A">
                <w:pPr>
                  <w:jc w:val="center"/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Ajustes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rPr>
                    <w:color w:val="595959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 Ofrecer propuestas de solución informática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Análisis de requerimientos</w:t>
                </w:r>
              </w:p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Diseño de propuestas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 Documentación inicial</w:t>
                </w:r>
              </w:p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 Software de diseño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Jefe de proyecto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Requiere validación con stakeholders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Cerrado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Refinar las propuestas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rPr>
                    <w:color w:val="595959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 Administrar la configuración de ambientes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-Configuración de servidores</w:t>
                </w:r>
              </w:p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Control de versiones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-Herramientas de CI/CD</w:t>
                </w:r>
              </w:p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-Repositorios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Administrador TI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Asegurar compatibilidad del entorno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Cerrado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Evaluar herramientas nuevas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rPr>
                    <w:color w:val="595959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 Desarrollar una solución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-Codificación inicial</w:t>
                </w:r>
              </w:p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Implementación de componentes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 IDE</w:t>
                </w:r>
              </w:p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-Framework del proyecto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Todo el equipo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Monitorear adherencia a estándares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Cerrado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Incorporar revisiones frecuentes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rPr>
                    <w:color w:val="595959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 Construir modelos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 Creación de diagramas UML</w:t>
                </w:r>
              </w:p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 Modelado de datos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-Software de modelado</w:t>
                </w:r>
              </w:p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 Guía de estándares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Diseñador de modelo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Revisión cruzada con analistas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Cerrado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Agregar detalle en el modelo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rPr>
                    <w:color w:val="595959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 Programar consultas o rutinas para manipular información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 Creación de scripts</w:t>
                </w:r>
              </w:p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 Optimización de consultas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 Base de datos</w:t>
                </w:r>
              </w:p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-Herramientas SQL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Desarrollador Full Stack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Revisar índices y seguridad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Cerrado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Mejorar la documentación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rPr>
                    <w:color w:val="595959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 Asegurar la calidad del software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 Testing unitario y funcional</w:t>
                </w:r>
              </w:p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 Pruebas automatizadas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-Herramientas de testing</w:t>
                </w:r>
              </w:p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 Casos de prueba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QA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Identificar áreas críticas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Cerrado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Ampliar cobertura de pruebas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rPr>
                    <w:color w:val="595959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Implementación de soluciones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-Despliegue en ambientes productivos</w:t>
                </w:r>
              </w:p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-Monitoreo post-implementación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-Infraestructura de TI</w:t>
                </w:r>
              </w:p>
              <w:p w:rsidR="00000000" w:rsidDel="00000000" w:rsidP="00000000" w:rsidRDefault="00000000" w:rsidRPr="00000000" w14:paraId="000000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 Scripts de despliegue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Desarrollador Full Stack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Validar impacto en producción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Cerrado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Plan de contingencia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rPr>
                    <w:color w:val="595959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 Capacidad para generar ideas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 Sesiones de brainstorming</w:t>
                </w:r>
              </w:p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-Feedback de stakeholders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-Espacios colaborativos</w:t>
                </w:r>
              </w:p>
              <w:p w:rsidR="00000000" w:rsidDel="00000000" w:rsidP="00000000" w:rsidRDefault="00000000" w:rsidRPr="00000000" w14:paraId="0000007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 Herramientas online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Todo el equipo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Fomentar creatividad y colaboración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Cerrado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Documentar ideas destacadas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rPr>
                    <w:color w:val="595959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 Gestionar proyectos informáticos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 Creación del cronograma</w:t>
                </w:r>
              </w:p>
              <w:p w:rsidR="00000000" w:rsidDel="00000000" w:rsidP="00000000" w:rsidRDefault="00000000" w:rsidRPr="00000000" w14:paraId="0000007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 Seguimiento de tareas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-Software de gestión</w:t>
                </w:r>
              </w:p>
              <w:p w:rsidR="00000000" w:rsidDel="00000000" w:rsidP="00000000" w:rsidRDefault="00000000" w:rsidRPr="00000000" w14:paraId="0000007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 Reuniones periódicas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Jefe de proyecto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Revisar hitos clave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Cerrado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Ajustar fechas según avances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rPr>
                    <w:color w:val="595959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 Construir el modelo arquitectónico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-Definición de capas</w:t>
                </w:r>
              </w:p>
              <w:p w:rsidR="00000000" w:rsidDel="00000000" w:rsidP="00000000" w:rsidRDefault="00000000" w:rsidRPr="00000000" w14:paraId="0000008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 Diseño de componentes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 Herramientas de arquitectura</w:t>
                </w:r>
              </w:p>
              <w:p w:rsidR="00000000" w:rsidDel="00000000" w:rsidP="00000000" w:rsidRDefault="00000000" w:rsidRPr="00000000" w14:paraId="0000008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- Guías de diseño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Arquitecto de software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Alinear con requisitos funcionales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Cerrado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Refinar el modelo según feedback</w:t>
                </w:r>
              </w:p>
            </w:tc>
          </w:tr>
        </w:tbl>
      </w:sdtContent>
    </w:sdt>
    <w:p w:rsidR="00000000" w:rsidDel="00000000" w:rsidP="00000000" w:rsidRDefault="00000000" w:rsidRPr="00000000" w14:paraId="0000008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978.85579427083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91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828.85579427083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</w:t>
            </w:r>
            <w:r w:rsidDel="00000000" w:rsidR="00000000" w:rsidRPr="00000000">
              <w:rPr>
                <w:color w:val="1f3864"/>
                <w:rtl w:val="0"/>
              </w:rPr>
              <w:t xml:space="preserve">abordar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9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Factores que han dificultado: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6f6f74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Retraso con la validación de diseño del sistema web.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6f6f74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Semana festiva, en la cual no hubo trabajo.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6f6f74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Problemas de comunicación en las primeras semanas.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ind w:left="72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Factores que han facilitado: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f6f74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Retomamos un proyecto de veterinaria ya creado, pero con cliente real.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4"/>
                <w:szCs w:val="24"/>
                <w:rtl w:val="0"/>
              </w:rPr>
              <w:t xml:space="preserve">Actividades ajustadas o eliminadas: </w:t>
            </w:r>
          </w:p>
          <w:p w:rsidR="00000000" w:rsidDel="00000000" w:rsidP="00000000" w:rsidRDefault="00000000" w:rsidRPr="00000000" w14:paraId="000000A4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realizó un pequeño ajuste en la carta gantt porque hubo 3 días que no trabajamos, entonces se ajustaron los tiempos.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i w:val="1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4"/>
                <w:szCs w:val="2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i w:val="1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Esto no aplica para nuestro caso, vamos acorde a nuestra planificación en la carta Gantt.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AF">
      <w:pPr>
        <w:spacing w:after="0" w:line="240" w:lineRule="auto"/>
        <w:rPr>
          <w:color w:val="595959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170.0" w:type="dxa"/>
      <w:jc w:val="left"/>
      <w:tblInd w:w="-709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B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AC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D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A9692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 w:val="1"/>
    <w:rsid w:val="00F56067"/>
    <w:pPr>
      <w:ind w:left="720"/>
      <w:contextualSpacing w:val="1"/>
    </w:pPr>
  </w:style>
  <w:style w:type="table" w:styleId="Tablaconcuadrculaclara">
    <w:name w:val="Grid Table Light"/>
    <w:basedOn w:val="Tablanormal"/>
    <w:uiPriority w:val="40"/>
    <w:rsid w:val="00F56067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web2">
    <w:name w:val="Table Web 2"/>
    <w:basedOn w:val="Tablanormal"/>
    <w:uiPriority w:val="99"/>
    <w:rsid w:val="00F56067"/>
    <w:pPr>
      <w:spacing w:after="160" w:line="259" w:lineRule="auto"/>
    </w:p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60" w:line="259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160" w:line="259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160" w:line="259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pPr>
      <w:spacing w:after="160" w:line="259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6">
    <w:basedOn w:val="TableNormal"/>
    <w:pPr>
      <w:spacing w:after="160" w:line="259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7">
    <w:basedOn w:val="TableNormal"/>
    <w:pPr>
      <w:spacing w:after="160" w:line="259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8">
    <w:basedOn w:val="TableNormal"/>
    <w:pPr>
      <w:spacing w:after="160" w:line="259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9">
    <w:basedOn w:val="TableNormal"/>
    <w:pPr>
      <w:spacing w:after="160" w:line="259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P7SD0OSBBYC5jx8xjZPtWIntMg==">CgMxLjAaHwoBMBIaChgICVIUChJ0YWJsZS42NHZkbWN0dXIxbG84AHIhMXQ2RTJUS0FJSmFUbmZQWWxQNGxXTks4T0N5eExEQnNk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