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DTitle"/>
        <w:jc w:val="center"/>
      </w:pPr>
      <w:r>
        <w:t>CONSENTIMIENTO INFORMADO PARA RESTAURACIONES DENTALES</w:t>
      </w:r>
    </w:p>
    <w:p>
      <w:pPr>
        <w:pStyle w:val="DDSubtitle"/>
        <w:jc w:val="center"/>
      </w:pPr>
      <w:r>
        <w:t>Manejo de caries, restauraciones directas/indirectas y reconstrucciones dentarias</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Ficha clínica: </w:t>
            </w:r>
            <w:r>
              <w:rPr>
                <w:color w:val="4A5055"/>
                <w:sz w:val="16"/>
              </w:rPr>
              <w:t>{{FICHA_CLINICA_N}}</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Fecha y hora: </w:t>
            </w:r>
            <w:r>
              <w:rPr>
                <w:color w:val="4A5055"/>
                <w:sz w:val="16"/>
              </w:rPr>
              <w:t>{{FECHA_HORA}}</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Sucursal / box: </w:t>
            </w:r>
            <w:r>
              <w:rPr>
                <w:color w:val="4A5055"/>
                <w:sz w:val="16"/>
              </w:rPr>
              <w:t>{{SUCURSAL_BOX}}</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Profesional tratante: </w:t>
            </w:r>
            <w:r>
              <w:rPr>
                <w:color w:val="4A5055"/>
                <w:sz w:val="16"/>
              </w:rPr>
              <w:t>{{PROFESIONAL_NOMBRE}}</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Registro SIS: </w:t>
            </w:r>
            <w:r>
              <w:rPr>
                <w:color w:val="4A5055"/>
                <w:sz w:val="16"/>
              </w:rPr>
              <w:t>{{PROFESIONAL_RUT_REGISTRO}}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r/>
          </w:p>
        </w:tc>
      </w:tr>
    </w:tbl>
    <w:p>
      <w:pPr>
        <w:spacing w:after="0"/>
      </w:pPr>
    </w:p>
    <w:p>
      <w:pPr>
        <w:pStyle w:val="DDHeading2"/>
        <w:keepNext/>
      </w:pPr>
      <w:r>
        <w:t>1. Identificación de la persona atendida</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Nombre completo: </w:t>
            </w:r>
            <w:r>
              <w:rPr>
                <w:color w:val="4A5055"/>
                <w:sz w:val="16"/>
              </w:rPr>
              <w:t>{{PACIENTE_NOMBRE_COMPLETO}}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Pasaporte: </w:t>
            </w:r>
            <w:r>
              <w:rPr>
                <w:color w:val="4A5055"/>
                <w:sz w:val="16"/>
              </w:rPr>
              <w:t>{{PACIENTE_RUT}}</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Fecha de nacimiento: </w:t>
            </w:r>
            <w:r>
              <w:rPr>
                <w:color w:val="4A5055"/>
                <w:sz w:val="16"/>
              </w:rPr>
              <w:t>{{PACIENTE_FECHA_NACIMIENTO}}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Teléfono / correo: </w:t>
            </w:r>
            <w:r>
              <w:rPr>
                <w:color w:val="4A5055"/>
                <w:sz w:val="16"/>
              </w:rPr>
              <w:t>{{PACIENTE_TELEFONO_CORREO}}</w:t>
            </w:r>
          </w:p>
        </w:tc>
      </w:tr>
    </w:tbl>
    <w:p>
      <w:pPr>
        <w:spacing w:after="0"/>
      </w:pPr>
    </w:p>
    <w:tbl>
      <w:tblPr>
        <w:tblW w:type="auto" w:w="0"/>
        <w:jc w:val="center"/>
        <w:tblLayout w:type="fixed"/>
        <w:tblLook w:firstColumn="1" w:firstRow="1" w:lastColumn="0" w:lastRow="0" w:noHBand="0" w:noVBand="1" w:val="04A0"/>
      </w:tblPr>
      <w:tblGrid>
        <w:gridCol w:w="10152"/>
      </w:tblGrid>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Representante legal / apoderado (si corresponde): </w:t>
            </w:r>
            <w:r>
              <w:rPr>
                <w:color w:val="4A5055"/>
                <w:sz w:val="16"/>
              </w:rPr>
              <w:t>{{REPRESENTANTE_NOMBRE}}</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RUT y vínculo / calidad: </w:t>
            </w:r>
            <w:r>
              <w:rPr>
                <w:color w:val="4A5055"/>
                <w:sz w:val="16"/>
              </w:rPr>
              <w:t>{{REPRESENTANTE_RUT_VINCULO}}</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Documento que acredita representación (si corresponde): </w:t>
            </w:r>
            <w:r>
              <w:rPr>
                <w:color w:val="4A5055"/>
                <w:sz w:val="16"/>
              </w:rPr>
              <w:t>{{REPRESENTACION_ACREDITACION}}</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Importante: </w:t>
            </w:r>
            <w:r>
              <w:rPr>
                <w:color w:val="2B3136"/>
                <w:sz w:val="16"/>
              </w:rPr>
              <w:t>Cuando la persona atendida sea menor de edad o no pueda manifestar válidamente su voluntad, debe firmar su representante legal o quien corresponda. La persona atendida debe ser escuchada y recibir información adaptada a su edad, madurez y condición, cuando sea aplicable.</w:t>
            </w:r>
          </w:p>
        </w:tc>
      </w:tr>
    </w:tbl>
    <w:p>
      <w:pPr>
        <w:spacing w:after="20"/>
      </w:pPr>
    </w:p>
    <w:p>
      <w:pPr>
        <w:pStyle w:val="DDHeading1"/>
        <w:keepNext/>
      </w:pPr>
      <w:r>
        <w:t>2. Antecedentes clínicos e indicación individual</w:t>
      </w: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Diagnóstico, condición clínica o motivo de atención</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Tratamiento, procedimiento o etapas propuestas</w:t>
            </w:r>
            <w:r>
              <w:rPr>
                <w:i/>
                <w:color w:val="4A5055"/>
                <w:sz w:val="15"/>
              </w:rPr>
              <w:t xml:space="preserve"> - detallar piezas dentarias, técnica, materiales, dispositivos y/o exámenes cuando corresponda</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Piezas y superficie(s) a tratar / material propuesto</w:t>
            </w:r>
            <w:r>
              <w:rPr>
                <w:i/>
                <w:color w:val="4A5055"/>
                <w:sz w:val="15"/>
              </w:rPr>
              <w:t xml:space="preserve"> - indicar pieza, extensión, material y si incluye restauración directa, indirecta o reconstrucción</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p>
      <w:pPr>
        <w:pStyle w:val="DDHeading1"/>
        <w:keepNext/>
      </w:pPr>
      <w:r>
        <w:t>3. Finalidad, alcance y alternativas</w:t>
      </w:r>
    </w:p>
    <w:p>
      <w:pPr>
        <w:spacing w:after="60"/>
        <w:keepLines/>
      </w:pPr>
      <w:r>
        <w:t>Finalidad y beneficio esperado: eliminar tejido cariado, restaurar estructura dentaria dañada, recuperar función, facilitar higiene y reducir el riesgo de avance de la lesión, dolor, infección o fractura.</w:t>
      </w:r>
    </w:p>
    <w:p>
      <w:pPr>
        <w:spacing w:after="60"/>
        <w:keepLines/>
      </w:pPr>
      <w:r>
        <w:t>Cómo se realizará: se realizará aislamiento y preparación de la pieza, remoción de caries o material defectuoso, protección pulpar cuando corresponda, adhesión y restauración con el material indicado. Puede requerirse anestesia, radiografías, matrices, ajuste oclusal, laboratorio o procedimientos complementarios.</w:t>
      </w:r>
    </w:p>
    <w:p>
      <w:pPr>
        <w:spacing w:after="60"/>
        <w:keepLines/>
      </w:pPr>
      <w:r>
        <w:t>Alternativas razonables: observación/control de lesiones incipientes cuando clínicamente proceda, sellantes, restauración con otro material o técnica, tratamiento de conductos, corona, extracción o no tratar, según diagnóstico y pronóstico.</w:t>
      </w:r>
    </w:p>
    <w:p>
      <w:pPr>
        <w:spacing w:after="60"/>
        <w:keepLines/>
      </w:pPr>
      <w:r>
        <w:t>Consecuencias de postergar o no realizar el tratamiento: la lesión puede progresar hacia la pulpa, producir dolor, infección, fractura o pérdida de estructura, requerir endodoncia, corona o extracción y aumentar complejidad/costo.</w:t>
      </w:r>
    </w:p>
    <w:p>
      <w:pPr>
        <w:pStyle w:val="DDHeading1"/>
        <w:keepNext/>
      </w:pPr>
      <w:r>
        <w:t>4. Riesgos, limitaciones y posibles complicaciones</w:t>
      </w:r>
    </w:p>
    <w:p>
      <w:pPr>
        <w:spacing w:after="60"/>
        <w:keepLines/>
      </w:pPr>
      <w:r>
        <w:t>La odontología se realiza conforme al estado del arte y a las condiciones individuales de cada paciente. Aun cuando se tomen medidas de seguridad, ningún procedimiento está exento de riesgos y no se puede garantizar un resultado clínico, funcional o estético determinado.</w:t>
      </w:r>
    </w:p>
    <w:p>
      <w:pPr>
        <w:pStyle w:val="DDHeading2"/>
        <w:keepNext/>
      </w:pPr>
      <w:r>
        <w:t>Riesgos o efectos esperables / relativamente frecuentes</w:t>
      </w:r>
    </w:p>
    <w:p>
      <w:pPr>
        <w:spacing w:after="32"/>
        <w:ind w:left="230" w:hanging="187"/>
        <w:keepLines/>
      </w:pPr>
      <w:r>
        <w:rPr>
          <w:b/>
        </w:rPr>
        <w:t xml:space="preserve">• </w:t>
      </w:r>
      <w:r>
        <w:t>Sensibilidad transitoria a frío, calor, presión o dulces; molestias al morder; necesidad de ajuste de oclusión; cambio de color o textura con el tiempo.</w:t>
      </w:r>
    </w:p>
    <w:p>
      <w:pPr>
        <w:spacing w:after="32"/>
        <w:ind w:left="230" w:hanging="187"/>
        <w:keepLines/>
      </w:pPr>
      <w:r>
        <w:rPr>
          <w:b/>
        </w:rPr>
        <w:t xml:space="preserve">• </w:t>
      </w:r>
      <w:r>
        <w:t>Desprendimiento, desgaste, filtración marginal, fractura parcial o necesidad de reparación/reemplazo a futuro.</w:t>
      </w:r>
    </w:p>
    <w:p>
      <w:pPr>
        <w:pStyle w:val="DDHeading2"/>
        <w:keepNext/>
      </w:pPr>
      <w:r>
        <w:t>Riesgos menos frecuentes, pero relevantes</w:t>
      </w:r>
    </w:p>
    <w:p>
      <w:pPr>
        <w:spacing w:after="32"/>
        <w:ind w:left="230" w:hanging="187"/>
        <w:keepLines/>
      </w:pPr>
      <w:r>
        <w:rPr>
          <w:b/>
        </w:rPr>
        <w:t xml:space="preserve">• </w:t>
      </w:r>
      <w:r>
        <w:t>Exposición pulpar o inflamación irreversible del nervio por la profundidad de la lesión o por respuesta biológica individual, que puede requerir tratamiento de conductos, restauración mayor, corona o extracción.</w:t>
      </w:r>
    </w:p>
    <w:p>
      <w:pPr>
        <w:spacing w:after="32"/>
        <w:ind w:left="230" w:hanging="187"/>
        <w:keepLines/>
      </w:pPr>
      <w:r>
        <w:rPr>
          <w:b/>
        </w:rPr>
        <w:t xml:space="preserve">• </w:t>
      </w:r>
      <w:r>
        <w:t>Fractura de cúspides o de la pieza con gran pérdida de estructura; lesión de dientes vecinos o tejidos blandos; reacción a materiales o anestésicos; necesidad de ampliar el plan durante el procedimiento.</w:t>
      </w:r>
    </w:p>
    <w:p>
      <w:pPr>
        <w:pStyle w:val="DDHeading2"/>
        <w:keepNext/>
      </w:pPr>
      <w:r>
        <w:t>Situaciones que pueden modificar el pronóstico o exigir cambios del plan</w:t>
      </w:r>
    </w:p>
    <w:p>
      <w:pPr>
        <w:spacing w:after="32"/>
        <w:ind w:left="230" w:hanging="187"/>
        <w:keepLines/>
      </w:pPr>
      <w:r>
        <w:rPr>
          <w:b/>
        </w:rPr>
        <w:t xml:space="preserve">• </w:t>
      </w:r>
      <w:r>
        <w:t>La duración depende de tamaño de la lesión, higiene, dieta, bruxismo, oclusión, caries recurrente y controles.</w:t>
      </w:r>
    </w:p>
    <w:p>
      <w:pPr>
        <w:spacing w:after="32"/>
        <w:ind w:left="230" w:hanging="187"/>
        <w:keepLines/>
      </w:pPr>
      <w:r>
        <w:rPr>
          <w:b/>
        </w:rPr>
        <w:t xml:space="preserve">• </w:t>
      </w:r>
      <w:r>
        <w:t>No se garantiza que una restauración evite futuros tratamientos en la misma pieza.</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Planificación dinámica: </w:t>
            </w:r>
            <w:r>
              <w:rPr>
                <w:color w:val="2B3136"/>
                <w:sz w:val="16"/>
              </w:rPr>
              <w:t>Si durante el tratamiento aparecen hallazgos clínicos no previsibles, el profesional explicará las opciones y solicitará un consentimiento complementario cuando el cambio sea material, invasivo o implique un riesgo relevante. En una situación de urgencia se actuará conforme a la normativa vigente y al beneficio clínico de la persona.</w:t>
            </w:r>
          </w:p>
        </w:tc>
      </w:tr>
    </w:tbl>
    <w:p>
      <w:pPr>
        <w:spacing w:after="20"/>
      </w:pPr>
    </w:p>
    <w:p>
      <w:pPr>
        <w:pStyle w:val="DDHeading1"/>
        <w:keepNext/>
      </w:pPr>
      <w:r>
        <w:t>5. Información entregada por la persona atendida y deberes de colaboración</w:t>
      </w:r>
    </w:p>
    <w:p>
      <w:pPr>
        <w:spacing w:after="32"/>
        <w:ind w:left="101" w:hanging="14"/>
        <w:keepLines/>
      </w:pPr>
      <w:r>
        <w:rPr>
          <w:b/>
        </w:rPr>
        <w:t xml:space="preserve">[ ] </w:t>
      </w:r>
      <w:r>
        <w:t>Declaro haber informado de manera completa y veraz mis enfermedades, alergias, medicamentos, antecedentes de anestesia, embarazo o sospecha de embarazo cuando corresponda, cirugías previas, hábitos relevantes (por ejemplo, tabaco, alcohol, bruxismo) y cualquier otro antecedente que pueda influir en la atención.</w:t>
      </w:r>
    </w:p>
    <w:p>
      <w:pPr>
        <w:spacing w:after="32"/>
        <w:ind w:left="101" w:hanging="14"/>
        <w:keepLines/>
      </w:pPr>
      <w:r>
        <w:rPr>
          <w:b/>
        </w:rPr>
        <w:t xml:space="preserve">[ ] </w:t>
      </w:r>
      <w:r>
        <w:t>Entiendo que debo comunicar oportunamente cambios en mi estado de salud, medicamentos o datos de contacto.</w:t>
      </w:r>
    </w:p>
    <w:p>
      <w:pPr>
        <w:spacing w:after="32"/>
        <w:ind w:left="101" w:hanging="14"/>
        <w:keepLines/>
      </w:pPr>
      <w:r>
        <w:rPr>
          <w:b/>
        </w:rPr>
        <w:t xml:space="preserve">[ ] </w:t>
      </w:r>
      <w:r>
        <w:t>Me comprometo a seguir las indicaciones clínicas y de control entregadas por escrito o verbalmente, y a consultar oportunamente ante dolor intenso, sangrado persistente, fiebre, edema progresivo, reacción alérgica u otro síntoma de alarma informado por el profesional.</w:t>
      </w:r>
    </w:p>
    <w:p>
      <w:pPr>
        <w:spacing w:after="32"/>
        <w:ind w:left="101" w:hanging="14"/>
        <w:keepLines/>
      </w:pPr>
      <w:r>
        <w:rPr>
          <w:b/>
        </w:rPr>
        <w:t xml:space="preserve">[ ] </w:t>
      </w:r>
      <w:r>
        <w:t>Entiendo que el incumplimiento de las indicaciones, los controles o las medidas de higiene/mantención puede disminuir el pronóstico y aumentar el riesgo de complicaciones.</w:t>
      </w:r>
    </w:p>
    <w:p>
      <w:pPr>
        <w:spacing w:after="32"/>
        <w:ind w:left="101" w:hanging="14"/>
        <w:keepLines/>
      </w:pPr>
      <w:r>
        <w:rPr>
          <w:b/>
        </w:rPr>
        <w:t xml:space="preserve">[ ] </w:t>
      </w:r>
      <w:r>
        <w:t>Evitar masticar alimentos muy duros mientras se complete el tratamiento o cuando se indique.</w:t>
      </w:r>
    </w:p>
    <w:p>
      <w:pPr>
        <w:spacing w:after="32"/>
        <w:ind w:left="101" w:hanging="14"/>
        <w:keepLines/>
      </w:pPr>
      <w:r>
        <w:rPr>
          <w:b/>
        </w:rPr>
        <w:t xml:space="preserve">[ ] </w:t>
      </w:r>
      <w:r>
        <w:t>Cumplir controles y consultar si la sensibilidad aumenta, aparece dolor espontáneo, se fractura o se desprende la restauración.</w:t>
      </w:r>
    </w:p>
    <w:p>
      <w:pPr>
        <w:pStyle w:val="DDHeading1"/>
        <w:keepNext/>
      </w:pPr>
      <w:r>
        <w:t>6. Información de costos y presupuesto</w:t>
      </w:r>
    </w:p>
    <w:p>
      <w:pPr>
        <w:spacing w:after="32"/>
        <w:ind w:left="101" w:hanging="14"/>
        <w:keepLines/>
      </w:pPr>
      <w:r>
        <w:rPr>
          <w:b/>
        </w:rPr>
        <w:t xml:space="preserve">[ ] </w:t>
      </w:r>
      <w:r>
        <w:t>Recibí o tuve acceso al presupuesto / plan de tratamiento N.º {{PRESUPUESTO_N}} y se me explicaron sus prestaciones, honorarios, materiales o insumos cuando corresponde, costos previsibles, formas de pago y vigencia.</w:t>
      </w:r>
    </w:p>
    <w:p>
      <w:pPr>
        <w:spacing w:after="32"/>
        <w:ind w:left="101" w:hanging="14"/>
        <w:keepLines/>
      </w:pPr>
      <w:r>
        <w:rPr>
          <w:b/>
        </w:rPr>
        <w:t xml:space="preserve">[ ] </w:t>
      </w:r>
      <w:r>
        <w:t>Entiendo que procedimientos adicionales, modificaciones clínicas, laboratorio, exámenes, derivaciones o insumos no previstos pueden requerir una nueva cotización y mi aceptación previa, salvo una situación de urgencia clínica legalmente procedente.</w:t>
      </w:r>
    </w:p>
    <w:p>
      <w:pPr>
        <w:spacing w:after="32"/>
        <w:ind w:left="101" w:hanging="14"/>
        <w:keepLines/>
      </w:pPr>
      <w:r>
        <w:rPr>
          <w:b/>
        </w:rPr>
        <w:t xml:space="preserve">[ ] </w:t>
      </w:r>
      <w:r>
        <w:t>Comprendo que este consentimiento no reemplaza el presupuesto, boleta/factura ni las condiciones comerciales que se entregan por separado.</w:t>
      </w:r>
    </w:p>
    <w:p>
      <w:pPr>
        <w:pStyle w:val="DDHeading1"/>
        <w:keepNext/>
      </w:pPr>
      <w:r>
        <w:t>7. Declaración de consentimiento informado</w:t>
      </w:r>
    </w:p>
    <w:p>
      <w:pPr>
        <w:spacing w:after="60"/>
        <w:keepLines/>
      </w:pPr>
      <w:r>
        <w:t>Declaro que el profesional tratante me explicó en lenguaje claro y comprensible mi situación clínica, el procedimiento propuesto, sus objetivos, alternativas, riesgos, pronóstico, cuidados posteriores y costos previsibles. Tuve la oportunidad de formular preguntas, recibí respuestas satisfactorias y dispuse de tiempo suficiente para decidir.</w:t>
      </w:r>
    </w:p>
    <w:p>
      <w:pPr>
        <w:spacing w:after="32"/>
        <w:ind w:left="101" w:hanging="14"/>
        <w:keepLines/>
      </w:pPr>
      <w:r>
        <w:rPr>
          <w:b/>
        </w:rPr>
        <w:t xml:space="preserve">[ ] </w:t>
      </w:r>
      <w:r>
        <w:t>ACEPTO voluntariamente el tratamiento/procedimiento descrito en este documento y en el plan individual registrado en mi ficha clínica.</w:t>
      </w:r>
    </w:p>
    <w:p>
      <w:pPr>
        <w:spacing w:after="32"/>
        <w:ind w:left="101" w:hanging="14"/>
        <w:keepLines/>
      </w:pPr>
      <w:r>
        <w:rPr>
          <w:b/>
        </w:rPr>
        <w:t xml:space="preserve">[ ] </w:t>
      </w:r>
      <w:r>
        <w:t>ENTIENDO que puedo retirar o modificar mi consentimiento antes o durante la atención, en la medida clínicamente posible y sin perjuicio de las consecuencias que me sean explicadas. La revocación o rechazo quedará registrada en la ficha clínica.</w:t>
      </w:r>
    </w:p>
    <w:p>
      <w:pPr>
        <w:spacing w:after="32"/>
        <w:ind w:left="101" w:hanging="14"/>
        <w:keepLines/>
      </w:pPr>
      <w:r>
        <w:rPr>
          <w:b/>
        </w:rPr>
        <w:t xml:space="preserve">[ ] </w:t>
      </w:r>
      <w:r>
        <w:t>ENTIENDO que este consentimiento no constituye una renuncia a mis derechos ni una exención de las responsabilidades que la ley atribuye al prestador o al profesional.</w:t>
      </w:r>
    </w:p>
    <w:p>
      <w:pPr>
        <w:spacing w:after="32"/>
        <w:ind w:left="101" w:hanging="14"/>
        <w:keepLines/>
      </w:pPr>
      <w:r>
        <w:rPr>
          <w:b/>
        </w:rPr>
        <w:t xml:space="preserve">[ ] </w:t>
      </w:r>
      <w:r>
        <w:t>SOLICITO que este documento quede incorporado a mi ficha clínica y declaro haber recibido o poder solicitar una copia.</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Base de registro: </w:t>
            </w:r>
            <w:r>
              <w:rPr>
                <w:color w:val="2B3136"/>
                <w:sz w:val="16"/>
              </w:rPr>
              <w:t>Este documento se emite para dejar constancia escrita de la información y de la voluntad de la persona, especialmente en procedimientos invasivos o que conllevan riesgo relevante, y debe integrarse a la ficha clínica.</w:t>
            </w:r>
          </w:p>
        </w:tc>
      </w:tr>
    </w:tbl>
    <w:p>
      <w:pPr>
        <w:spacing w:after="20"/>
      </w:pPr>
    </w:p>
    <w:p>
      <w:pPr>
        <w:pStyle w:val="DDHeading1"/>
        <w:keepNext/>
      </w:pPr>
      <w:r>
        <w:t>8. Firmas y constancia de entrega de información</w:t>
      </w:r>
    </w:p>
    <w:tbl>
      <w:tblPr>
        <w:tblW w:type="auto" w:w="0"/>
        <w:jc w:val="center"/>
        <w:tblLayout w:type="fixed"/>
        <w:tblLook w:firstColumn="1" w:firstRow="1" w:lastColumn="0" w:lastRow="0" w:noHBand="0" w:noVBand="1" w:val="04A0"/>
      </w:tblPr>
      <w:tblGrid>
        <w:gridCol w:w="5069"/>
        <w:gridCol w:w="5069"/>
      </w:tblGrid>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Persona atendida / representante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{{FIRMA_PACIENTE_O_REPRESENTANTE}}</w:t>
            </w:r>
            <w:r>
              <w:br/>
            </w:r>
            <w:r>
              <w:rPr>
                <w:sz w:val="16"/>
              </w:rPr>
              <w:t>Nombre: {{NOMBRE_FIRMA_PACIENTE_O_REPRESENTANTE}}</w:t>
            </w:r>
            <w:r>
              <w:br/>
            </w:r>
            <w:r>
              <w:rPr>
                <w:sz w:val="16"/>
              </w:rPr>
              <w:t>RUT: {{RUT_FIRMA_PACIENTE_O_REPRESENTANTE}}</w:t>
            </w:r>
            <w:r>
              <w:br/>
            </w:r>
            <w:r>
              <w:rPr>
                <w:sz w:val="16"/>
              </w:rPr>
              <w:t>Fecha y hora: {{FECHA_HORA_FIRMA_PACIENTE}}</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Profesional tratante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{{FIRMA_PROFESIONAL}}</w:t>
            </w:r>
            <w:r>
              <w:br/>
            </w:r>
            <w:r>
              <w:rPr>
                <w:sz w:val="16"/>
              </w:rPr>
              <w:t>Nombre: {{PROFESIONAL_NOMBRE}}</w:t>
            </w:r>
            <w:r>
              <w:br/>
            </w:r>
            <w:r>
              <w:rPr>
                <w:sz w:val="16"/>
              </w:rPr>
              <w:t>RUT / Registro SIS: {{PROFESIONAL_RUT_REGISTRO}}</w:t>
            </w:r>
            <w:r>
              <w:br/>
            </w:r>
            <w:r>
              <w:rPr>
                <w:sz w:val="16"/>
              </w:rPr>
              <w:t>Fecha y hora: {{FECHA_HORA_FIRMA_PROFESIONAL}}</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Intérprete / persona de apoyo (si intervino)</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{{FIRMA_INTERPRETE_APOYO}}</w:t>
            </w:r>
            <w:r>
              <w:br/>
            </w:r>
            <w:r>
              <w:rPr>
                <w:sz w:val="16"/>
              </w:rPr>
              <w:t>Nombre: {{NOMBRE_INTERPRETE_APOYO}}</w:t>
            </w:r>
            <w:r>
              <w:br/>
            </w:r>
            <w:r>
              <w:rPr>
                <w:sz w:val="16"/>
              </w:rPr>
              <w:t>RUT: {{RUT_INTERPRETE_APOYO}}</w:t>
            </w:r>
            <w:r>
              <w:br/>
            </w:r>
            <w:r>
              <w:rPr>
                <w:sz w:val="16"/>
              </w:rPr>
              <w:t>Idioma / apoyo: {{IDIOMA_O_TIPO_APOYO}}</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Firma electrónica (si aplica)</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Plataforma / proveedor: {{PLATAFORMA_FIRMA}}</w:t>
            </w:r>
            <w:r>
              <w:br/>
            </w:r>
            <w:r>
              <w:rPr>
                <w:sz w:val="16"/>
              </w:rPr>
              <w:t>Identificador de transacción: {{ID_TRANSACCION}}</w:t>
            </w:r>
            <w:r>
              <w:br/>
            </w:r>
            <w:r>
              <w:rPr>
                <w:sz w:val="16"/>
              </w:rPr>
              <w:t>Método de autenticación: {{METODO_AUTENTICACION}}</w:t>
            </w:r>
            <w:r>
              <w:br/>
            </w:r>
            <w:r>
              <w:rPr>
                <w:sz w:val="16"/>
              </w:rPr>
              <w:t>Sello de tiempo: {{SELLO_TIEMPO}}</w:t>
            </w:r>
          </w:p>
        </w:tc>
      </w:tr>
    </w:tbl>
    <w:p>
      <w:pPr>
        <w:pStyle w:val="DDNote"/>
        <w:spacing w:after="60"/>
        <w:keepLines/>
      </w:pPr>
      <w:r>
        <w:t>Constancia del profesional: declaro haber entregado la información clínica pertinente según los antecedentes disponibles, haber respondido preguntas y haber verificado razonablemente la comprensión de la persona atendida o de su representante.</w:t>
      </w:r>
    </w:p>
    <w:p>
      <w:pPr>
        <w:pStyle w:val="DDDisclaimer"/>
        <w:spacing w:after="60"/>
        <w:keepLines/>
      </w:pPr>
      <w:r>
        <w:t>Código documental: DD-CI-05. Versión 1.0 - vigencia desde 24 de junio de 2026. Revisar antes de uso si cambia la normativa o el protocolo clínico interno.</w:t>
      </w:r>
    </w:p>
    <w:p>
      <w:pPr>
        <w:pStyle w:val="DDHeading1"/>
        <w:keepNext/>
      </w:pPr>
      <w:r>
        <w:t>Marco normativo de referencia</w:t>
      </w:r>
    </w:p>
    <w:p>
      <w:pPr>
        <w:pStyle w:val="DDDisclaimer"/>
        <w:spacing w:after="60"/>
        <w:keepLines/>
      </w:pPr>
      <w:r>
        <w:t>Este formato se ha diseñado considerando, entre otras normas, la Ley N.º 20.584 (especialmente sus artículos 10, 13 y 14), el Decreto Supremo N.º 31 de 2012 del Ministerio de Salud, el Decreto Supremo N.º 41 de 2012 del Ministerio de Salud, la Ley N.º 19.628 sobre protección de la vida privada y la Ley N.º 19.799 sobre documentos y firma electrónica. Desde el 1 de diciembre de 2026 debe revisarse y adecuarse a la Ley N.º 21.719 sobre protección y tratamiento de datos personales.</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r>
      <w:rPr>
        <w:rFonts w:ascii="Arial" w:hAnsi="Arial"/>
        <w:color w:val="4A5055"/>
        <w:sz w:val="14"/>
      </w:rPr>
      <w:t xml:space="preserve">Digital Dent - Sociedad de Inversiones H y A SpA, RUT 77.145.971-4 - Manuel Montt 820, Of. 21, Temuco - Documento integrante de ficha clínica - Página </w:t>
    </w:r>
    <w:r>
      <w:rPr>
        <w:rFonts w:ascii="Arial" w:hAnsi="Arial"/>
        <w:color w:val="4A5055"/>
        <w:sz w:val="14"/>
      </w:rPr>
      <w:fldChar w:fldCharType="begin"/>
      <w:instrText xml:space="preserve">PAGE</w:instrText>
      <w:fldChar w:fldCharType="end"/>
    </w:r>
    <w:r>
      <w:rPr>
        <w:rFonts w:ascii="Arial" w:hAnsi="Arial"/>
        <w:color w:val="4A5055"/>
        <w:sz w:val="14"/>
      </w:rPr>
      <w:t xml:space="preserve"> de </w:t>
    </w:r>
    <w:r>
      <w:rPr>
        <w:rFonts w:ascii="Arial" w:hAnsi="Arial"/>
        <w:color w:val="4A5055"/>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auto" w:w="0"/>
      <w:jc w:val="center"/>
      <w:tblLayout w:type="fixed"/>
      <w:tblLook w:firstColumn="1" w:firstRow="1" w:lastColumn="0" w:lastRow="0" w:noHBand="0" w:noVBand="1" w:val="04A0"/>
    </w:tblPr>
    <w:tblGrid>
      <w:gridCol w:w="6840"/>
      <w:gridCol w:w="3384"/>
    </w:tblGrid>
    <w:tr>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pPr>
          <w:r>
            <w:rPr>
              <w:rFonts w:ascii="Arial" w:hAnsi="Arial"/>
              <w:b/>
              <w:color w:val="FFFFFF"/>
              <w:sz w:val="28"/>
            </w:rPr>
            <w:t>DIGITAL DENT</w:t>
          </w:r>
          <w:r>
            <w:rPr>
              <w:rFonts w:ascii="Arial" w:hAnsi="Arial"/>
              <w:b/>
              <w:color w:val="D8C184"/>
              <w:sz w:val="15"/>
            </w:rPr>
            <w:t xml:space="preserve">   |   ODONTOLOGÍA DIGITAL</w:t>
          </w:r>
        </w:p>
      </w:tc>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jc w:val="right"/>
          </w:pPr>
          <w:r>
            <w:rPr>
              <w:rFonts w:ascii="Arial" w:hAnsi="Arial"/>
              <w:b/>
              <w:color w:val="FFFFFF"/>
              <w:sz w:val="16"/>
            </w:rPr>
            <w:t>DD-CI-05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B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DTitle">
    <w:name w:val="DD Title"/>
    <w:pPr>
      <w:spacing w:after="100" w:before="0" w:line="245" w:lineRule="auto"/>
    </w:pPr>
    <w:rPr>
      <w:rFonts w:ascii="Arial" w:hAnsi="Arial" w:eastAsia="Arial"/>
      <w:b/>
      <w:color w:val="1F2428"/>
      <w:sz w:val="32"/>
    </w:rPr>
  </w:style>
  <w:style w:type="paragraph" w:customStyle="1" w:styleId="DDSubtitle">
    <w:name w:val="DD Subtitle"/>
    <w:pPr>
      <w:spacing w:after="160" w:before="0" w:line="245" w:lineRule="auto"/>
    </w:pPr>
    <w:rPr>
      <w:rFonts w:ascii="Arial" w:hAnsi="Arial" w:eastAsia="Arial"/>
      <w:b/>
      <w:color w:val="B88A2B"/>
      <w:sz w:val="21"/>
    </w:rPr>
  </w:style>
  <w:style w:type="paragraph" w:customStyle="1" w:styleId="DDHeading1">
    <w:name w:val="DD Heading 1"/>
    <w:pPr>
      <w:spacing w:after="80" w:before="160" w:line="245" w:lineRule="auto"/>
    </w:pPr>
    <w:rPr>
      <w:rFonts w:ascii="Arial" w:hAnsi="Arial" w:eastAsia="Arial"/>
      <w:b/>
      <w:color w:val="1F2428"/>
      <w:sz w:val="22"/>
    </w:rPr>
  </w:style>
  <w:style w:type="paragraph" w:customStyle="1" w:styleId="DDHeading2">
    <w:name w:val="DD Heading 2"/>
    <w:pPr>
      <w:spacing w:after="40" w:before="100" w:line="245" w:lineRule="auto"/>
    </w:pPr>
    <w:rPr>
      <w:rFonts w:ascii="Arial" w:hAnsi="Arial" w:eastAsia="Arial"/>
      <w:b/>
      <w:color w:val="B88A2B"/>
      <w:sz w:val="19"/>
    </w:rPr>
  </w:style>
  <w:style w:type="paragraph" w:customStyle="1" w:styleId="DDBodySmall">
    <w:name w:val="DD Body Small"/>
    <w:pPr>
      <w:spacing w:after="20" w:before="0" w:line="245" w:lineRule="auto"/>
    </w:pPr>
    <w:rPr>
      <w:rFonts w:ascii="Arial" w:hAnsi="Arial" w:eastAsia="Arial"/>
      <w:b w:val="0"/>
      <w:color w:val="4A5055"/>
      <w:sz w:val="16"/>
    </w:rPr>
  </w:style>
  <w:style w:type="paragraph" w:customStyle="1" w:styleId="DDNote">
    <w:name w:val="DD Note"/>
    <w:pPr>
      <w:spacing w:after="40" w:before="0" w:line="245" w:lineRule="auto"/>
    </w:pPr>
    <w:rPr>
      <w:rFonts w:ascii="Arial" w:hAnsi="Arial" w:eastAsia="Arial"/>
      <w:b w:val="0"/>
      <w:color w:val="4A5055"/>
      <w:sz w:val="16"/>
    </w:rPr>
  </w:style>
  <w:style w:type="paragraph" w:customStyle="1" w:styleId="DDDisclaimer">
    <w:name w:val="DD Disclaimer"/>
    <w:pPr>
      <w:spacing w:after="20" w:before="0" w:line="245" w:lineRule="auto"/>
    </w:pPr>
    <w:rPr>
      <w:rFonts w:ascii="Arial" w:hAnsi="Arial" w:eastAsia="Arial"/>
      <w:b w:val="0"/>
      <w:color w:val="4A50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