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58EF0" w14:textId="77777777" w:rsidR="00C955DA" w:rsidRDefault="00C955DA" w:rsidP="00C955DA">
      <w:pPr>
        <w:pStyle w:val="paragraph"/>
        <w:spacing w:before="0" w:beforeAutospacing="0" w:after="0" w:afterAutospacing="0"/>
        <w:jc w:val="center"/>
        <w:textAlignment w:val="baseline"/>
        <w:rPr>
          <w:rStyle w:val="normaltextrun"/>
          <w:rFonts w:ascii="Cambria" w:hAnsi="Cambria" w:cs="Arial"/>
          <w:b/>
          <w:bCs/>
          <w:sz w:val="72"/>
          <w:szCs w:val="72"/>
        </w:rPr>
      </w:pPr>
      <w:r>
        <w:rPr>
          <w:noProof/>
        </w:rPr>
        <w:drawing>
          <wp:inline distT="0" distB="0" distL="0" distR="0" wp14:anchorId="36060185" wp14:editId="685079E1">
            <wp:extent cx="5731510" cy="1196340"/>
            <wp:effectExtent l="0" t="0" r="0" b="0"/>
            <wp:docPr id="19965997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5731510" cy="1196340"/>
                    </a:xfrm>
                    <a:prstGeom prst="rect">
                      <a:avLst/>
                    </a:prstGeom>
                  </pic:spPr>
                </pic:pic>
              </a:graphicData>
            </a:graphic>
          </wp:inline>
        </w:drawing>
      </w:r>
    </w:p>
    <w:p w14:paraId="4C3968D3" w14:textId="77777777" w:rsidR="00C955DA" w:rsidRDefault="00C955DA" w:rsidP="00C955DA">
      <w:pPr>
        <w:pStyle w:val="paragraph"/>
        <w:spacing w:before="0" w:beforeAutospacing="0" w:after="0" w:afterAutospacing="0"/>
        <w:jc w:val="center"/>
        <w:textAlignment w:val="baseline"/>
        <w:rPr>
          <w:rStyle w:val="normaltextrun"/>
          <w:rFonts w:ascii="Cambria" w:hAnsi="Cambria" w:cs="Arial"/>
          <w:b/>
          <w:bCs/>
          <w:sz w:val="72"/>
          <w:szCs w:val="72"/>
        </w:rPr>
      </w:pPr>
    </w:p>
    <w:p w14:paraId="5177461C" w14:textId="77777777" w:rsidR="00C955DA" w:rsidRDefault="00C955DA" w:rsidP="00C955DA">
      <w:pPr>
        <w:pStyle w:val="paragraph"/>
        <w:spacing w:before="0" w:beforeAutospacing="0" w:after="0" w:afterAutospacing="0"/>
        <w:jc w:val="center"/>
        <w:textAlignment w:val="baseline"/>
        <w:rPr>
          <w:rStyle w:val="normaltextrun"/>
          <w:rFonts w:ascii="Cambria" w:hAnsi="Cambria" w:cs="Arial"/>
          <w:b/>
          <w:bCs/>
          <w:sz w:val="72"/>
          <w:szCs w:val="72"/>
        </w:rPr>
      </w:pPr>
    </w:p>
    <w:p w14:paraId="67C989BE" w14:textId="77777777" w:rsidR="00C955DA" w:rsidRDefault="00C955DA" w:rsidP="00C955DA">
      <w:pPr>
        <w:pStyle w:val="paragraph"/>
        <w:spacing w:before="0" w:beforeAutospacing="0" w:after="0" w:afterAutospacing="0"/>
        <w:jc w:val="center"/>
        <w:textAlignment w:val="baseline"/>
        <w:rPr>
          <w:rStyle w:val="normaltextrun"/>
          <w:rFonts w:ascii="Cambria" w:hAnsi="Cambria" w:cs="Arial"/>
          <w:b/>
          <w:bCs/>
          <w:sz w:val="72"/>
          <w:szCs w:val="72"/>
        </w:rPr>
      </w:pPr>
    </w:p>
    <w:p w14:paraId="39B63B9B"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normaltextrun"/>
          <w:rFonts w:ascii="Cambria" w:hAnsi="Cambria" w:cs="Arial"/>
          <w:b/>
          <w:bCs/>
          <w:sz w:val="72"/>
          <w:szCs w:val="72"/>
        </w:rPr>
        <w:t>Proyecto SAR</w:t>
      </w:r>
    </w:p>
    <w:p w14:paraId="1F196D45"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eop"/>
          <w:rFonts w:ascii="Cambria" w:eastAsiaTheme="majorEastAsia" w:hAnsi="Cambria" w:cs="Arial"/>
          <w:sz w:val="72"/>
          <w:szCs w:val="72"/>
        </w:rPr>
        <w:t> </w:t>
      </w:r>
    </w:p>
    <w:p w14:paraId="2D81C03E"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normaltextrun"/>
          <w:rFonts w:ascii="Cambria" w:hAnsi="Cambria" w:cs="Arial"/>
          <w:b/>
          <w:bCs/>
          <w:sz w:val="72"/>
          <w:szCs w:val="72"/>
        </w:rPr>
        <w:t>Informe de Cambios</w:t>
      </w:r>
    </w:p>
    <w:p w14:paraId="65B8CBA2" w14:textId="77777777" w:rsidR="00C955DA" w:rsidRDefault="00C955DA" w:rsidP="00C955DA">
      <w:pPr>
        <w:pStyle w:val="paragraph"/>
        <w:spacing w:before="0" w:beforeAutospacing="0" w:after="0" w:afterAutospacing="0"/>
        <w:textAlignment w:val="baseline"/>
        <w:rPr>
          <w:rFonts w:ascii="Arial" w:hAnsi="Arial" w:cs="Arial"/>
          <w:sz w:val="18"/>
          <w:szCs w:val="18"/>
        </w:rPr>
      </w:pPr>
      <w:r>
        <w:rPr>
          <w:rStyle w:val="eop"/>
          <w:rFonts w:ascii="Cambria" w:eastAsiaTheme="majorEastAsia" w:hAnsi="Cambria" w:cs="Arial"/>
        </w:rPr>
        <w:t> </w:t>
      </w:r>
    </w:p>
    <w:p w14:paraId="7D690022" w14:textId="77777777" w:rsidR="00C955DA" w:rsidRDefault="00C955DA" w:rsidP="00C955DA">
      <w:pPr>
        <w:pStyle w:val="paragraph"/>
        <w:spacing w:before="0" w:beforeAutospacing="0" w:after="0" w:afterAutospacing="0"/>
        <w:textAlignment w:val="baseline"/>
        <w:rPr>
          <w:rFonts w:ascii="Arial" w:hAnsi="Arial" w:cs="Arial"/>
          <w:sz w:val="18"/>
          <w:szCs w:val="18"/>
        </w:rPr>
      </w:pPr>
      <w:r>
        <w:rPr>
          <w:rStyle w:val="eop"/>
          <w:rFonts w:ascii="Cambria" w:eastAsiaTheme="majorEastAsia" w:hAnsi="Cambria" w:cs="Arial"/>
        </w:rPr>
        <w:t> </w:t>
      </w:r>
    </w:p>
    <w:p w14:paraId="403702FA" w14:textId="77777777" w:rsidR="00C955DA" w:rsidRDefault="00C955DA" w:rsidP="00C955DA">
      <w:pPr>
        <w:pStyle w:val="paragraph"/>
        <w:spacing w:before="0" w:beforeAutospacing="0" w:after="0" w:afterAutospacing="0"/>
        <w:textAlignment w:val="baseline"/>
        <w:rPr>
          <w:rFonts w:ascii="Arial" w:hAnsi="Arial" w:cs="Arial"/>
          <w:sz w:val="18"/>
          <w:szCs w:val="18"/>
        </w:rPr>
      </w:pPr>
      <w:r>
        <w:rPr>
          <w:rStyle w:val="eop"/>
          <w:rFonts w:ascii="Cambria" w:eastAsiaTheme="majorEastAsia" w:hAnsi="Cambria" w:cs="Arial"/>
        </w:rPr>
        <w:t> </w:t>
      </w:r>
    </w:p>
    <w:p w14:paraId="1979F695"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p>
    <w:p w14:paraId="76F569B9"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normaltextrun"/>
          <w:rFonts w:ascii="Cambria" w:hAnsi="Cambria" w:cs="Arial"/>
          <w:sz w:val="32"/>
          <w:szCs w:val="32"/>
        </w:rPr>
        <w:t>Informe Cambios. Versión 1.0</w:t>
      </w:r>
    </w:p>
    <w:p w14:paraId="3FE5D5DE"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normaltextrun"/>
          <w:rFonts w:ascii="Cambria" w:hAnsi="Cambria" w:cs="Arial"/>
          <w:sz w:val="32"/>
          <w:szCs w:val="32"/>
        </w:rPr>
        <w:t>03 de abril de 2018</w:t>
      </w:r>
    </w:p>
    <w:p w14:paraId="6F4A82A2" w14:textId="77777777" w:rsidR="00C955DA" w:rsidRDefault="00C955DA" w:rsidP="00C955DA">
      <w:pPr>
        <w:ind w:left="2124" w:firstLine="708"/>
        <w:rPr>
          <w:rStyle w:val="normaltextrun"/>
          <w:rFonts w:ascii="Cambria" w:hAnsi="Cambria" w:cs="Arial"/>
          <w:sz w:val="32"/>
          <w:szCs w:val="32"/>
        </w:rPr>
      </w:pPr>
      <w:r>
        <w:rPr>
          <w:rStyle w:val="normaltextrun"/>
          <w:rFonts w:ascii="Cambria" w:hAnsi="Cambria" w:cs="Arial"/>
          <w:sz w:val="32"/>
          <w:szCs w:val="32"/>
        </w:rPr>
        <w:t>Estatus: Restringido</w:t>
      </w:r>
    </w:p>
    <w:p w14:paraId="4009CF95" w14:textId="2C20ABC4" w:rsidR="007C7DCC" w:rsidRDefault="00C955DA">
      <w:pPr>
        <w:rPr>
          <w:rStyle w:val="normaltextrun"/>
          <w:rFonts w:ascii="Cambria" w:hAnsi="Cambria" w:cs="Arial"/>
          <w:sz w:val="32"/>
          <w:szCs w:val="32"/>
        </w:rPr>
      </w:pPr>
      <w:r>
        <w:rPr>
          <w:rStyle w:val="normaltextrun"/>
          <w:rFonts w:ascii="Cambria" w:hAnsi="Cambria" w:cs="Arial"/>
          <w:sz w:val="32"/>
          <w:szCs w:val="32"/>
        </w:rPr>
        <w:br w:type="page"/>
      </w:r>
    </w:p>
    <w:p w14:paraId="11534F08" w14:textId="609B7B41" w:rsidR="007C7DCC" w:rsidRDefault="00484FAC" w:rsidP="00484FAC">
      <w:pPr>
        <w:pStyle w:val="Ttulo1"/>
        <w:rPr>
          <w:rStyle w:val="normaltextrun"/>
          <w:rFonts w:ascii="Cambria" w:hAnsi="Cambria" w:cs="Arial"/>
        </w:rPr>
      </w:pPr>
      <w:r>
        <w:rPr>
          <w:rStyle w:val="normaltextrun"/>
          <w:rFonts w:ascii="Cambria" w:hAnsi="Cambria" w:cs="Arial"/>
        </w:rPr>
        <w:lastRenderedPageBreak/>
        <w:t>Tabla de Gestión de Configuración</w:t>
      </w:r>
    </w:p>
    <w:p w14:paraId="14B61688" w14:textId="2B040840" w:rsidR="00B83CDD" w:rsidRDefault="00B83CDD" w:rsidP="0043430B"/>
    <w:tbl>
      <w:tblPr>
        <w:tblStyle w:val="TableGrid"/>
        <w:tblW w:w="8499" w:type="dxa"/>
        <w:tblInd w:w="5" w:type="dxa"/>
        <w:tblCellMar>
          <w:top w:w="45" w:type="dxa"/>
          <w:left w:w="120" w:type="dxa"/>
          <w:right w:w="72" w:type="dxa"/>
        </w:tblCellMar>
        <w:tblLook w:val="04A0" w:firstRow="1" w:lastRow="0" w:firstColumn="1" w:lastColumn="0" w:noHBand="0" w:noVBand="1"/>
      </w:tblPr>
      <w:tblGrid>
        <w:gridCol w:w="1270"/>
        <w:gridCol w:w="1561"/>
        <w:gridCol w:w="2836"/>
        <w:gridCol w:w="2832"/>
      </w:tblGrid>
      <w:tr w:rsidR="00B83CDD" w14:paraId="1FA0B2BB" w14:textId="77777777" w:rsidTr="00055E29">
        <w:trPr>
          <w:trHeight w:val="280"/>
        </w:trPr>
        <w:tc>
          <w:tcPr>
            <w:tcW w:w="1270" w:type="dxa"/>
            <w:tcBorders>
              <w:top w:val="single" w:sz="4" w:space="0" w:color="000000"/>
              <w:left w:val="single" w:sz="4" w:space="0" w:color="000000"/>
              <w:bottom w:val="single" w:sz="4" w:space="0" w:color="000000"/>
              <w:right w:val="single" w:sz="4" w:space="0" w:color="000000"/>
            </w:tcBorders>
          </w:tcPr>
          <w:p w14:paraId="7A135272" w14:textId="77777777" w:rsidR="00B83CDD" w:rsidRDefault="00B83CDD" w:rsidP="0020705E">
            <w:pPr>
              <w:spacing w:line="259" w:lineRule="auto"/>
              <w:ind w:right="40"/>
              <w:jc w:val="center"/>
            </w:pPr>
            <w:r>
              <w:rPr>
                <w:rFonts w:ascii="Calibri" w:eastAsia="Calibri" w:hAnsi="Calibri" w:cs="Calibri"/>
                <w:b/>
              </w:rPr>
              <w:t xml:space="preserve">Versión </w:t>
            </w:r>
          </w:p>
        </w:tc>
        <w:tc>
          <w:tcPr>
            <w:tcW w:w="1561" w:type="dxa"/>
            <w:tcBorders>
              <w:top w:val="single" w:sz="4" w:space="0" w:color="000000"/>
              <w:left w:val="single" w:sz="4" w:space="0" w:color="000000"/>
              <w:bottom w:val="single" w:sz="4" w:space="0" w:color="000000"/>
              <w:right w:val="single" w:sz="4" w:space="0" w:color="000000"/>
            </w:tcBorders>
          </w:tcPr>
          <w:p w14:paraId="524ED37A" w14:textId="77777777" w:rsidR="00B83CDD" w:rsidRDefault="00B83CDD" w:rsidP="0020705E">
            <w:pPr>
              <w:spacing w:line="259" w:lineRule="auto"/>
              <w:ind w:right="50"/>
              <w:jc w:val="center"/>
            </w:pPr>
            <w:r>
              <w:rPr>
                <w:rFonts w:ascii="Calibri" w:eastAsia="Calibri" w:hAnsi="Calibri" w:cs="Calibri"/>
                <w:b/>
              </w:rPr>
              <w:t xml:space="preserve">Fecha </w:t>
            </w:r>
          </w:p>
        </w:tc>
        <w:tc>
          <w:tcPr>
            <w:tcW w:w="2836" w:type="dxa"/>
            <w:tcBorders>
              <w:top w:val="single" w:sz="4" w:space="0" w:color="000000"/>
              <w:left w:val="single" w:sz="4" w:space="0" w:color="000000"/>
              <w:bottom w:val="single" w:sz="4" w:space="0" w:color="000000"/>
              <w:right w:val="single" w:sz="4" w:space="0" w:color="000000"/>
            </w:tcBorders>
          </w:tcPr>
          <w:p w14:paraId="3513D719" w14:textId="77777777" w:rsidR="00B83CDD" w:rsidRDefault="00B83CDD" w:rsidP="0020705E">
            <w:pPr>
              <w:spacing w:line="259" w:lineRule="auto"/>
              <w:ind w:left="30"/>
            </w:pPr>
            <w:r>
              <w:rPr>
                <w:rFonts w:ascii="Calibri" w:eastAsia="Calibri" w:hAnsi="Calibri" w:cs="Calibri"/>
                <w:b/>
              </w:rPr>
              <w:t xml:space="preserve">Contenido o modificaciones </w:t>
            </w:r>
          </w:p>
        </w:tc>
        <w:tc>
          <w:tcPr>
            <w:tcW w:w="2832" w:type="dxa"/>
            <w:tcBorders>
              <w:top w:val="single" w:sz="4" w:space="0" w:color="000000"/>
              <w:left w:val="single" w:sz="4" w:space="0" w:color="000000"/>
              <w:bottom w:val="single" w:sz="4" w:space="0" w:color="000000"/>
              <w:right w:val="single" w:sz="4" w:space="0" w:color="000000"/>
            </w:tcBorders>
          </w:tcPr>
          <w:p w14:paraId="552FA383" w14:textId="77777777" w:rsidR="00B83CDD" w:rsidRDefault="00B83CDD" w:rsidP="0020705E">
            <w:pPr>
              <w:spacing w:line="259" w:lineRule="auto"/>
              <w:ind w:right="42"/>
              <w:jc w:val="center"/>
            </w:pPr>
            <w:r>
              <w:rPr>
                <w:rFonts w:ascii="Calibri" w:eastAsia="Calibri" w:hAnsi="Calibri" w:cs="Calibri"/>
                <w:b/>
              </w:rPr>
              <w:t xml:space="preserve">Propósito </w:t>
            </w:r>
          </w:p>
        </w:tc>
      </w:tr>
      <w:tr w:rsidR="00B83CDD" w14:paraId="6CCD625B"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72F5771D" w14:textId="4F2ED1D2" w:rsidR="00B83CDD" w:rsidRDefault="00055E29" w:rsidP="00ED5743">
            <w:pPr>
              <w:spacing w:line="259" w:lineRule="auto"/>
              <w:ind w:right="51"/>
              <w:jc w:val="center"/>
            </w:pPr>
            <w:r>
              <w:t>0</w:t>
            </w:r>
            <w:r w:rsidR="00B83CDD">
              <w:t>.</w:t>
            </w:r>
            <w:r>
              <w:t>1</w:t>
            </w:r>
          </w:p>
        </w:tc>
        <w:tc>
          <w:tcPr>
            <w:tcW w:w="1561" w:type="dxa"/>
            <w:tcBorders>
              <w:top w:val="single" w:sz="4" w:space="0" w:color="000000"/>
              <w:left w:val="single" w:sz="4" w:space="0" w:color="000000"/>
              <w:bottom w:val="single" w:sz="4" w:space="0" w:color="000000"/>
              <w:right w:val="single" w:sz="4" w:space="0" w:color="000000"/>
            </w:tcBorders>
            <w:vAlign w:val="center"/>
          </w:tcPr>
          <w:p w14:paraId="4DE782CE" w14:textId="79133C6F" w:rsidR="00B83CDD" w:rsidRDefault="006F7F9D" w:rsidP="00ED5743">
            <w:pPr>
              <w:spacing w:line="259" w:lineRule="auto"/>
              <w:ind w:right="52"/>
              <w:jc w:val="center"/>
            </w:pPr>
            <w:r>
              <w:t>03/04</w:t>
            </w:r>
            <w:r w:rsidR="00B83CDD">
              <w:t>/2018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4591E8A2" w14:textId="2A611E0F" w:rsidR="00B83CDD" w:rsidRDefault="00963DB2" w:rsidP="00ED5743">
            <w:pPr>
              <w:spacing w:line="259" w:lineRule="auto"/>
              <w:ind w:right="45"/>
              <w:jc w:val="center"/>
            </w:pPr>
            <w:r>
              <w:t>Descripción del equipo de mantenimiento</w:t>
            </w:r>
          </w:p>
        </w:tc>
        <w:tc>
          <w:tcPr>
            <w:tcW w:w="2832" w:type="dxa"/>
            <w:tcBorders>
              <w:top w:val="single" w:sz="4" w:space="0" w:color="000000"/>
              <w:left w:val="single" w:sz="4" w:space="0" w:color="000000"/>
              <w:bottom w:val="single" w:sz="4" w:space="0" w:color="000000"/>
              <w:right w:val="single" w:sz="4" w:space="0" w:color="000000"/>
            </w:tcBorders>
            <w:vAlign w:val="center"/>
          </w:tcPr>
          <w:p w14:paraId="099679DA" w14:textId="0D2C5658" w:rsidR="00B83CDD" w:rsidRDefault="003D39C7" w:rsidP="00ED5743">
            <w:pPr>
              <w:spacing w:line="259" w:lineRule="auto"/>
              <w:ind w:right="49"/>
              <w:jc w:val="center"/>
            </w:pPr>
            <w:r>
              <w:t>Añadir documentación asociada a las personas responsables.</w:t>
            </w:r>
          </w:p>
        </w:tc>
      </w:tr>
      <w:tr w:rsidR="006F7F9D" w14:paraId="4393934D"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09D625EC" w14:textId="3FA3F04E" w:rsidR="006F7F9D" w:rsidRDefault="006F7F9D" w:rsidP="006F7F9D">
            <w:pPr>
              <w:ind w:right="51"/>
              <w:jc w:val="center"/>
            </w:pPr>
            <w:r>
              <w:t>0.2</w:t>
            </w:r>
          </w:p>
        </w:tc>
        <w:tc>
          <w:tcPr>
            <w:tcW w:w="1561" w:type="dxa"/>
            <w:tcBorders>
              <w:top w:val="single" w:sz="4" w:space="0" w:color="000000"/>
              <w:left w:val="single" w:sz="4" w:space="0" w:color="000000"/>
              <w:bottom w:val="single" w:sz="4" w:space="0" w:color="000000"/>
              <w:right w:val="single" w:sz="4" w:space="0" w:color="000000"/>
            </w:tcBorders>
            <w:vAlign w:val="center"/>
          </w:tcPr>
          <w:p w14:paraId="777986ED" w14:textId="6C288D66" w:rsidR="006F7F9D" w:rsidRDefault="006F7F9D" w:rsidP="006F7F9D">
            <w:pPr>
              <w:ind w:right="52"/>
              <w:jc w:val="center"/>
            </w:pPr>
            <w:r>
              <w:t>03/04/2018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0C3A3B25" w14:textId="2BFCB95A" w:rsidR="006F7F9D" w:rsidRDefault="006F7F9D" w:rsidP="006F7F9D">
            <w:pPr>
              <w:ind w:right="45"/>
              <w:jc w:val="center"/>
            </w:pPr>
            <w:r>
              <w:t>Creación y detallado del Formulario de Cambios</w:t>
            </w:r>
          </w:p>
        </w:tc>
        <w:tc>
          <w:tcPr>
            <w:tcW w:w="2832" w:type="dxa"/>
            <w:tcBorders>
              <w:top w:val="single" w:sz="4" w:space="0" w:color="000000"/>
              <w:left w:val="single" w:sz="4" w:space="0" w:color="000000"/>
              <w:bottom w:val="single" w:sz="4" w:space="0" w:color="000000"/>
              <w:right w:val="single" w:sz="4" w:space="0" w:color="000000"/>
            </w:tcBorders>
            <w:vAlign w:val="center"/>
          </w:tcPr>
          <w:p w14:paraId="30FBB676" w14:textId="66122A9D" w:rsidR="006F7F9D" w:rsidRDefault="006F7F9D" w:rsidP="006F7F9D">
            <w:pPr>
              <w:ind w:right="49"/>
              <w:jc w:val="center"/>
            </w:pPr>
            <w:r>
              <w:t>Que el cliente pueda enviar sus peticiones a través de una vía oficial</w:t>
            </w:r>
          </w:p>
        </w:tc>
      </w:tr>
    </w:tbl>
    <w:p w14:paraId="54BD37D2" w14:textId="000070BE" w:rsidR="00ED5743" w:rsidRDefault="00ED5743" w:rsidP="0043430B"/>
    <w:p w14:paraId="2BF1DBD4" w14:textId="77777777" w:rsidR="00ED5743" w:rsidRDefault="00ED5743">
      <w:r>
        <w:br w:type="page"/>
      </w:r>
    </w:p>
    <w:p w14:paraId="54EC1578" w14:textId="48298623" w:rsidR="00B83CDD" w:rsidRDefault="000C2775" w:rsidP="000C2775">
      <w:pPr>
        <w:pStyle w:val="Ttulo1"/>
      </w:pPr>
      <w:r>
        <w:lastRenderedPageBreak/>
        <w:t>Resumen</w:t>
      </w:r>
    </w:p>
    <w:p w14:paraId="7C0BCE91" w14:textId="10EA9F6C" w:rsidR="00793F17" w:rsidRDefault="00793F17">
      <w:r>
        <w:br w:type="page"/>
      </w:r>
    </w:p>
    <w:p w14:paraId="13F2AE1B" w14:textId="2C4446E1" w:rsidR="000C2775" w:rsidRDefault="00C51237" w:rsidP="00C51237">
      <w:pPr>
        <w:pStyle w:val="Ttulo1"/>
      </w:pPr>
      <w:r>
        <w:lastRenderedPageBreak/>
        <w:t>Índice</w:t>
      </w:r>
    </w:p>
    <w:p w14:paraId="525FF370" w14:textId="460AF763" w:rsidR="00C51237" w:rsidRDefault="00C51237">
      <w:r>
        <w:br w:type="page"/>
      </w:r>
    </w:p>
    <w:p w14:paraId="2DC179CA" w14:textId="29925730" w:rsidR="00C51237" w:rsidRDefault="00CD0BA0" w:rsidP="00CD0BA0">
      <w:pPr>
        <w:pStyle w:val="Ttulo1"/>
      </w:pPr>
      <w:r>
        <w:lastRenderedPageBreak/>
        <w:t>Tabla de Descripción de Roles</w:t>
      </w:r>
    </w:p>
    <w:p w14:paraId="1077948A" w14:textId="77777777" w:rsidR="004353FC" w:rsidRPr="004353FC" w:rsidRDefault="004353FC" w:rsidP="004353FC"/>
    <w:tbl>
      <w:tblPr>
        <w:tblStyle w:val="Tablaconcuadrcula"/>
        <w:tblW w:w="0" w:type="auto"/>
        <w:tblLook w:val="04A0" w:firstRow="1" w:lastRow="0" w:firstColumn="1" w:lastColumn="0" w:noHBand="0" w:noVBand="1"/>
      </w:tblPr>
      <w:tblGrid>
        <w:gridCol w:w="2123"/>
        <w:gridCol w:w="2123"/>
        <w:gridCol w:w="2124"/>
        <w:gridCol w:w="2124"/>
      </w:tblGrid>
      <w:tr w:rsidR="00C77734" w14:paraId="5AA29046" w14:textId="77777777" w:rsidTr="7701B1F7">
        <w:tc>
          <w:tcPr>
            <w:tcW w:w="2123" w:type="dxa"/>
          </w:tcPr>
          <w:p w14:paraId="27F8C601" w14:textId="4A3E2181" w:rsidR="00C77734" w:rsidRPr="00C77734" w:rsidRDefault="00C77734" w:rsidP="00CD0BA0">
            <w:pPr>
              <w:rPr>
                <w:b/>
              </w:rPr>
            </w:pPr>
            <w:r>
              <w:rPr>
                <w:b/>
              </w:rPr>
              <w:t>Miembro</w:t>
            </w:r>
          </w:p>
        </w:tc>
        <w:tc>
          <w:tcPr>
            <w:tcW w:w="2123" w:type="dxa"/>
          </w:tcPr>
          <w:p w14:paraId="0DD0C9DE" w14:textId="70BFA418" w:rsidR="00C77734" w:rsidRPr="00C77734" w:rsidRDefault="00C77734" w:rsidP="00CD0BA0">
            <w:pPr>
              <w:rPr>
                <w:b/>
              </w:rPr>
            </w:pPr>
            <w:r>
              <w:rPr>
                <w:b/>
              </w:rPr>
              <w:t>Rol</w:t>
            </w:r>
          </w:p>
        </w:tc>
        <w:tc>
          <w:tcPr>
            <w:tcW w:w="2124" w:type="dxa"/>
          </w:tcPr>
          <w:p w14:paraId="1DDCF14A" w14:textId="62B7C095" w:rsidR="00C77734" w:rsidRPr="00C77734" w:rsidRDefault="00A51D40" w:rsidP="00CD0BA0">
            <w:pPr>
              <w:rPr>
                <w:b/>
              </w:rPr>
            </w:pPr>
            <w:r>
              <w:rPr>
                <w:b/>
              </w:rPr>
              <w:t>Responsabilidades</w:t>
            </w:r>
          </w:p>
        </w:tc>
        <w:tc>
          <w:tcPr>
            <w:tcW w:w="2124" w:type="dxa"/>
          </w:tcPr>
          <w:p w14:paraId="40215ABB" w14:textId="244BFD24" w:rsidR="00C77734" w:rsidRPr="00A51D40" w:rsidRDefault="00A51D40" w:rsidP="00CD0BA0">
            <w:pPr>
              <w:rPr>
                <w:b/>
              </w:rPr>
            </w:pPr>
            <w:r>
              <w:rPr>
                <w:b/>
              </w:rPr>
              <w:t>Actividades</w:t>
            </w:r>
          </w:p>
        </w:tc>
      </w:tr>
      <w:tr w:rsidR="00C77734" w14:paraId="5B81172E" w14:textId="77777777" w:rsidTr="7701B1F7">
        <w:tc>
          <w:tcPr>
            <w:tcW w:w="2123" w:type="dxa"/>
            <w:vAlign w:val="center"/>
          </w:tcPr>
          <w:p w14:paraId="2985AD31" w14:textId="6FCB0F20" w:rsidR="00C77734" w:rsidRDefault="00A51D40" w:rsidP="000F209F">
            <w:r>
              <w:t>Eduardo Hilario Serrano</w:t>
            </w:r>
          </w:p>
        </w:tc>
        <w:tc>
          <w:tcPr>
            <w:tcW w:w="2123" w:type="dxa"/>
            <w:vAlign w:val="center"/>
          </w:tcPr>
          <w:p w14:paraId="0851E986" w14:textId="352FA42F" w:rsidR="00C77734" w:rsidRDefault="00A51D40" w:rsidP="000F209F">
            <w:r>
              <w:t>Cliente</w:t>
            </w:r>
          </w:p>
        </w:tc>
        <w:tc>
          <w:tcPr>
            <w:tcW w:w="2124" w:type="dxa"/>
            <w:vAlign w:val="center"/>
          </w:tcPr>
          <w:p w14:paraId="49788069" w14:textId="76250D57" w:rsidR="00C77734" w:rsidRDefault="00483717" w:rsidP="000F209F">
            <w:r>
              <w:t>Dueño</w:t>
            </w:r>
            <w:r w:rsidR="00BC59A1">
              <w:t xml:space="preserve"> del software</w:t>
            </w:r>
            <w:r>
              <w:t>.</w:t>
            </w:r>
          </w:p>
        </w:tc>
        <w:tc>
          <w:tcPr>
            <w:tcW w:w="2124" w:type="dxa"/>
            <w:vAlign w:val="center"/>
          </w:tcPr>
          <w:p w14:paraId="2EE327F8" w14:textId="26AAC325" w:rsidR="00C77734" w:rsidRDefault="00B03190" w:rsidP="000F209F">
            <w:r>
              <w:t>Aceptar o rechazar los cambios finales</w:t>
            </w:r>
            <w:r w:rsidR="00483717">
              <w:t>.</w:t>
            </w:r>
          </w:p>
        </w:tc>
      </w:tr>
      <w:tr w:rsidR="00C77734" w14:paraId="64AF8B38" w14:textId="77777777" w:rsidTr="7701B1F7">
        <w:tc>
          <w:tcPr>
            <w:tcW w:w="2123" w:type="dxa"/>
            <w:vAlign w:val="center"/>
          </w:tcPr>
          <w:p w14:paraId="0263217F" w14:textId="5D741D3E" w:rsidR="00C77734" w:rsidRDefault="00DA4A07" w:rsidP="000F209F">
            <w:r>
              <w:t>Jon Larrea Martínez</w:t>
            </w:r>
          </w:p>
        </w:tc>
        <w:tc>
          <w:tcPr>
            <w:tcW w:w="2123" w:type="dxa"/>
            <w:vAlign w:val="center"/>
          </w:tcPr>
          <w:p w14:paraId="3008BA30" w14:textId="4B570B2C" w:rsidR="00C77734" w:rsidRDefault="00DA4A07" w:rsidP="000F209F">
            <w:r>
              <w:t>Responsable de revisiones</w:t>
            </w:r>
          </w:p>
        </w:tc>
        <w:tc>
          <w:tcPr>
            <w:tcW w:w="2124" w:type="dxa"/>
            <w:vAlign w:val="center"/>
          </w:tcPr>
          <w:p w14:paraId="59DB8DFE" w14:textId="5FF3665B" w:rsidR="00C77734" w:rsidRDefault="005A3386" w:rsidP="000F209F">
            <w:r>
              <w:t xml:space="preserve">Encargado de la Revisión </w:t>
            </w:r>
            <w:r w:rsidR="00EB012C">
              <w:t>Técnica Formal</w:t>
            </w:r>
            <w:r w:rsidR="00C40469">
              <w:t>.</w:t>
            </w:r>
          </w:p>
        </w:tc>
        <w:tc>
          <w:tcPr>
            <w:tcW w:w="2124" w:type="dxa"/>
            <w:vAlign w:val="center"/>
          </w:tcPr>
          <w:p w14:paraId="56E32FD9" w14:textId="36F044B0" w:rsidR="00C77734" w:rsidRDefault="00EB012C" w:rsidP="000F209F">
            <w:r>
              <w:t>Concreta los elementos a evaluar y gestiona el proceso.</w:t>
            </w:r>
          </w:p>
        </w:tc>
      </w:tr>
      <w:tr w:rsidR="00C77734" w14:paraId="4A648035" w14:textId="77777777" w:rsidTr="7701B1F7">
        <w:tc>
          <w:tcPr>
            <w:tcW w:w="2123" w:type="dxa"/>
            <w:vAlign w:val="center"/>
          </w:tcPr>
          <w:p w14:paraId="3D7CD90E" w14:textId="53BF7F89" w:rsidR="00C77734" w:rsidRDefault="001F2A40" w:rsidP="000F209F">
            <w:r>
              <w:t>Marcos Asenjo González</w:t>
            </w:r>
          </w:p>
        </w:tc>
        <w:tc>
          <w:tcPr>
            <w:tcW w:w="2123" w:type="dxa"/>
            <w:vAlign w:val="center"/>
          </w:tcPr>
          <w:p w14:paraId="799FD5A2" w14:textId="269B4329" w:rsidR="00C77734" w:rsidRDefault="001F2A40" w:rsidP="000F209F">
            <w:r>
              <w:t>Transcriptor</w:t>
            </w:r>
          </w:p>
        </w:tc>
        <w:tc>
          <w:tcPr>
            <w:tcW w:w="2124" w:type="dxa"/>
            <w:vAlign w:val="center"/>
          </w:tcPr>
          <w:p w14:paraId="03D3A91B" w14:textId="7FF536F6" w:rsidR="00C77734" w:rsidRDefault="00991FE4" w:rsidP="000F209F">
            <w:r>
              <w:t>Documentar las tareas del equipo.</w:t>
            </w:r>
          </w:p>
        </w:tc>
        <w:tc>
          <w:tcPr>
            <w:tcW w:w="2124" w:type="dxa"/>
            <w:vAlign w:val="center"/>
          </w:tcPr>
          <w:p w14:paraId="6A0B3105" w14:textId="72F33172" w:rsidR="00C77734" w:rsidRDefault="00991FE4" w:rsidP="000F209F">
            <w:r>
              <w:t>Documenta hallazgos, decisiones y recomendaciones</w:t>
            </w:r>
            <w:r w:rsidR="003E2CB6">
              <w:t xml:space="preserve"> durante las actividades realizadas.</w:t>
            </w:r>
          </w:p>
        </w:tc>
      </w:tr>
      <w:tr w:rsidR="00C77734" w14:paraId="56197DA2" w14:textId="77777777" w:rsidTr="7701B1F7">
        <w:tc>
          <w:tcPr>
            <w:tcW w:w="2123" w:type="dxa"/>
            <w:vAlign w:val="center"/>
          </w:tcPr>
          <w:p w14:paraId="0C97409B" w14:textId="6C200B57" w:rsidR="00C77734" w:rsidRDefault="001F2A40" w:rsidP="000F209F">
            <w:r>
              <w:t>Javier Martín González</w:t>
            </w:r>
          </w:p>
        </w:tc>
        <w:tc>
          <w:tcPr>
            <w:tcW w:w="2123" w:type="dxa"/>
            <w:vAlign w:val="center"/>
          </w:tcPr>
          <w:p w14:paraId="21963B80" w14:textId="3B718773" w:rsidR="00C77734" w:rsidRDefault="001F2A40" w:rsidP="000F209F">
            <w:r>
              <w:t>Autoridad de Configuración</w:t>
            </w:r>
          </w:p>
        </w:tc>
        <w:tc>
          <w:tcPr>
            <w:tcW w:w="2124" w:type="dxa"/>
            <w:vAlign w:val="center"/>
          </w:tcPr>
          <w:p w14:paraId="1B755207" w14:textId="17AA95B1" w:rsidR="00C77734" w:rsidRDefault="003E2CB6" w:rsidP="000F209F">
            <w:r>
              <w:t>Responsable de la gestión de configuración del software</w:t>
            </w:r>
            <w:r w:rsidR="00C40469">
              <w:t>.</w:t>
            </w:r>
          </w:p>
        </w:tc>
        <w:tc>
          <w:tcPr>
            <w:tcW w:w="2124" w:type="dxa"/>
            <w:vAlign w:val="center"/>
          </w:tcPr>
          <w:p w14:paraId="7ED896AE" w14:textId="28AAA2E2" w:rsidR="00C77734" w:rsidRDefault="00C40469" w:rsidP="000F209F">
            <w:r>
              <w:t xml:space="preserve">Inspecciona el correcto </w:t>
            </w:r>
            <w:r w:rsidR="00EA3D0D">
              <w:t>versionado, trazabilidad y modificación de los elementos software.</w:t>
            </w:r>
          </w:p>
        </w:tc>
      </w:tr>
    </w:tbl>
    <w:p w14:paraId="7A80E049" w14:textId="7BD2415A" w:rsidR="7701B1F7" w:rsidRDefault="7701B1F7">
      <w:r>
        <w:br w:type="page"/>
      </w:r>
    </w:p>
    <w:p w14:paraId="6ADEAC02" w14:textId="0BA2A058" w:rsidR="7C8A9F10" w:rsidRDefault="7C8A9F10" w:rsidP="7C8A9F10">
      <w:pPr>
        <w:pStyle w:val="Ttulo1"/>
      </w:pPr>
      <w:r>
        <w:lastRenderedPageBreak/>
        <w:t>Formulario de Petición de Cambio</w:t>
      </w:r>
    </w:p>
    <w:p w14:paraId="4ECFFF68" w14:textId="77777777" w:rsidR="004353FC" w:rsidRPr="004353FC" w:rsidRDefault="004353FC" w:rsidP="004353FC"/>
    <w:p w14:paraId="35C698AB" w14:textId="6979E2BE" w:rsidR="7C8A9F10" w:rsidRDefault="7C8A9F10" w:rsidP="7C8A9F10">
      <w:pPr>
        <w:jc w:val="both"/>
      </w:pPr>
      <w:r>
        <w:t>Durante la Fase de Mantenimiento del producto de software ofrecido por parte de MONJE, se da la posibilidad al cliente de enviar en un formulario las solicitudes de cambio deseadas, las cuales pueden ser correctivas en caso de detectarse un error o perfectivas en caso de que quiera que se agregue nueva funcionalidad a la aplicación.</w:t>
      </w:r>
    </w:p>
    <w:p w14:paraId="42D498C7" w14:textId="6D51C1C1" w:rsidR="7C8A9F10" w:rsidRDefault="7C8A9F10" w:rsidP="7C8A9F10">
      <w:pPr>
        <w:jc w:val="both"/>
      </w:pPr>
      <w:r>
        <w:t xml:space="preserve">Para mantener la organización de las peticiones y llevar un registro de las solicitudes que se reciban, se ha habilitado un formulario, </w:t>
      </w:r>
      <w:proofErr w:type="gramStart"/>
      <w:r>
        <w:t>que</w:t>
      </w:r>
      <w:proofErr w:type="gramEnd"/>
      <w:r>
        <w:t xml:space="preserve"> además, envía al equipo de trabajo una notificación por correo electrónico cada vez que se recibe un nuevo cambio.</w:t>
      </w:r>
    </w:p>
    <w:p w14:paraId="1C862189" w14:textId="77777777" w:rsidR="004353FC" w:rsidRDefault="004353FC" w:rsidP="7C8A9F10">
      <w:pPr>
        <w:jc w:val="both"/>
      </w:pPr>
    </w:p>
    <w:p w14:paraId="0B0B4AF0" w14:textId="5E6C95D2" w:rsidR="7C8A9F10" w:rsidRDefault="7C8A9F10" w:rsidP="7C8A9F10">
      <w:pPr>
        <w:jc w:val="center"/>
      </w:pPr>
      <w:r>
        <w:rPr>
          <w:noProof/>
        </w:rPr>
        <w:drawing>
          <wp:inline distT="0" distB="0" distL="0" distR="0" wp14:anchorId="10486AFB" wp14:editId="1E2442F9">
            <wp:extent cx="4873752" cy="4998720"/>
            <wp:effectExtent l="0" t="0" r="3175" b="5080"/>
            <wp:docPr id="1410863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6218" cy="5001249"/>
                    </a:xfrm>
                    <a:prstGeom prst="rect">
                      <a:avLst/>
                    </a:prstGeom>
                  </pic:spPr>
                </pic:pic>
              </a:graphicData>
            </a:graphic>
          </wp:inline>
        </w:drawing>
      </w:r>
    </w:p>
    <w:p w14:paraId="60C135B2" w14:textId="6397DD36" w:rsidR="004353FC" w:rsidRPr="004353FC" w:rsidRDefault="004353FC" w:rsidP="7C8A9F10">
      <w:pPr>
        <w:jc w:val="center"/>
        <w:rPr>
          <w:b/>
        </w:rPr>
      </w:pPr>
      <w:r w:rsidRPr="004353FC">
        <w:rPr>
          <w:b/>
        </w:rPr>
        <w:t xml:space="preserve">Ilustración 1: Formulario de Google </w:t>
      </w:r>
      <w:proofErr w:type="spellStart"/>
      <w:r w:rsidRPr="004353FC">
        <w:rPr>
          <w:b/>
        </w:rPr>
        <w:t>Docs</w:t>
      </w:r>
      <w:proofErr w:type="spellEnd"/>
      <w:r w:rsidRPr="004353FC">
        <w:rPr>
          <w:b/>
        </w:rPr>
        <w:t xml:space="preserve"> de Petición de Cambios</w:t>
      </w:r>
    </w:p>
    <w:p w14:paraId="540E3F7A" w14:textId="77777777" w:rsidR="004353FC" w:rsidRDefault="004353FC" w:rsidP="7C8A9F10">
      <w:pPr>
        <w:jc w:val="both"/>
      </w:pPr>
    </w:p>
    <w:p w14:paraId="11F24698" w14:textId="3FBF55DA" w:rsidR="7C8A9F10" w:rsidRDefault="004353FC" w:rsidP="7C8A9F10">
      <w:pPr>
        <w:jc w:val="both"/>
      </w:pPr>
      <w:r>
        <w:t>Dicho formulario</w:t>
      </w:r>
      <w:r w:rsidR="7C8A9F10">
        <w:t xml:space="preserve"> es accesible a través de la siguiente dirección web:</w:t>
      </w:r>
    </w:p>
    <w:p w14:paraId="7BEFA0DA" w14:textId="22C44DD6" w:rsidR="7C8A9F10" w:rsidRDefault="00812D3D" w:rsidP="7C8A9F10">
      <w:pPr>
        <w:jc w:val="both"/>
      </w:pPr>
      <w:hyperlink r:id="rId7">
        <w:r w:rsidR="7C8A9F10" w:rsidRPr="7C8A9F10">
          <w:rPr>
            <w:rStyle w:val="Hipervnculo"/>
            <w:rFonts w:ascii="Calibri" w:eastAsia="Calibri" w:hAnsi="Calibri" w:cs="Calibri"/>
          </w:rPr>
          <w:t>https://goo.gl/forms/a4i7o1fyoewmIe3m1</w:t>
        </w:r>
      </w:hyperlink>
    </w:p>
    <w:p w14:paraId="7BA4AD28" w14:textId="22291A31" w:rsidR="7C8A9F10" w:rsidRDefault="7C8A9F10" w:rsidP="7C8A9F10">
      <w:pPr>
        <w:jc w:val="both"/>
      </w:pPr>
    </w:p>
    <w:p w14:paraId="11D84606" w14:textId="18AEBA1C" w:rsidR="7C8A9F10" w:rsidRDefault="004353FC" w:rsidP="7C8A9F10">
      <w:pPr>
        <w:jc w:val="both"/>
      </w:pPr>
      <w:r>
        <w:lastRenderedPageBreak/>
        <w:t>Para registrar la solicitud que realiza un cliente, es necesario que se proporcione la siguiente información:</w:t>
      </w:r>
    </w:p>
    <w:p w14:paraId="5FA6EAB8" w14:textId="1B4A669F" w:rsidR="7C8A9F10" w:rsidRDefault="7C8A9F10" w:rsidP="7C8A9F10">
      <w:pPr>
        <w:pStyle w:val="Prrafodelista"/>
        <w:numPr>
          <w:ilvl w:val="0"/>
          <w:numId w:val="1"/>
        </w:numPr>
      </w:pPr>
      <w:r>
        <w:t>Identificación de la persona que realiza la petición y proyecto</w:t>
      </w:r>
    </w:p>
    <w:p w14:paraId="282C5485" w14:textId="65E42E67" w:rsidR="7C8A9F10" w:rsidRDefault="7C8A9F10" w:rsidP="7C8A9F10">
      <w:pPr>
        <w:pStyle w:val="Prrafodelista"/>
        <w:numPr>
          <w:ilvl w:val="0"/>
          <w:numId w:val="1"/>
        </w:numPr>
      </w:pPr>
      <w:r>
        <w:t>Motivo</w:t>
      </w:r>
    </w:p>
    <w:p w14:paraId="06F4749A" w14:textId="7D97F74D" w:rsidR="7C8A9F10" w:rsidRDefault="7C8A9F10" w:rsidP="7C8A9F10">
      <w:pPr>
        <w:pStyle w:val="Prrafodelista"/>
        <w:numPr>
          <w:ilvl w:val="0"/>
          <w:numId w:val="1"/>
        </w:numPr>
      </w:pPr>
      <w:r>
        <w:t>Fecha</w:t>
      </w:r>
    </w:p>
    <w:p w14:paraId="588F9C45" w14:textId="7F7DBCFC" w:rsidR="7C8A9F10" w:rsidRDefault="7C8A9F10" w:rsidP="7C8A9F10">
      <w:pPr>
        <w:pStyle w:val="Prrafodelista"/>
        <w:numPr>
          <w:ilvl w:val="0"/>
          <w:numId w:val="1"/>
        </w:numPr>
      </w:pPr>
      <w:r>
        <w:t>Descripción detallada</w:t>
      </w:r>
    </w:p>
    <w:p w14:paraId="3007F01E" w14:textId="0D989373" w:rsidR="7C8A9F10" w:rsidRDefault="7C8A9F10" w:rsidP="7C8A9F10">
      <w:pPr>
        <w:pStyle w:val="Prrafodelista"/>
        <w:numPr>
          <w:ilvl w:val="0"/>
          <w:numId w:val="1"/>
        </w:numPr>
      </w:pPr>
      <w:r>
        <w:t>Tipo de modificación</w:t>
      </w:r>
    </w:p>
    <w:p w14:paraId="0C8EEBB6" w14:textId="64CC6059" w:rsidR="7C8A9F10" w:rsidRDefault="7C8A9F10" w:rsidP="7C8A9F10">
      <w:pPr>
        <w:pStyle w:val="Prrafodelista"/>
        <w:numPr>
          <w:ilvl w:val="0"/>
          <w:numId w:val="1"/>
        </w:numPr>
      </w:pPr>
      <w:r>
        <w:t>En el caso de ser un problema, se solicita que proporcione más información para reproducirlo</w:t>
      </w:r>
    </w:p>
    <w:p w14:paraId="5796E077" w14:textId="67B96A30" w:rsidR="7C8A9F10" w:rsidRDefault="7C8A9F10" w:rsidP="7C8A9F10">
      <w:r>
        <w:t>Cada petición recibida, además de ser enviada por email al equipo, queda guardada en una hoja de cálculo donde además se le asigna un código de identificación que es con el que se tratará a cada cambio. El identificador es del tipo PCU-xxx siendo PCU las siglas "Petición de Cambio Unitario" y xxx el número de identificador correlativo, empezando por el 001.</w:t>
      </w:r>
    </w:p>
    <w:p w14:paraId="110DB352" w14:textId="0654FB19" w:rsidR="00187CC4" w:rsidRDefault="00187CC4" w:rsidP="00CB4255">
      <w:pPr>
        <w:jc w:val="both"/>
      </w:pPr>
      <w:bookmarkStart w:id="0" w:name="_GoBack"/>
      <w:bookmarkEnd w:id="0"/>
    </w:p>
    <w:sectPr w:rsidR="00187C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3278A"/>
    <w:multiLevelType w:val="hybridMultilevel"/>
    <w:tmpl w:val="44EEC3D8"/>
    <w:lvl w:ilvl="0" w:tplc="B4F6B9B0">
      <w:start w:val="1"/>
      <w:numFmt w:val="bullet"/>
      <w:lvlText w:val=""/>
      <w:lvlJc w:val="left"/>
      <w:pPr>
        <w:ind w:left="720" w:hanging="360"/>
      </w:pPr>
      <w:rPr>
        <w:rFonts w:ascii="Symbol" w:hAnsi="Symbol" w:hint="default"/>
      </w:rPr>
    </w:lvl>
    <w:lvl w:ilvl="1" w:tplc="0E067AC0">
      <w:start w:val="1"/>
      <w:numFmt w:val="bullet"/>
      <w:lvlText w:val="o"/>
      <w:lvlJc w:val="left"/>
      <w:pPr>
        <w:ind w:left="1440" w:hanging="360"/>
      </w:pPr>
      <w:rPr>
        <w:rFonts w:ascii="Courier New" w:hAnsi="Courier New" w:hint="default"/>
      </w:rPr>
    </w:lvl>
    <w:lvl w:ilvl="2" w:tplc="8B20CF80">
      <w:start w:val="1"/>
      <w:numFmt w:val="bullet"/>
      <w:lvlText w:val=""/>
      <w:lvlJc w:val="left"/>
      <w:pPr>
        <w:ind w:left="2160" w:hanging="360"/>
      </w:pPr>
      <w:rPr>
        <w:rFonts w:ascii="Wingdings" w:hAnsi="Wingdings" w:hint="default"/>
      </w:rPr>
    </w:lvl>
    <w:lvl w:ilvl="3" w:tplc="ECB6A0BC">
      <w:start w:val="1"/>
      <w:numFmt w:val="bullet"/>
      <w:lvlText w:val=""/>
      <w:lvlJc w:val="left"/>
      <w:pPr>
        <w:ind w:left="2880" w:hanging="360"/>
      </w:pPr>
      <w:rPr>
        <w:rFonts w:ascii="Symbol" w:hAnsi="Symbol" w:hint="default"/>
      </w:rPr>
    </w:lvl>
    <w:lvl w:ilvl="4" w:tplc="E3B8C11C">
      <w:start w:val="1"/>
      <w:numFmt w:val="bullet"/>
      <w:lvlText w:val="o"/>
      <w:lvlJc w:val="left"/>
      <w:pPr>
        <w:ind w:left="3600" w:hanging="360"/>
      </w:pPr>
      <w:rPr>
        <w:rFonts w:ascii="Courier New" w:hAnsi="Courier New" w:hint="default"/>
      </w:rPr>
    </w:lvl>
    <w:lvl w:ilvl="5" w:tplc="F71453EC">
      <w:start w:val="1"/>
      <w:numFmt w:val="bullet"/>
      <w:lvlText w:val=""/>
      <w:lvlJc w:val="left"/>
      <w:pPr>
        <w:ind w:left="4320" w:hanging="360"/>
      </w:pPr>
      <w:rPr>
        <w:rFonts w:ascii="Wingdings" w:hAnsi="Wingdings" w:hint="default"/>
      </w:rPr>
    </w:lvl>
    <w:lvl w:ilvl="6" w:tplc="F82A0C78">
      <w:start w:val="1"/>
      <w:numFmt w:val="bullet"/>
      <w:lvlText w:val=""/>
      <w:lvlJc w:val="left"/>
      <w:pPr>
        <w:ind w:left="5040" w:hanging="360"/>
      </w:pPr>
      <w:rPr>
        <w:rFonts w:ascii="Symbol" w:hAnsi="Symbol" w:hint="default"/>
      </w:rPr>
    </w:lvl>
    <w:lvl w:ilvl="7" w:tplc="B0FE8D04">
      <w:start w:val="1"/>
      <w:numFmt w:val="bullet"/>
      <w:lvlText w:val="o"/>
      <w:lvlJc w:val="left"/>
      <w:pPr>
        <w:ind w:left="5760" w:hanging="360"/>
      </w:pPr>
      <w:rPr>
        <w:rFonts w:ascii="Courier New" w:hAnsi="Courier New" w:hint="default"/>
      </w:rPr>
    </w:lvl>
    <w:lvl w:ilvl="8" w:tplc="37E2531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DA"/>
    <w:rsid w:val="00055E29"/>
    <w:rsid w:val="000805A7"/>
    <w:rsid w:val="000C2775"/>
    <w:rsid w:val="000F209F"/>
    <w:rsid w:val="00187CC4"/>
    <w:rsid w:val="001F2A40"/>
    <w:rsid w:val="003D39C7"/>
    <w:rsid w:val="003E2CB6"/>
    <w:rsid w:val="0043430B"/>
    <w:rsid w:val="004353FC"/>
    <w:rsid w:val="00483717"/>
    <w:rsid w:val="00484FAC"/>
    <w:rsid w:val="00552FEC"/>
    <w:rsid w:val="00575DD1"/>
    <w:rsid w:val="005A3386"/>
    <w:rsid w:val="006A1A80"/>
    <w:rsid w:val="006F7F9D"/>
    <w:rsid w:val="00725ED1"/>
    <w:rsid w:val="007779B8"/>
    <w:rsid w:val="00793F17"/>
    <w:rsid w:val="007C7DCC"/>
    <w:rsid w:val="00812D3D"/>
    <w:rsid w:val="008E00E0"/>
    <w:rsid w:val="008F18BA"/>
    <w:rsid w:val="00924DE1"/>
    <w:rsid w:val="00963DB2"/>
    <w:rsid w:val="00991FE4"/>
    <w:rsid w:val="009A2AFE"/>
    <w:rsid w:val="00A51D40"/>
    <w:rsid w:val="00B03190"/>
    <w:rsid w:val="00B83CDD"/>
    <w:rsid w:val="00BC59A1"/>
    <w:rsid w:val="00C40469"/>
    <w:rsid w:val="00C51237"/>
    <w:rsid w:val="00C77734"/>
    <w:rsid w:val="00C955DA"/>
    <w:rsid w:val="00CB4255"/>
    <w:rsid w:val="00CD0BA0"/>
    <w:rsid w:val="00CE0DBE"/>
    <w:rsid w:val="00D6513A"/>
    <w:rsid w:val="00D825D9"/>
    <w:rsid w:val="00DA4A07"/>
    <w:rsid w:val="00E8520D"/>
    <w:rsid w:val="00EA3D0D"/>
    <w:rsid w:val="00EB012C"/>
    <w:rsid w:val="00ED5743"/>
    <w:rsid w:val="7701B1F7"/>
    <w:rsid w:val="7C8A9F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AD9BC"/>
  <w15:chartTrackingRefBased/>
  <w15:docId w15:val="{66301A60-BBDE-4201-9779-49870FD5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5DA"/>
  </w:style>
  <w:style w:type="paragraph" w:styleId="Ttulo1">
    <w:name w:val="heading 1"/>
    <w:basedOn w:val="Normal"/>
    <w:next w:val="Normal"/>
    <w:link w:val="Ttulo1Car"/>
    <w:uiPriority w:val="9"/>
    <w:qFormat/>
    <w:rsid w:val="00484F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2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C955DA"/>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customStyle="1" w:styleId="eop">
    <w:name w:val="eop"/>
    <w:basedOn w:val="Fuentedeprrafopredeter"/>
    <w:rsid w:val="00C955DA"/>
  </w:style>
  <w:style w:type="character" w:customStyle="1" w:styleId="normaltextrun">
    <w:name w:val="normaltextrun"/>
    <w:basedOn w:val="Fuentedeprrafopredeter"/>
    <w:rsid w:val="00C955DA"/>
  </w:style>
  <w:style w:type="table" w:styleId="Cuadrculaclara">
    <w:name w:val="Light Grid"/>
    <w:basedOn w:val="Tablanormal"/>
    <w:uiPriority w:val="62"/>
    <w:rsid w:val="009A2AFE"/>
    <w:pPr>
      <w:spacing w:after="0" w:line="240" w:lineRule="auto"/>
    </w:pPr>
    <w:rPr>
      <w:rFonts w:eastAsiaTheme="minorEastAsia"/>
      <w:sz w:val="24"/>
      <w:szCs w:val="24"/>
      <w:lang w:val="es-ES_tradnl" w:eastAsia="es-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1Car">
    <w:name w:val="Título 1 Car"/>
    <w:basedOn w:val="Fuentedeprrafopredeter"/>
    <w:link w:val="Ttulo1"/>
    <w:uiPriority w:val="9"/>
    <w:rsid w:val="00484FAC"/>
    <w:rPr>
      <w:rFonts w:asciiTheme="majorHAnsi" w:eastAsiaTheme="majorEastAsia" w:hAnsiTheme="majorHAnsi" w:cstheme="majorBidi"/>
      <w:color w:val="2F5496" w:themeColor="accent1" w:themeShade="BF"/>
      <w:sz w:val="32"/>
      <w:szCs w:val="32"/>
    </w:rPr>
  </w:style>
  <w:style w:type="table" w:customStyle="1" w:styleId="TableGrid">
    <w:name w:val="TableGrid"/>
    <w:rsid w:val="00B83CDD"/>
    <w:pPr>
      <w:spacing w:after="0" w:line="240" w:lineRule="auto"/>
    </w:pPr>
    <w:rPr>
      <w:rFonts w:eastAsiaTheme="minorEastAsia"/>
      <w:lang w:eastAsia="es-ES"/>
    </w:rPr>
    <w:tblPr>
      <w:tblCellMar>
        <w:top w:w="0" w:type="dxa"/>
        <w:left w:w="0" w:type="dxa"/>
        <w:bottom w:w="0" w:type="dxa"/>
        <w:right w:w="0" w:type="dxa"/>
      </w:tblCellMar>
    </w:tblPr>
  </w:style>
  <w:style w:type="table" w:styleId="Tablaconcuadrcula">
    <w:name w:val="Table Grid"/>
    <w:basedOn w:val="Tablanormal"/>
    <w:uiPriority w:val="39"/>
    <w:rsid w:val="00C77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sid w:val="00552F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033167">
      <w:bodyDiv w:val="1"/>
      <w:marLeft w:val="0"/>
      <w:marRight w:val="0"/>
      <w:marTop w:val="0"/>
      <w:marBottom w:val="0"/>
      <w:divBdr>
        <w:top w:val="none" w:sz="0" w:space="0" w:color="auto"/>
        <w:left w:val="none" w:sz="0" w:space="0" w:color="auto"/>
        <w:bottom w:val="none" w:sz="0" w:space="0" w:color="auto"/>
        <w:right w:val="none" w:sz="0" w:space="0" w:color="auto"/>
      </w:divBdr>
      <w:divsChild>
        <w:div w:id="338047402">
          <w:marLeft w:val="0"/>
          <w:marRight w:val="0"/>
          <w:marTop w:val="0"/>
          <w:marBottom w:val="0"/>
          <w:divBdr>
            <w:top w:val="none" w:sz="0" w:space="0" w:color="auto"/>
            <w:left w:val="none" w:sz="0" w:space="0" w:color="auto"/>
            <w:bottom w:val="none" w:sz="0" w:space="0" w:color="auto"/>
            <w:right w:val="none" w:sz="0" w:space="0" w:color="auto"/>
          </w:divBdr>
        </w:div>
        <w:div w:id="1637180741">
          <w:marLeft w:val="0"/>
          <w:marRight w:val="0"/>
          <w:marTop w:val="0"/>
          <w:marBottom w:val="0"/>
          <w:divBdr>
            <w:top w:val="none" w:sz="0" w:space="0" w:color="auto"/>
            <w:left w:val="none" w:sz="0" w:space="0" w:color="auto"/>
            <w:bottom w:val="none" w:sz="0" w:space="0" w:color="auto"/>
            <w:right w:val="none" w:sz="0" w:space="0" w:color="auto"/>
          </w:divBdr>
        </w:div>
        <w:div w:id="767431174">
          <w:marLeft w:val="0"/>
          <w:marRight w:val="0"/>
          <w:marTop w:val="0"/>
          <w:marBottom w:val="0"/>
          <w:divBdr>
            <w:top w:val="none" w:sz="0" w:space="0" w:color="auto"/>
            <w:left w:val="none" w:sz="0" w:space="0" w:color="auto"/>
            <w:bottom w:val="none" w:sz="0" w:space="0" w:color="auto"/>
            <w:right w:val="none" w:sz="0" w:space="0" w:color="auto"/>
          </w:divBdr>
        </w:div>
        <w:div w:id="264533417">
          <w:marLeft w:val="0"/>
          <w:marRight w:val="0"/>
          <w:marTop w:val="0"/>
          <w:marBottom w:val="0"/>
          <w:divBdr>
            <w:top w:val="none" w:sz="0" w:space="0" w:color="auto"/>
            <w:left w:val="none" w:sz="0" w:space="0" w:color="auto"/>
            <w:bottom w:val="none" w:sz="0" w:space="0" w:color="auto"/>
            <w:right w:val="none" w:sz="0" w:space="0" w:color="auto"/>
          </w:divBdr>
        </w:div>
        <w:div w:id="1856261422">
          <w:marLeft w:val="0"/>
          <w:marRight w:val="0"/>
          <w:marTop w:val="0"/>
          <w:marBottom w:val="0"/>
          <w:divBdr>
            <w:top w:val="none" w:sz="0" w:space="0" w:color="auto"/>
            <w:left w:val="none" w:sz="0" w:space="0" w:color="auto"/>
            <w:bottom w:val="none" w:sz="0" w:space="0" w:color="auto"/>
            <w:right w:val="none" w:sz="0" w:space="0" w:color="auto"/>
          </w:divBdr>
        </w:div>
        <w:div w:id="1844853088">
          <w:marLeft w:val="0"/>
          <w:marRight w:val="0"/>
          <w:marTop w:val="0"/>
          <w:marBottom w:val="0"/>
          <w:divBdr>
            <w:top w:val="none" w:sz="0" w:space="0" w:color="auto"/>
            <w:left w:val="none" w:sz="0" w:space="0" w:color="auto"/>
            <w:bottom w:val="none" w:sz="0" w:space="0" w:color="auto"/>
            <w:right w:val="none" w:sz="0" w:space="0" w:color="auto"/>
          </w:divBdr>
        </w:div>
        <w:div w:id="978070410">
          <w:marLeft w:val="0"/>
          <w:marRight w:val="0"/>
          <w:marTop w:val="0"/>
          <w:marBottom w:val="0"/>
          <w:divBdr>
            <w:top w:val="none" w:sz="0" w:space="0" w:color="auto"/>
            <w:left w:val="none" w:sz="0" w:space="0" w:color="auto"/>
            <w:bottom w:val="none" w:sz="0" w:space="0" w:color="auto"/>
            <w:right w:val="none" w:sz="0" w:space="0" w:color="auto"/>
          </w:divBdr>
        </w:div>
        <w:div w:id="1715961033">
          <w:marLeft w:val="0"/>
          <w:marRight w:val="0"/>
          <w:marTop w:val="0"/>
          <w:marBottom w:val="0"/>
          <w:divBdr>
            <w:top w:val="none" w:sz="0" w:space="0" w:color="auto"/>
            <w:left w:val="none" w:sz="0" w:space="0" w:color="auto"/>
            <w:bottom w:val="none" w:sz="0" w:space="0" w:color="auto"/>
            <w:right w:val="none" w:sz="0" w:space="0" w:color="auto"/>
          </w:divBdr>
        </w:div>
        <w:div w:id="1170177965">
          <w:marLeft w:val="0"/>
          <w:marRight w:val="0"/>
          <w:marTop w:val="0"/>
          <w:marBottom w:val="0"/>
          <w:divBdr>
            <w:top w:val="none" w:sz="0" w:space="0" w:color="auto"/>
            <w:left w:val="none" w:sz="0" w:space="0" w:color="auto"/>
            <w:bottom w:val="none" w:sz="0" w:space="0" w:color="auto"/>
            <w:right w:val="none" w:sz="0" w:space="0" w:color="auto"/>
          </w:divBdr>
        </w:div>
        <w:div w:id="1054626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gl/forms/a4i7o1fyoewmIe3m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414</Words>
  <Characters>2279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Hilario Serrano</dc:creator>
  <cp:keywords/>
  <dc:description/>
  <cp:lastModifiedBy>Javier Martin Gonzalez</cp:lastModifiedBy>
  <cp:revision>46</cp:revision>
  <dcterms:created xsi:type="dcterms:W3CDTF">2018-04-24T12:27:00Z</dcterms:created>
  <dcterms:modified xsi:type="dcterms:W3CDTF">2018-04-26T15:52:00Z</dcterms:modified>
</cp:coreProperties>
</file>