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A128F" w:rsidRPr="004531ED" w:rsidRDefault="00A12163">
      <w:pPr>
        <w:spacing w:after="120" w:line="520" w:lineRule="exact"/>
        <w:jc w:val="center"/>
        <w:rPr>
          <w:lang w:val="es-CO"/>
        </w:rPr>
      </w:pPr>
      <w:r>
        <w:rPr>
          <w:b/>
          <w:sz w:val="48"/>
          <w:lang w:val="es-ES" w:eastAsia="es-ES"/>
        </w:rPr>
        <w:t>Configuración de parámetros básicos de enrutador y conmutador mediante la interfaz de línea de comandos de Cisco IOS</w:t>
      </w:r>
    </w:p>
    <w:p w:rsidR="001A128F" w:rsidRPr="004531ED" w:rsidRDefault="00A12163">
      <w:pPr>
        <w:pStyle w:val="EnglishTitle"/>
        <w:spacing w:before="80" w:after="200" w:line="400" w:lineRule="exact"/>
        <w:rPr>
          <w:lang w:val="en-US"/>
        </w:rPr>
      </w:pPr>
      <w:r w:rsidRPr="004531ED">
        <w:rPr>
          <w:rFonts w:ascii="Times New Roman" w:hAnsi="Times New Roman"/>
          <w:lang w:val="en-US"/>
        </w:rPr>
        <w:t>Basic Router and Switch Parameter Configuration Using the Cisco IOS Command-Line Interface</w:t>
      </w:r>
    </w:p>
    <w:p w:rsidR="001A128F" w:rsidRPr="004531ED" w:rsidRDefault="00A12163">
      <w:pPr>
        <w:spacing w:before="120" w:after="40" w:line="280" w:lineRule="exact"/>
        <w:jc w:val="center"/>
        <w:rPr>
          <w:lang w:val="es-CO"/>
        </w:rPr>
      </w:pPr>
      <w:r>
        <w:rPr>
          <w:sz w:val="22"/>
          <w:lang w:val="es-ES" w:eastAsia="es-ES"/>
        </w:rPr>
        <w:t>Bernal, Dana., Reyes, Andrey y Murcia, Camilo</w:t>
      </w:r>
    </w:p>
    <w:p w:rsidR="001A128F" w:rsidRPr="004531ED" w:rsidRDefault="00A12163">
      <w:pPr>
        <w:spacing w:line="260" w:lineRule="exact"/>
        <w:jc w:val="center"/>
        <w:rPr>
          <w:lang w:val="es-CO"/>
        </w:rPr>
      </w:pPr>
      <w:r>
        <w:rPr>
          <w:i/>
          <w:lang w:val="es-ES" w:eastAsia="es-ES"/>
        </w:rPr>
        <w:t>Fundación Universitaria de San Gil (UNISANGIL)</w:t>
      </w:r>
    </w:p>
    <w:p w:rsidR="001A128F" w:rsidRPr="004531ED" w:rsidRDefault="00A12163">
      <w:pPr>
        <w:spacing w:line="260" w:lineRule="exact"/>
        <w:jc w:val="center"/>
        <w:rPr>
          <w:lang w:val="es-CO"/>
        </w:rPr>
      </w:pPr>
      <w:r>
        <w:rPr>
          <w:i/>
          <w:lang w:val="es-ES" w:eastAsia="es-ES"/>
        </w:rPr>
        <w:t>Asignatura Comunicación de Datos</w:t>
      </w:r>
    </w:p>
    <w:p w:rsidR="001A128F" w:rsidRPr="004531ED" w:rsidRDefault="00A12163">
      <w:pPr>
        <w:spacing w:after="80" w:line="260" w:lineRule="exact"/>
        <w:jc w:val="center"/>
        <w:rPr>
          <w:lang w:val="es-CO"/>
        </w:rPr>
      </w:pPr>
      <w:r>
        <w:rPr>
          <w:i/>
          <w:lang w:val="es-ES" w:eastAsia="es-ES"/>
        </w:rPr>
        <w:t>San Gil, Colombia</w:t>
      </w:r>
    </w:p>
    <w:p w:rsidR="001A128F" w:rsidRPr="004531ED" w:rsidRDefault="00A12163">
      <w:pPr>
        <w:spacing w:after="160" w:line="240" w:lineRule="exact"/>
        <w:jc w:val="center"/>
        <w:rPr>
          <w:lang w:val="es-CO"/>
        </w:rPr>
      </w:pPr>
      <w:r>
        <w:rPr>
          <w:rFonts w:ascii="Courier New" w:eastAsia="Courier New" w:hAnsi="Courier New" w:cs="Courier New"/>
          <w:lang w:val="es-ES" w:eastAsia="es-ES"/>
        </w:rPr>
        <w:t>danabernal222@unisangil.edu.co</w:t>
      </w:r>
    </w:p>
    <w:p w:rsidR="001A128F" w:rsidRPr="004531ED" w:rsidRDefault="00A12163">
      <w:pPr>
        <w:spacing w:line="240" w:lineRule="exact"/>
        <w:jc w:val="center"/>
        <w:rPr>
          <w:lang w:val="es-CO"/>
        </w:rPr>
      </w:pPr>
      <w:r w:rsidRPr="004531ED">
        <w:rPr>
          <w:rFonts w:ascii="Courier New" w:eastAsia="Courier New" w:hAnsi="Courier New" w:cs="Courier New"/>
          <w:lang w:val="es-CO"/>
        </w:rPr>
        <w:t>andreyreyes@unisangil.edu.co</w:t>
      </w:r>
    </w:p>
    <w:p w:rsidR="001A128F" w:rsidRPr="004531ED" w:rsidRDefault="00A12163">
      <w:pPr>
        <w:spacing w:line="240" w:lineRule="exact"/>
        <w:jc w:val="center"/>
        <w:rPr>
          <w:lang w:val="es-CO"/>
        </w:rPr>
      </w:pPr>
      <w:r w:rsidRPr="004531ED">
        <w:rPr>
          <w:rFonts w:ascii="Courier New" w:eastAsia="Courier New" w:hAnsi="Courier New" w:cs="Courier New"/>
          <w:lang w:val="es-CO"/>
        </w:rPr>
        <w:t>camilomurcia@unisangil.edu.co</w:t>
      </w:r>
    </w:p>
    <w:p w:rsidR="001A128F" w:rsidRPr="004531ED" w:rsidRDefault="00A12163">
      <w:pPr>
        <w:spacing w:before="80" w:line="220" w:lineRule="exact"/>
        <w:jc w:val="center"/>
        <w:rPr>
          <w:lang w:val="es-CO"/>
        </w:rPr>
      </w:pPr>
      <w:r>
        <w:rPr>
          <w:sz w:val="16"/>
          <w:lang w:val="es-ES" w:eastAsia="es-ES"/>
        </w:rPr>
        <w:t>Fecha de Recepción: 27 de agosto de 2026</w:t>
      </w:r>
    </w:p>
    <w:p w:rsidR="001A128F" w:rsidRPr="004531ED" w:rsidRDefault="00A12163">
      <w:pPr>
        <w:spacing w:after="200" w:line="220" w:lineRule="exact"/>
        <w:jc w:val="center"/>
        <w:rPr>
          <w:lang w:val="es-CO"/>
        </w:rPr>
        <w:sectPr w:rsidR="001A128F" w:rsidRPr="004531ED">
          <w:headerReference w:type="default" r:id="rId7"/>
          <w:headerReference w:type="first" r:id="rId8"/>
          <w:footnotePr>
            <w:pos w:val="beneathText"/>
          </w:footnotePr>
          <w:pgSz w:w="12240" w:h="15840"/>
          <w:pgMar w:top="1077" w:right="981" w:bottom="1440" w:left="1701" w:header="431" w:footer="720" w:gutter="0"/>
          <w:cols w:space="258"/>
          <w:titlePg/>
          <w:docGrid w:linePitch="360"/>
        </w:sectPr>
      </w:pPr>
      <w:r>
        <w:rPr>
          <w:sz w:val="16"/>
          <w:lang w:val="es-ES" w:eastAsia="es-ES"/>
        </w:rPr>
        <w:t>Fecha de Aceptación:</w:t>
      </w:r>
    </w:p>
    <w:p w:rsidR="001A128F" w:rsidRPr="004531ED" w:rsidRDefault="00A12163">
      <w:pPr>
        <w:spacing w:before="40" w:after="160" w:line="240" w:lineRule="exact"/>
        <w:jc w:val="both"/>
        <w:rPr>
          <w:lang w:val="es-CO"/>
        </w:rPr>
      </w:pPr>
      <w:r>
        <w:rPr>
          <w:b/>
          <w:lang w:val="es-ES" w:eastAsia="es-ES"/>
        </w:rPr>
        <w:t xml:space="preserve">Resumen — </w:t>
      </w:r>
      <w:r>
        <w:rPr>
          <w:lang w:val="es-ES" w:eastAsia="es-ES"/>
        </w:rPr>
        <w:t xml:space="preserve">Este artículo documenta la configuración básica de un enrutador y un conmutador Cisco mediante la CLI de IOS, en la asignatura </w:t>
      </w:r>
      <w:r>
        <w:rPr>
          <w:lang w:val="es-ES" w:eastAsia="es-ES"/>
        </w:rPr>
        <w:t>Comunicación de Datos. El objetivo fue interconectar las redes 192.168.1.0/24 y 192.168.0.0/24 con un ISR, de modo que PC-A y PC-B quedaran en dominios de difusión distintos. Se combinó el cableado físico, Cisco Packet Tracer y el acceso por consola con Pu</w:t>
      </w:r>
      <w:r>
        <w:rPr>
          <w:lang w:val="es-ES" w:eastAsia="es-ES"/>
        </w:rPr>
        <w:t>TTY. En R1 se aplicaron hostname, política de contraseñas, direcciones de G0/0 y G0/1, no shutdown y wr. Las capturas muestran G0/0 en down y G0/1 en up, en coherencia con Packet Tracer.</w:t>
      </w:r>
    </w:p>
    <w:p w:rsidR="001A128F" w:rsidRPr="004531ED" w:rsidRDefault="00A12163">
      <w:pPr>
        <w:spacing w:after="160" w:line="240" w:lineRule="exact"/>
        <w:jc w:val="both"/>
        <w:rPr>
          <w:lang w:val="es-CO"/>
        </w:rPr>
      </w:pPr>
      <w:r>
        <w:rPr>
          <w:b/>
          <w:lang w:val="es-ES" w:eastAsia="es-ES"/>
        </w:rPr>
        <w:t xml:space="preserve">Palabras clave— </w:t>
      </w:r>
      <w:r>
        <w:rPr>
          <w:lang w:val="es-ES" w:eastAsia="es-ES"/>
        </w:rPr>
        <w:t>Cisco IOS, conmutador, direccionamiento IPv4, enrutad</w:t>
      </w:r>
      <w:r>
        <w:rPr>
          <w:lang w:val="es-ES" w:eastAsia="es-ES"/>
        </w:rPr>
        <w:t>or, Packet Tracer, PuTTY.</w:t>
      </w:r>
    </w:p>
    <w:p w:rsidR="001A128F" w:rsidRDefault="00A12163">
      <w:pPr>
        <w:spacing w:after="160" w:line="240" w:lineRule="exact"/>
        <w:jc w:val="both"/>
      </w:pPr>
      <w:r w:rsidRPr="004531ED">
        <w:rPr>
          <w:b/>
          <w:lang w:eastAsia="es-ES"/>
        </w:rPr>
        <w:t xml:space="preserve">Abstract— </w:t>
      </w:r>
      <w:r w:rsidRPr="004531ED">
        <w:rPr>
          <w:lang w:eastAsia="es-ES"/>
        </w:rPr>
        <w:t>This paper documents the basic Cisco IOS CLI configuration of a router and a switch in a Data Communication course. Two IPv4 networks, 192.168.1.0/24 and 192.168.0.0/24, were interconnected through an ISR so that PC-A an</w:t>
      </w:r>
      <w:r w:rsidRPr="004531ED">
        <w:rPr>
          <w:lang w:eastAsia="es-ES"/>
        </w:rPr>
        <w:t>d PC-B belonged to distinct broadcast domains. The method combined physical cabling, Cisco Packet Tracer and console access with PuTTY. R1 received hostname, password policy, G0/0 and G0/1 addresses, no shutdown and wr. CLI captures show G0/0 down and G0/1</w:t>
      </w:r>
      <w:r w:rsidRPr="004531ED">
        <w:rPr>
          <w:lang w:eastAsia="es-ES"/>
        </w:rPr>
        <w:t xml:space="preserve"> up, consistent with Packet Tracer.</w:t>
      </w:r>
    </w:p>
    <w:p w:rsidR="001A128F" w:rsidRDefault="00A12163">
      <w:pPr>
        <w:spacing w:after="200" w:line="240" w:lineRule="exact"/>
        <w:jc w:val="both"/>
      </w:pPr>
      <w:r w:rsidRPr="004531ED">
        <w:rPr>
          <w:b/>
          <w:lang w:eastAsia="es-ES"/>
        </w:rPr>
        <w:t xml:space="preserve">Keywords— </w:t>
      </w:r>
      <w:r w:rsidRPr="004531ED">
        <w:rPr>
          <w:lang w:eastAsia="es-ES"/>
        </w:rPr>
        <w:t>Cisco IOS, IPv4 addressing, Packet Tracer, PuTTY, router, switch.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I. INTRODUCCIÓN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comunicación entre segmentos IPv4 distintos requiere un enrutador que reenvíe paquetes entre prefijos diferentes [8]. El labo</w:t>
      </w:r>
      <w:r>
        <w:rPr>
          <w:lang w:val="es-ES" w:eastAsia="es-ES"/>
        </w:rPr>
        <w:t>ratorio 1 de Comunicación de Datos establece una topología mínima con dos redes y configura los parámetros básicos de un enrutador Cisco IOS [1].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El escenario conecta PC-A al conmutador S1, S1 a R1 por GigabitEthernet0/1 y PC-B a GigabitEthernet0/0 [1]. La</w:t>
      </w:r>
      <w:r>
        <w:rPr>
          <w:lang w:val="es-ES" w:eastAsia="es-ES"/>
        </w:rPr>
        <w:t>s redes 192.168.1.0/24 y 192.168.0.0/24 usan direcciones privadas /24 [3]. El acceso inicial se realizó por consola con PuTTY y la topología de los equipos se reprodujo en Cisco Packet Tracer [10], [11].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II. METODOLOGÍA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A. Recursos de laboratorio y herrami</w:t>
      </w:r>
      <w:r>
        <w:rPr>
          <w:lang w:val="es-ES" w:eastAsia="es-ES"/>
        </w:rPr>
        <w:t>entas de software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Se utilizó un enrutador Cisco ISR 1941 o comparable, un conmutador Catalyst 2960, dos PC con PuTTY, cable de consola y cables Ethernet [1]. PuTTY se configuró en Serial a 9600 bit/s. En paralelo, la misma topología se armó en Cisco Packet</w:t>
      </w:r>
      <w:r>
        <w:rPr>
          <w:lang w:val="es-ES" w:eastAsia="es-ES"/>
        </w:rPr>
        <w:t xml:space="preserve"> Tracer [10], [11].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lastRenderedPageBreak/>
        <w:t>B. Topología y plan de direccionamiento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topología es de árbol: PC-A — SW1 (2960) — R1 (G0/1) y PC-B directo a R1 (G0/0). La Figura 1 es la guía, la Figura 2 el cableado físico, la Figura 3 el tablero y la Figura 4 Packet Tracer.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8" type="#_x0000_t75" style="position:absolute;left:0;text-align:left;margin-left:226.9pt;margin-top:36.85pt;width:217.85pt;height:153.65pt;z-index:-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9" o:title=""/>
            <w10:wrap type="tight"/>
          </v:shape>
        </w:pict>
      </w:r>
      <w:r>
        <w:rPr>
          <w:lang w:val="es-ES" w:eastAsia="es-ES"/>
        </w:rPr>
        <w:t>Se u</w:t>
      </w:r>
      <w:r>
        <w:rPr>
          <w:lang w:val="es-ES" w:eastAsia="es-ES"/>
        </w:rPr>
        <w:t>saron dos redes /24: 192.168.0.0 (puerta 192.168.0.1 en G0/0) y 192.168.1.0 (puerta 192.168.1.1 en G0/1). PC-A recibió 192.168.1.3 y PC-B 192.168.0.3, con máscara 255.255.255.0 (Tabla I).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C. Establecimiento de la topología e inicialización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Se cableó según </w:t>
      </w:r>
      <w:r>
        <w:rPr>
          <w:lang w:val="es-ES" w:eastAsia="es-ES"/>
        </w:rPr>
        <w:t>la Figura 1, se encendieron R1 y S1 y, si hacía falta, se borró la startup-config (apéndice A) para partir de un estado limpio [1].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D. Configuración de dispositivos y verificación de conectividad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i/>
          <w:lang w:val="es-ES" w:eastAsia="es-ES"/>
        </w:rPr>
        <w:t xml:space="preserve">En PC-A y PC-B se configuró IPv4 estático (Tabla I). </w:t>
      </w:r>
      <w:r w:rsidRPr="004531ED">
        <w:rPr>
          <w:i/>
          <w:lang w:eastAsia="es-ES"/>
        </w:rPr>
        <w:t>Por con</w:t>
      </w:r>
      <w:r w:rsidRPr="004531ED">
        <w:rPr>
          <w:i/>
          <w:lang w:eastAsia="es-ES"/>
        </w:rPr>
        <w:t xml:space="preserve">sola (PuTTY) se aplicó en R1: hostname, no ip domain-lookup, security passwords min-length 10, enable secret, service password-encryption, IP y description en G0/0 y G0/1, no shutdown, clock set y wr. </w:t>
      </w:r>
      <w:r>
        <w:rPr>
          <w:i/>
          <w:lang w:val="es-ES" w:eastAsia="es-ES"/>
        </w:rPr>
        <w:t xml:space="preserve">El ping extremo a extremo requiere ambas interfaces en </w:t>
      </w:r>
      <w:r>
        <w:rPr>
          <w:i/>
          <w:lang w:val="es-ES" w:eastAsia="es-ES"/>
        </w:rPr>
        <w:t>up/up.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E. Visualización de la información del enrutador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 id="Picture 3" o:spid="_x0000_s1037" type="#_x0000_t75" style="position:absolute;left:0;text-align:left;margin-left:227.2pt;margin-top:25.4pt;width:214pt;height:121.35pt;z-index:-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10" o:title=""/>
            <w10:wrap type="tight"/>
          </v:shape>
        </w:pict>
      </w:r>
      <w:r>
        <w:rPr>
          <w:lang w:val="es-ES" w:eastAsia="es-ES"/>
        </w:rPr>
        <w:t>Las capturas de CLI confirman clock set, hostname R1, el [OK] de wr, G0/0 en down y G0/1 en up tras no shutdown.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III. RESULTADOS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A. Topología de referencia y montaje físico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 id="Picture 1" o:spid="_x0000_s1036" type="#_x0000_t75" style="position:absolute;left:0;text-align:left;margin-left:-13.05pt;margin-top:40.4pt;width:217.5pt;height:135.8pt;z-index:-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11" o:title=""/>
            <w10:wrap type="tight"/>
          </v:shape>
        </w:pict>
      </w:r>
      <w:r>
        <w:rPr>
          <w:lang w:val="es-ES" w:eastAsia="es-ES"/>
        </w:rPr>
        <w:t>La Figura 1 muestra la topo</w:t>
      </w:r>
      <w:r>
        <w:rPr>
          <w:lang w:val="es-ES" w:eastAsia="es-ES"/>
        </w:rPr>
        <w:t>logía de la guía: PC-A–S1–R1–PC-B, con dos redes /24.</w:t>
      </w:r>
    </w:p>
    <w:p w:rsidR="001A128F" w:rsidRPr="004531ED" w:rsidRDefault="001A128F">
      <w:pPr>
        <w:spacing w:before="160" w:after="40" w:line="240" w:lineRule="exact"/>
        <w:jc w:val="center"/>
        <w:rPr>
          <w:lang w:val="es-CO"/>
        </w:rPr>
      </w:pP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>
        <w:rPr>
          <w:lang w:val="es-ES" w:eastAsia="es-ES"/>
        </w:rPr>
        <w:t>Figura 1. Topología de referencia del laboratorio 1 y tabla de direccionamiento IPv4. PC-A pertenece a 192.168.1.0/24; PC-B, a 192.168.0.0/24. Fuente: guía Cisco Networking Academy [1].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Figura 2 mu</w:t>
      </w:r>
      <w:r>
        <w:rPr>
          <w:lang w:val="es-ES" w:eastAsia="es-ES"/>
        </w:rPr>
        <w:t>estra el ISR cableado: alimentación, consola a PuTTY y Ethernet hacia LAN 1 y LAN 2.</w:t>
      </w:r>
    </w:p>
    <w:p w:rsidR="001A128F" w:rsidRPr="004531ED" w:rsidRDefault="001A128F">
      <w:pPr>
        <w:spacing w:before="160" w:after="40" w:line="240" w:lineRule="exact"/>
        <w:jc w:val="center"/>
        <w:rPr>
          <w:lang w:val="es-CO"/>
        </w:rPr>
      </w:pP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>
        <w:rPr>
          <w:lang w:val="es-ES" w:eastAsia="es-ES"/>
        </w:rPr>
        <w:t xml:space="preserve">Figura 2. Cableado físico del enrutador ISR en el banco de laboratorio: alimentación, consola hacia el computador con PuTTY e interfaces Ethernet hacia los segmentos de </w:t>
      </w:r>
      <w:r>
        <w:rPr>
          <w:lang w:val="es-ES" w:eastAsia="es-ES"/>
        </w:rPr>
        <w:t>LAN 1 y LAN 2.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B. Esquema de clase e implementación en Cisco Packet Tracer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Figura 3 es el esquema de tablero (topología de árbol y rangos /24).</w:t>
      </w:r>
    </w:p>
    <w:p w:rsidR="001A128F" w:rsidRDefault="001A128F">
      <w:pPr>
        <w:spacing w:before="160" w:after="40" w:line="240" w:lineRule="exact"/>
        <w:jc w:val="center"/>
      </w:pP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>
        <w:rPr>
          <w:lang w:val="es-ES" w:eastAsia="es-ES"/>
        </w:rPr>
        <w:t>Figura 3. Esquema de la topología de árbol y cálculo de direccionamiento elaborado en el tablero de laborat</w:t>
      </w:r>
      <w:r>
        <w:rPr>
          <w:lang w:val="es-ES" w:eastAsia="es-ES"/>
        </w:rPr>
        <w:t>orio (LAN 1: 192.168.1.0/24; LAN 2: 192.168.0.0/24).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La Figura 4 es Packet Tracer: Laptop2 = PC-A, PC0 = PC-B y Laptop5 por consola. El enlace al switch está en verde; G0/0 y G0/1 aparecen en rojo en esa captura.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>
        <w:rPr>
          <w:noProof/>
        </w:rPr>
        <w:pict>
          <v:shape id="Picture 4" o:spid="_x0000_s1035" type="#_x0000_t75" style="position:absolute;left:0;text-align:left;margin-left:-2.25pt;margin-top:57.45pt;width:219.6pt;height:40.95pt;z-index:-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  <w10:wrap type="tight"/>
          </v:shape>
        </w:pict>
      </w:r>
      <w:r>
        <w:rPr>
          <w:lang w:val="es-ES" w:eastAsia="es-ES"/>
        </w:rPr>
        <w:t xml:space="preserve">Figura 4. Topología de los computadores, </w:t>
      </w:r>
      <w:r>
        <w:rPr>
          <w:lang w:val="es-ES" w:eastAsia="es-ES"/>
        </w:rPr>
        <w:t>el conmutador y el enrutador implementada en Cisco Packet Tracer. Laptop2 (PC-A), PC0 (PC-B) y Laptop5 (gestión por consola) reproducen el escenario de la guía; los triángulos rojos en G0/0 y G0/1 indican el estado de enlace en el momento de la captura.</w:t>
      </w:r>
    </w:p>
    <w:p w:rsidR="001A128F" w:rsidRDefault="00A12163">
      <w:pPr>
        <w:pStyle w:val="Ttulo2"/>
        <w:spacing w:before="160" w:line="240" w:lineRule="exact"/>
      </w:pPr>
      <w:r>
        <w:rPr>
          <w:lang w:val="es-ES" w:eastAsia="es-ES"/>
        </w:rPr>
        <w:t>C.</w:t>
      </w:r>
      <w:r>
        <w:rPr>
          <w:lang w:val="es-ES" w:eastAsia="es-ES"/>
        </w:rPr>
        <w:t xml:space="preserve"> Direccionamiento IPv4 aplicado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 id="Picture 6" o:spid="_x0000_s1034" type="#_x0000_t75" style="position:absolute;left:0;text-align:left;margin-left:227.25pt;margin-top:22pt;width:219.6pt;height:71.8pt;z-index:-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3" o:title=""/>
            <w10:wrap type="tight"/>
          </v:shape>
        </w:pict>
      </w:r>
      <w:r>
        <w:rPr>
          <w:lang w:val="es-ES" w:eastAsia="es-ES"/>
        </w:rPr>
        <w:t>La Tabla I resume el direccionamiento. S1 no lleva IP de capa 3: trabaja en capa 2 dentro de LAN 1.</w:t>
      </w:r>
    </w:p>
    <w:p w:rsidR="001A128F" w:rsidRPr="004531ED" w:rsidRDefault="00A12163">
      <w:pPr>
        <w:spacing w:before="160" w:after="40" w:line="200" w:lineRule="exact"/>
        <w:jc w:val="center"/>
        <w:rPr>
          <w:lang w:val="es-CO"/>
        </w:rPr>
      </w:pPr>
      <w:r>
        <w:rPr>
          <w:smallCaps/>
          <w:lang w:val="es-ES" w:eastAsia="es-ES"/>
        </w:rPr>
        <w:t>TABLA I  PLAN DE DIRECCIONAMIENTO IPv4</w:t>
      </w:r>
    </w:p>
    <w:tbl>
      <w:tblPr>
        <w:tblW w:w="4450" w:type="dxa"/>
        <w:jc w:val="center"/>
        <w:tblLayout w:type="fixed"/>
        <w:tblLook w:val="04A0" w:firstRow="1" w:lastRow="0" w:firstColumn="1" w:lastColumn="0" w:noHBand="0" w:noVBand="1"/>
      </w:tblPr>
      <w:tblGrid>
        <w:gridCol w:w="878"/>
        <w:gridCol w:w="595"/>
        <w:gridCol w:w="1049"/>
        <w:gridCol w:w="1049"/>
        <w:gridCol w:w="879"/>
      </w:tblGrid>
      <w:tr w:rsidR="001A128F">
        <w:trPr>
          <w:jc w:val="center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Dispositivo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Interfaz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Dirección IP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Máscara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b/>
                <w:sz w:val="16"/>
                <w:lang w:val="es-ES" w:eastAsia="es-ES"/>
              </w:rPr>
              <w:t>Puerta de enlace</w:t>
            </w:r>
          </w:p>
        </w:tc>
      </w:tr>
      <w:tr w:rsidR="001A128F">
        <w:trPr>
          <w:jc w:val="center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G0/0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N/D</w:t>
            </w:r>
          </w:p>
        </w:tc>
      </w:tr>
      <w:tr w:rsidR="001A128F">
        <w:trPr>
          <w:jc w:val="center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R1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G0/1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N/D</w:t>
            </w:r>
          </w:p>
        </w:tc>
      </w:tr>
      <w:tr w:rsidR="001A128F">
        <w:trPr>
          <w:jc w:val="center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PC-A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NIC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192.168.1.1</w:t>
            </w:r>
          </w:p>
        </w:tc>
      </w:tr>
      <w:tr w:rsidR="001A128F">
        <w:trPr>
          <w:jc w:val="center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PC-B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NIC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255.255.255.0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128F" w:rsidRDefault="00A12163">
            <w:pPr>
              <w:spacing w:before="20" w:after="20" w:line="200" w:lineRule="exact"/>
              <w:jc w:val="center"/>
            </w:pPr>
            <w:r>
              <w:rPr>
                <w:sz w:val="16"/>
                <w:lang w:val="es-ES" w:eastAsia="es-ES"/>
              </w:rPr>
              <w:t>192.168.0.1</w:t>
            </w:r>
          </w:p>
        </w:tc>
      </w:tr>
    </w:tbl>
    <w:p w:rsidR="001A128F" w:rsidRDefault="00A12163">
      <w:pPr>
        <w:spacing w:after="80" w:line="120" w:lineRule="exact"/>
      </w:pPr>
      <w:r>
        <w:rPr>
          <w:noProof/>
        </w:rPr>
        <w:pict>
          <v:shape id="Picture 7" o:spid="_x0000_s1033" type="#_x0000_t75" style="position:absolute;margin-left:226.9pt;margin-top:5.1pt;width:219.6pt;height:80.25pt;z-index:-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4" o:title=""/>
            <w10:wrap type="tight"/>
          </v:shape>
        </w:pic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>
        <w:rPr>
          <w:lang w:val="es-ES" w:eastAsia="es-ES"/>
        </w:rPr>
        <w:t>D. Configuración básica aplicada en la CLI</w:t>
      </w:r>
    </w:p>
    <w:p w:rsidR="001A128F" w:rsidRDefault="00A12163">
      <w:pPr>
        <w:pStyle w:val="Text"/>
        <w:spacing w:after="120" w:line="252" w:lineRule="exact"/>
        <w:ind w:firstLine="283"/>
      </w:pPr>
      <w:r w:rsidRPr="004531ED">
        <w:rPr>
          <w:lang w:eastAsia="es-ES"/>
        </w:rPr>
        <w:t xml:space="preserve">Comandos aplicados en R1 (Figuras 5 a 8). wr equivale a </w:t>
      </w:r>
      <w:r w:rsidRPr="004531ED">
        <w:rPr>
          <w:lang w:eastAsia="es-ES"/>
        </w:rPr>
        <w:t>copy running-config startup-config.</w:t>
      </w:r>
    </w:p>
    <w:p w:rsidR="001A128F" w:rsidRDefault="00A12163">
      <w:pPr>
        <w:spacing w:before="120"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Router&gt; enable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Router# configure terminal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Router(config)# hostname R1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no ip domain-lookup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security passwords min-length 10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enable secret cisco12345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service password-encrypt</w:t>
      </w:r>
      <w:r w:rsidRPr="004531ED">
        <w:rPr>
          <w:rFonts w:ascii="Courier New" w:eastAsia="Courier New" w:hAnsi="Courier New" w:cs="Courier New"/>
          <w:lang w:eastAsia="es-ES"/>
        </w:rPr>
        <w:t>ion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interface g0/0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description Conexion con PC-B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ip address 192.168.0.1 255.255.255.0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no shutdown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interface g0/1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description Conexion con S1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ip address 19</w:t>
      </w:r>
      <w:r w:rsidRPr="004531ED">
        <w:rPr>
          <w:rFonts w:ascii="Courier New" w:eastAsia="Courier New" w:hAnsi="Courier New" w:cs="Courier New"/>
          <w:lang w:eastAsia="es-ES"/>
        </w:rPr>
        <w:t>2.168.1.1 255.255.255.0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no shutdown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R1(config-if)# exit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R1(config)# exit</w:t>
      </w:r>
    </w:p>
    <w:p w:rsidR="001A128F" w:rsidRDefault="00A12163">
      <w:pPr>
        <w:spacing w:line="200" w:lineRule="exact"/>
        <w:ind w:left="85"/>
      </w:pPr>
      <w:r w:rsidRPr="004531ED">
        <w:rPr>
          <w:rFonts w:ascii="Courier New" w:eastAsia="Courier New" w:hAnsi="Courier New" w:cs="Courier New"/>
          <w:lang w:eastAsia="es-ES"/>
        </w:rPr>
        <w:t>R1# clock set 11:08:00 25 Aug 2026</w:t>
      </w:r>
    </w:p>
    <w:p w:rsidR="001A128F" w:rsidRPr="004531ED" w:rsidRDefault="00A12163">
      <w:pPr>
        <w:spacing w:after="160" w:line="200" w:lineRule="exact"/>
        <w:ind w:left="85"/>
        <w:rPr>
          <w:lang w:val="es-CO"/>
        </w:rPr>
      </w:pPr>
      <w:r>
        <w:rPr>
          <w:rFonts w:ascii="Courier New" w:eastAsia="Courier New" w:hAnsi="Courier New" w:cs="Courier New"/>
          <w:lang w:val="es-ES" w:eastAsia="es-ES"/>
        </w:rPr>
        <w:t>R1# wr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 id="Picture 5" o:spid="_x0000_s1032" type="#_x0000_t75" style="position:absolute;left:0;text-align:left;margin-left:-.2pt;margin-top:46.8pt;width:219.15pt;height:32.65pt;z-index:-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15" o:title=""/>
            <w10:wrap type="tight"/>
          </v:shape>
        </w:pict>
      </w:r>
      <w:r>
        <w:rPr>
          <w:lang w:val="es-ES" w:eastAsia="es-ES"/>
        </w:rPr>
        <w:t>Tras wr, IOS responde [OK] y guarda en NVRAM (Figuras 6 y 8). Sin ese paso, una recarga borra la configuración.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 w:rsidRPr="004531ED">
        <w:rPr>
          <w:lang w:val="es-CO"/>
        </w:rPr>
        <w:t xml:space="preserve">Figura 5. </w:t>
      </w:r>
      <w:r w:rsidRPr="004531ED">
        <w:rPr>
          <w:lang w:val="es-CO"/>
        </w:rPr>
        <w:t>Ajuste del reloj del sistema desde el modo EXEC privilegiado: clock set 11:08:00 25 Aug 2026. El syslog %SYS-6-CLOCKUPDATE confirma el cambio, configurado desde consola.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Default="00A12163">
      <w:pPr>
        <w:spacing w:after="160" w:line="200" w:lineRule="exact"/>
        <w:jc w:val="both"/>
      </w:pPr>
      <w:r>
        <w:t>Figura 6. Configuración global de R1: hostname R1, security passwords min-length 10,</w:t>
      </w:r>
      <w:r>
        <w:t xml:space="preserve"> enable secret cisco12345 y service password-encryption. El comando wr guarda la running-config en NVRAM (Building configuration... [OK]).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4531ED" w:rsidRPr="004531ED" w:rsidRDefault="00A12163" w:rsidP="004531ED">
      <w:pPr>
        <w:spacing w:after="160" w:line="200" w:lineRule="exact"/>
        <w:jc w:val="both"/>
        <w:rPr>
          <w:lang w:val="es-CO"/>
        </w:rPr>
      </w:pPr>
      <w:r>
        <w:rPr>
          <w:noProof/>
        </w:rPr>
        <w:pict>
          <v:shape id="Picture 8" o:spid="_x0000_s1031" type="#_x0000_t75" style="position:absolute;left:0;text-align:left;margin-left:-.5pt;margin-top:93.65pt;width:203pt;height:113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16" o:title=""/>
            <w10:wrap type="tight"/>
          </v:shape>
        </w:pict>
      </w:r>
      <w:r w:rsidRPr="004531ED">
        <w:rPr>
          <w:lang w:val="es-CO"/>
        </w:rPr>
        <w:t>Figura 7. Configuración de GigabitEthernet0/0: description Conexion con PC-B, dirección 192.168.0.1/24 y no shutdow</w:t>
      </w:r>
      <w:r w:rsidRPr="004531ED">
        <w:rPr>
          <w:lang w:val="es-CO"/>
        </w:rPr>
        <w:t>n. El syslog %LINK-3-UPDOWN reporta el cambio de estado a down: la interfaz dejó de estar administratively down, pero el enlace físico aún no estaba activo en el instante de la captura.</w:t>
      </w:r>
    </w:p>
    <w:p w:rsidR="004531ED" w:rsidRDefault="00A12163">
      <w:pPr>
        <w:keepNext/>
        <w:keepLines/>
        <w:spacing w:before="160" w:after="40" w:line="240" w:lineRule="exact"/>
        <w:jc w:val="center"/>
      </w:pPr>
      <w:r>
        <w:rPr>
          <w:noProof/>
        </w:rPr>
        <w:lastRenderedPageBreak/>
        <w:pict>
          <v:shape id="Picture 11" o:spid="_x0000_s1030" type="#_x0000_t75" style="position:absolute;left:0;text-align:left;margin-left:239.75pt;margin-top:-.6pt;width:197.55pt;height:96.25pt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17" o:title=""/>
            <w10:wrap type="tight"/>
          </v:shape>
        </w:pict>
      </w:r>
    </w:p>
    <w:p w:rsidR="001A128F" w:rsidRPr="004531ED" w:rsidRDefault="00A12163">
      <w:pPr>
        <w:spacing w:after="160" w:line="200" w:lineRule="exact"/>
        <w:jc w:val="both"/>
        <w:rPr>
          <w:lang w:val="es-CO"/>
        </w:rPr>
      </w:pPr>
      <w:r w:rsidRPr="004531ED">
        <w:rPr>
          <w:lang w:val="es-CO"/>
        </w:rPr>
        <w:t xml:space="preserve">Figura 8. Configuración de GigabitEthernet0/1: description Conexion </w:t>
      </w:r>
      <w:r w:rsidRPr="004531ED">
        <w:rPr>
          <w:lang w:val="es-CO"/>
        </w:rPr>
        <w:t>con S1, dirección 192.168.1.1/24 y no shutdown. El syslog %LINK-3-UPDOWN reporta down y, acto seguido, up; wr confirma el guardado en NVRAM ([OK]).</w:t>
      </w:r>
    </w:p>
    <w:p w:rsidR="001A128F" w:rsidRPr="004531ED" w:rsidRDefault="00A12163">
      <w:pPr>
        <w:pStyle w:val="Text"/>
        <w:spacing w:before="40" w:after="120" w:line="252" w:lineRule="exact"/>
        <w:ind w:firstLine="283"/>
        <w:rPr>
          <w:lang w:val="es-CO"/>
        </w:rPr>
      </w:pPr>
      <w:r w:rsidRPr="004531ED">
        <w:rPr>
          <w:lang w:val="es-CO"/>
        </w:rPr>
        <w:t>G0/0 quedó en down (Figura 7) y G0/1 pasó a up (Figura 8): no shutdown quita el shutdown administrativo, per</w:t>
      </w:r>
      <w:r w:rsidRPr="004531ED">
        <w:rPr>
          <w:lang w:val="es-CO"/>
        </w:rPr>
        <w:t>o up/up necesita enlace físico.</w:t>
      </w:r>
    </w:p>
    <w:p w:rsidR="001A128F" w:rsidRPr="004531ED" w:rsidRDefault="00A12163">
      <w:pPr>
        <w:pStyle w:val="Ttulo2"/>
        <w:spacing w:before="160" w:line="240" w:lineRule="exact"/>
        <w:rPr>
          <w:lang w:val="es-CO"/>
        </w:rPr>
      </w:pPr>
      <w:r w:rsidRPr="004531ED">
        <w:rPr>
          <w:lang w:val="es-CO"/>
        </w:rPr>
        <w:t>E. Configuración del conmutador S1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noProof/>
        </w:rPr>
        <w:pict>
          <v:shape id="Picture 12" o:spid="_x0000_s1029" type="#_x0000_t75" style="position:absolute;left:0;text-align:left;margin-left:227.25pt;margin-top:30.25pt;width:219.6pt;height:137.7pt;z-index:-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8" o:title=""/>
            <w10:wrap type="tight"/>
          </v:shape>
        </w:pict>
      </w:r>
      <w:r>
        <w:rPr>
          <w:noProof/>
        </w:rPr>
        <w:pict>
          <v:shape id="Picture 9" o:spid="_x0000_s1028" type="#_x0000_t75" style="position:absolute;left:0;text-align:left;margin-left:.3pt;margin-top:48.7pt;width:219.6pt;height:114.3pt;z-index:-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9" o:title=""/>
            <w10:wrap type="tight"/>
          </v:shape>
        </w:pict>
      </w:r>
      <w:r w:rsidRPr="004531ED">
        <w:rPr>
          <w:lang w:val="es-CO"/>
        </w:rPr>
        <w:t>El otro grupo configuró el conmutador S1 (no es un punto de acceso Wi-Fi). Las Figuras 9 a 13 son esa sesión en PuTTY.</w:t>
      </w:r>
    </w:p>
    <w:p w:rsidR="001A128F" w:rsidRPr="004531ED" w:rsidRDefault="001A128F">
      <w:pPr>
        <w:keepNext/>
        <w:keepLines/>
        <w:spacing w:before="160" w:after="40" w:line="240" w:lineRule="exact"/>
        <w:jc w:val="center"/>
        <w:rPr>
          <w:lang w:val="es-CO"/>
        </w:rPr>
      </w:pPr>
    </w:p>
    <w:p w:rsidR="001A128F" w:rsidRDefault="00A12163">
      <w:pPr>
        <w:spacing w:after="160" w:line="252" w:lineRule="exact"/>
        <w:jc w:val="both"/>
      </w:pPr>
      <w:r>
        <w:rPr>
          <w:noProof/>
        </w:rPr>
        <w:pict>
          <v:shape id="Picture 10" o:spid="_x0000_s1027" type="#_x0000_t75" style="position:absolute;left:0;text-align:left;margin-left:-5.55pt;margin-top:58.8pt;width:219.6pt;height:116.9pt;z-index:-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0" o:title=""/>
            <w10:wrap type="tight"/>
          </v:shape>
        </w:pict>
      </w:r>
      <w:r>
        <w:t xml:space="preserve">Figura 9. Conmutador S1 (sesión PuTTY): hostname skarito, clock set </w:t>
      </w:r>
      <w:r>
        <w:t>y wr. show ip interface brief deja Vlan99 en 172.17.99.12 up/up y FastEthernet0/1 up/up.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Default="00A12163">
      <w:pPr>
        <w:spacing w:after="160" w:line="252" w:lineRule="exact"/>
        <w:jc w:val="both"/>
      </w:pPr>
      <w:r>
        <w:t>Figura 10. show running-config del conmutador S1 (IOS 15.0, hostname skarito).</w:t>
      </w:r>
    </w:p>
    <w:p w:rsidR="004531ED" w:rsidRDefault="004531ED">
      <w:pPr>
        <w:spacing w:after="160" w:line="252" w:lineRule="exact"/>
        <w:jc w:val="both"/>
      </w:pPr>
    </w:p>
    <w:p w:rsidR="004531ED" w:rsidRDefault="004531ED">
      <w:pPr>
        <w:spacing w:after="160" w:line="252" w:lineRule="exact"/>
        <w:jc w:val="both"/>
      </w:pPr>
      <w:bookmarkStart w:id="0" w:name="_GoBack"/>
      <w:bookmarkEnd w:id="0"/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Pr="004531ED" w:rsidRDefault="00A12163">
      <w:pPr>
        <w:spacing w:after="160" w:line="252" w:lineRule="exact"/>
        <w:jc w:val="both"/>
        <w:rPr>
          <w:lang w:val="es-CO"/>
        </w:rPr>
      </w:pPr>
      <w:r w:rsidRPr="004531ED">
        <w:rPr>
          <w:lang w:val="es-CO"/>
        </w:rPr>
        <w:t>Figura 11. Continuación de la running-config: Vlan99 con 172.17.99.12/24 y puerta de</w:t>
      </w:r>
      <w:r w:rsidRPr="004531ED">
        <w:rPr>
          <w:lang w:val="es-CO"/>
        </w:rPr>
        <w:t xml:space="preserve"> enlace 192.168.1.1.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Pr="004531ED" w:rsidRDefault="00A12163">
      <w:pPr>
        <w:spacing w:after="160" w:line="252" w:lineRule="exact"/>
        <w:jc w:val="both"/>
        <w:rPr>
          <w:lang w:val="es-CO"/>
        </w:rPr>
      </w:pPr>
      <w:r>
        <w:rPr>
          <w:noProof/>
        </w:rPr>
        <w:pict>
          <v:shape id="Picture 13" o:spid="_x0000_s1026" type="#_x0000_t75" style="position:absolute;left:0;text-align:left;margin-left:-.15pt;margin-top:56.35pt;width:219.6pt;height:226.75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1" o:title=""/>
            <w10:wrap type="tight"/>
          </v:shape>
        </w:pict>
      </w:r>
      <w:r w:rsidRPr="004531ED">
        <w:rPr>
          <w:lang w:val="es-CO"/>
        </w:rPr>
        <w:t>Figura 12. En S1 (Sw1) se etiquetaron FastEthernet0/3 como SW1-PCA y G0/1 como SW1-R1; wr se ejecutó en modo EXEC ([OK]).</w:t>
      </w:r>
    </w:p>
    <w:p w:rsidR="001A128F" w:rsidRDefault="001A128F">
      <w:pPr>
        <w:keepNext/>
        <w:keepLines/>
        <w:spacing w:before="160" w:after="40" w:line="240" w:lineRule="exact"/>
        <w:jc w:val="center"/>
      </w:pPr>
    </w:p>
    <w:p w:rsidR="001A128F" w:rsidRDefault="00A12163">
      <w:pPr>
        <w:spacing w:after="160" w:line="252" w:lineRule="exact"/>
        <w:jc w:val="both"/>
      </w:pPr>
      <w:r>
        <w:t>Figura 13. show ip interface brief en S1: FastEthernet0/3 up/up (hacia PC-A); el resto de puertos visibles pe</w:t>
      </w:r>
      <w:r>
        <w:t>rmanece down.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IV. DISCUSIÓN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 xml:space="preserve">PC-A y PC-B están en redes distintas: sin R1 no hay comunicación, aunque las IP estén bien escritas. S1 solo conmuta en LAN 1; el enrutamiento lo hace R1 [8]. IPv4 se dejó estático para controlar cada dirección. G0/0 en down y </w:t>
      </w:r>
      <w:r>
        <w:rPr>
          <w:lang w:val="es-ES" w:eastAsia="es-ES"/>
        </w:rPr>
        <w:t>G0/1 en up (Figuras 7 y 8) coinciden con lo visto en Packet Tracer; el ping entre PCs pide las dos interfaces en up/up.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V. CONCLUSIONES</w:t>
      </w:r>
    </w:p>
    <w:p w:rsidR="001A128F" w:rsidRPr="004531ED" w:rsidRDefault="00A12163">
      <w:pPr>
        <w:pStyle w:val="Text"/>
        <w:spacing w:after="120" w:line="252" w:lineRule="exact"/>
        <w:ind w:firstLine="283"/>
        <w:rPr>
          <w:lang w:val="es-CO"/>
        </w:rPr>
      </w:pPr>
      <w:r>
        <w:rPr>
          <w:lang w:val="es-ES" w:eastAsia="es-ES"/>
        </w:rPr>
        <w:t>Se armó la topología de dos redes /24 con R1 como puerta de enlace (192.168.1.3/24 y 192.168.0.3/24) y se aplicó la conf</w:t>
      </w:r>
      <w:r>
        <w:rPr>
          <w:lang w:val="es-ES" w:eastAsia="es-ES"/>
        </w:rPr>
        <w:t>iguración básica de IOS (Figuras 5 a 8), guardada con wr.</w:t>
      </w:r>
    </w:p>
    <w:p w:rsidR="001A128F" w:rsidRDefault="00A12163">
      <w:pPr>
        <w:pStyle w:val="Text"/>
        <w:spacing w:after="120" w:line="252" w:lineRule="exact"/>
        <w:ind w:firstLine="283"/>
      </w:pPr>
      <w:r>
        <w:rPr>
          <w:lang w:val="es-ES" w:eastAsia="es-ES"/>
        </w:rPr>
        <w:t>G0/1 subió a up y G0/0 permaneció en down en el instante de las capturas, coherente con Packet Tracer. Con eso se cubre el alcance del laboratorio 1.</w:t>
      </w:r>
    </w:p>
    <w:p w:rsidR="001A128F" w:rsidRDefault="00A12163">
      <w:pPr>
        <w:pStyle w:val="Ttulo1"/>
        <w:spacing w:line="240" w:lineRule="exact"/>
      </w:pPr>
      <w:r>
        <w:rPr>
          <w:lang w:val="es-ES" w:eastAsia="es-ES"/>
        </w:rPr>
        <w:t>REFERENCIAS</w:t>
      </w:r>
    </w:p>
    <w:p w:rsidR="001A128F" w:rsidRPr="004531ED" w:rsidRDefault="00A12163">
      <w:pPr>
        <w:spacing w:after="60" w:line="200" w:lineRule="exact"/>
        <w:ind w:left="340" w:hanging="340"/>
        <w:jc w:val="both"/>
        <w:rPr>
          <w:lang w:val="es-CO"/>
        </w:rPr>
      </w:pPr>
      <w:r>
        <w:rPr>
          <w:lang w:val="es-ES" w:eastAsia="es-ES"/>
        </w:rPr>
        <w:t>[1] Cisco Networking Academy, “Labor</w:t>
      </w:r>
      <w:r>
        <w:rPr>
          <w:lang w:val="es-ES" w:eastAsia="es-ES"/>
        </w:rPr>
        <w:t>atorio 1: configuración de los parámetros básicos del router y switch con la CLI del IOS,” Cisco Systems, Inc., material de práctica, 2023.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[2] Cisco Systems, Cisco IOS Configuration Fundamentals Command Reference. San Jose, CA, USA: Cisco Systems.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 xml:space="preserve">[3] Y. </w:t>
      </w:r>
      <w:r w:rsidRPr="004531ED">
        <w:rPr>
          <w:lang w:eastAsia="es-ES"/>
        </w:rPr>
        <w:t>Rekhter, B. Moskowitz, D. Karrenberg, G. J. de Groot, and E. Lear, “Address Allocation for Private Internets,” RFC 1918, IETF, Feb. 1996. [Online]. Available: https://www.rfc-editor.org/rfc/rfc1918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[4] IEEE Standard for Ethernet, IEEE Std 802.3, 2022.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 xml:space="preserve">[5] </w:t>
      </w:r>
      <w:r w:rsidRPr="004531ED">
        <w:rPr>
          <w:lang w:eastAsia="es-ES"/>
        </w:rPr>
        <w:t>Cisco Systems, Cisco 1941 Integrated Services Router Data Sheet. San Jose, CA, USA: Cisco Systems.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[6] W. Odom, CCNA 200-301 Official Cert Guide. Indianapolis, IN, USA: Cisco Press, 2020.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[7] Cisco Systems, Catalyst 2960 Switch Software Configuration Guide</w:t>
      </w:r>
      <w:r w:rsidRPr="004531ED">
        <w:rPr>
          <w:lang w:eastAsia="es-ES"/>
        </w:rPr>
        <w:t>. San Jose, CA, USA: Cisco Systems.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[8] J. F. Kurose and K. W. Ross, Computer Networking: A Top-Down Approach, 8th ed. Boston, MA, USA: Pearson, 2021.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 xml:space="preserve">[9] Cisco Systems, “Using the Command-Line Interface in Cisco IOS Software,” in Cisco IOS </w:t>
      </w:r>
      <w:r w:rsidRPr="004531ED">
        <w:rPr>
          <w:lang w:eastAsia="es-ES"/>
        </w:rPr>
        <w:t>Configuration F</w:t>
      </w:r>
      <w:r w:rsidRPr="004531ED">
        <w:rPr>
          <w:lang w:eastAsia="es-ES"/>
        </w:rPr>
        <w:t>undamentals Configuration Guide. San Jose, CA, USA: Cisco Systems.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>[10] S. Tatham, PuTTY: a free SSH, Telnet and serial client. [Online]. Available: https://www.putty.org/</w:t>
      </w:r>
    </w:p>
    <w:p w:rsidR="001A128F" w:rsidRDefault="00A12163">
      <w:pPr>
        <w:spacing w:after="60" w:line="200" w:lineRule="exact"/>
        <w:ind w:left="340" w:hanging="340"/>
        <w:jc w:val="both"/>
      </w:pPr>
      <w:r w:rsidRPr="004531ED">
        <w:rPr>
          <w:lang w:eastAsia="es-ES"/>
        </w:rPr>
        <w:t xml:space="preserve">[11] Cisco Systems, Cisco Packet Tracer, Cisco Networking Academy. </w:t>
      </w:r>
      <w:r>
        <w:rPr>
          <w:lang w:val="es-ES" w:eastAsia="es-ES"/>
        </w:rPr>
        <w:t xml:space="preserve">[Online]. </w:t>
      </w:r>
      <w:r>
        <w:rPr>
          <w:lang w:val="es-ES" w:eastAsia="es-ES"/>
        </w:rPr>
        <w:t>Available: https://www.netacad.com/</w:t>
      </w:r>
    </w:p>
    <w:sectPr w:rsidR="001A128F">
      <w:footnotePr>
        <w:pos w:val="beneathText"/>
      </w:footnotePr>
      <w:type w:val="continuous"/>
      <w:pgSz w:w="12240" w:h="15840"/>
      <w:pgMar w:top="1418" w:right="1701" w:bottom="1418" w:left="1701" w:header="431" w:footer="720" w:gutter="0"/>
      <w:cols w:num="2" w:space="25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2163" w:rsidRDefault="00A12163">
      <w:r>
        <w:separator/>
      </w:r>
    </w:p>
  </w:endnote>
  <w:endnote w:type="continuationSeparator" w:id="0">
    <w:p w:rsidR="00A12163" w:rsidRDefault="00A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HP Simplified Hans"/>
    <w:charset w:val="00"/>
    <w:family w:val="roman"/>
    <w:pitch w:val="default"/>
    <w:sig w:usb0="00000000" w:usb1="00000000" w:usb2="0000000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2163" w:rsidRDefault="00A12163">
      <w:r>
        <w:separator/>
      </w:r>
    </w:p>
  </w:footnote>
  <w:footnote w:type="continuationSeparator" w:id="0">
    <w:p w:rsidR="00A12163" w:rsidRDefault="00A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28F" w:rsidRDefault="00A12163" w:rsidP="004531ED">
    <w:pPr>
      <w:ind w:right="360"/>
      <w:rPr>
        <w:lang w:val="es-CO"/>
      </w:rPr>
    </w:pPr>
    <w:r>
      <w:rPr>
        <w:sz w:val="16"/>
        <w:szCs w:val="16"/>
        <w:lang w:val="es-CO"/>
      </w:rPr>
      <w:t xml:space="preserve">                                                 </w:t>
    </w:r>
    <w:r>
      <w:rPr>
        <w:sz w:val="16"/>
        <w:szCs w:val="16"/>
        <w:lang w:val="es-CO"/>
      </w:rPr>
      <w:t xml:space="preserve">              </w:t>
    </w:r>
  </w:p>
  <w:p w:rsidR="001A128F" w:rsidRDefault="001A128F">
    <w:pPr>
      <w:jc w:val="right"/>
      <w:rPr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28F" w:rsidRDefault="001A128F">
    <w:pPr>
      <w:pStyle w:val="Encabezado"/>
      <w:jc w:val="right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pStyle w:val="Ttulo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3)"/>
      <w:lvlJc w:val="left"/>
      <w:pPr>
        <w:tabs>
          <w:tab w:val="left" w:pos="0"/>
        </w:tabs>
        <w:ind w:left="0" w:firstLine="0"/>
      </w:pPr>
    </w:lvl>
    <w:lvl w:ilvl="3">
      <w:start w:val="1"/>
      <w:numFmt w:val="lowerLetter"/>
      <w:pStyle w:val="Ttulo4"/>
      <w:lvlText w:val="%4)"/>
      <w:lvlJc w:val="left"/>
      <w:pPr>
        <w:tabs>
          <w:tab w:val="left" w:pos="0"/>
        </w:tabs>
        <w:ind w:left="1152" w:hanging="720"/>
      </w:pPr>
    </w:lvl>
    <w:lvl w:ilvl="4">
      <w:start w:val="1"/>
      <w:numFmt w:val="decimal"/>
      <w:pStyle w:val="Ttulo5"/>
      <w:lvlText w:val="(%5)"/>
      <w:lvlJc w:val="left"/>
      <w:pPr>
        <w:tabs>
          <w:tab w:val="left" w:pos="0"/>
        </w:tabs>
        <w:ind w:left="1872" w:hanging="720"/>
      </w:pPr>
    </w:lvl>
    <w:lvl w:ilvl="5">
      <w:start w:val="1"/>
      <w:numFmt w:val="lowerLetter"/>
      <w:pStyle w:val="Ttulo6"/>
      <w:lvlText w:val="(%6)"/>
      <w:lvlJc w:val="left"/>
      <w:pPr>
        <w:tabs>
          <w:tab w:val="left" w:pos="0"/>
        </w:tabs>
        <w:ind w:left="2592" w:hanging="720"/>
      </w:pPr>
    </w:lvl>
    <w:lvl w:ilvl="6">
      <w:start w:val="1"/>
      <w:numFmt w:val="lowerRoman"/>
      <w:pStyle w:val="Ttulo7"/>
      <w:lvlText w:val="(%7)"/>
      <w:lvlJc w:val="left"/>
      <w:pPr>
        <w:tabs>
          <w:tab w:val="left" w:pos="0"/>
        </w:tabs>
        <w:ind w:left="3312" w:hanging="720"/>
      </w:pPr>
    </w:lvl>
    <w:lvl w:ilvl="7">
      <w:start w:val="1"/>
      <w:numFmt w:val="lowerLetter"/>
      <w:pStyle w:val="Ttulo8"/>
      <w:lvlText w:val="(%8)"/>
      <w:lvlJc w:val="left"/>
      <w:pPr>
        <w:tabs>
          <w:tab w:val="left" w:pos="0"/>
        </w:tabs>
        <w:ind w:left="4032" w:hanging="720"/>
      </w:pPr>
    </w:lvl>
    <w:lvl w:ilvl="8">
      <w:start w:val="1"/>
      <w:numFmt w:val="lowerRoman"/>
      <w:pStyle w:val="Ttulo9"/>
      <w:lvlText w:val="(%9)"/>
      <w:lvlJc w:val="left"/>
      <w:pPr>
        <w:tabs>
          <w:tab w:val="left" w:pos="0"/>
        </w:tabs>
        <w:ind w:left="4752" w:hanging="72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left" w:pos="0"/>
        </w:tabs>
        <w:ind w:left="644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3" w15:restartNumberingAfterBreak="0">
    <w:nsid w:val="00000006"/>
    <w:multiLevelType w:val="singleLevel"/>
    <w:tmpl w:val="00000006"/>
    <w:lvl w:ilvl="0">
      <w:start w:val="1"/>
      <w:numFmt w:val="decimal"/>
      <w:lvlText w:val="[%1]"/>
      <w:lvlJc w:val="left"/>
      <w:pPr>
        <w:tabs>
          <w:tab w:val="left" w:pos="0"/>
        </w:tabs>
        <w:ind w:left="360" w:hanging="360"/>
      </w:p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pStyle w:val="Listaconnmeros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doNotTrackMoves/>
  <w:defaultTabStop w:val="708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E28"/>
    <w:rsid w:val="00027C1F"/>
    <w:rsid w:val="00052D83"/>
    <w:rsid w:val="00053105"/>
    <w:rsid w:val="000635F2"/>
    <w:rsid w:val="000836A0"/>
    <w:rsid w:val="000E6B0B"/>
    <w:rsid w:val="0010336E"/>
    <w:rsid w:val="00117834"/>
    <w:rsid w:val="00131F4F"/>
    <w:rsid w:val="001502F9"/>
    <w:rsid w:val="00172F2D"/>
    <w:rsid w:val="00184129"/>
    <w:rsid w:val="00194103"/>
    <w:rsid w:val="001A128F"/>
    <w:rsid w:val="001D6C80"/>
    <w:rsid w:val="001E19BC"/>
    <w:rsid w:val="001E40E2"/>
    <w:rsid w:val="002050E2"/>
    <w:rsid w:val="0022097E"/>
    <w:rsid w:val="00220CE2"/>
    <w:rsid w:val="00221720"/>
    <w:rsid w:val="0022284A"/>
    <w:rsid w:val="002372D2"/>
    <w:rsid w:val="0025138D"/>
    <w:rsid w:val="0025191F"/>
    <w:rsid w:val="00254052"/>
    <w:rsid w:val="00255F3A"/>
    <w:rsid w:val="0027152C"/>
    <w:rsid w:val="00275ADF"/>
    <w:rsid w:val="002C0B66"/>
    <w:rsid w:val="002E4435"/>
    <w:rsid w:val="00310279"/>
    <w:rsid w:val="0034068A"/>
    <w:rsid w:val="00353C29"/>
    <w:rsid w:val="00370ECD"/>
    <w:rsid w:val="00373A84"/>
    <w:rsid w:val="00377634"/>
    <w:rsid w:val="00387DC3"/>
    <w:rsid w:val="00393A92"/>
    <w:rsid w:val="003B7A58"/>
    <w:rsid w:val="003B7D4D"/>
    <w:rsid w:val="003C1652"/>
    <w:rsid w:val="003D438E"/>
    <w:rsid w:val="003E309B"/>
    <w:rsid w:val="003F2372"/>
    <w:rsid w:val="003F2C2A"/>
    <w:rsid w:val="004054CE"/>
    <w:rsid w:val="00452E27"/>
    <w:rsid w:val="004531ED"/>
    <w:rsid w:val="0046236D"/>
    <w:rsid w:val="00466A95"/>
    <w:rsid w:val="004826AB"/>
    <w:rsid w:val="004D54BA"/>
    <w:rsid w:val="004E6D7D"/>
    <w:rsid w:val="004E79EC"/>
    <w:rsid w:val="00514DDD"/>
    <w:rsid w:val="00522C9B"/>
    <w:rsid w:val="005318A2"/>
    <w:rsid w:val="00546533"/>
    <w:rsid w:val="0057095B"/>
    <w:rsid w:val="00585DF3"/>
    <w:rsid w:val="005B4ACB"/>
    <w:rsid w:val="005C0603"/>
    <w:rsid w:val="005C2E28"/>
    <w:rsid w:val="005C4FF0"/>
    <w:rsid w:val="005D7C8C"/>
    <w:rsid w:val="00651696"/>
    <w:rsid w:val="00653CC8"/>
    <w:rsid w:val="00673C41"/>
    <w:rsid w:val="00681D3B"/>
    <w:rsid w:val="0070115D"/>
    <w:rsid w:val="007239B9"/>
    <w:rsid w:val="00730FB8"/>
    <w:rsid w:val="007376AA"/>
    <w:rsid w:val="007925E8"/>
    <w:rsid w:val="00797BB0"/>
    <w:rsid w:val="007D54B8"/>
    <w:rsid w:val="007F7994"/>
    <w:rsid w:val="0080647F"/>
    <w:rsid w:val="00807DFA"/>
    <w:rsid w:val="0082277D"/>
    <w:rsid w:val="00827597"/>
    <w:rsid w:val="008356E6"/>
    <w:rsid w:val="0087071B"/>
    <w:rsid w:val="00883D3D"/>
    <w:rsid w:val="00887A58"/>
    <w:rsid w:val="00893A0D"/>
    <w:rsid w:val="008A495A"/>
    <w:rsid w:val="008A6E7D"/>
    <w:rsid w:val="008B7CE6"/>
    <w:rsid w:val="008D1C6F"/>
    <w:rsid w:val="00907457"/>
    <w:rsid w:val="00964452"/>
    <w:rsid w:val="00987C2C"/>
    <w:rsid w:val="0099287C"/>
    <w:rsid w:val="00A0057C"/>
    <w:rsid w:val="00A02604"/>
    <w:rsid w:val="00A12163"/>
    <w:rsid w:val="00A23CD2"/>
    <w:rsid w:val="00A27971"/>
    <w:rsid w:val="00A406F1"/>
    <w:rsid w:val="00A41AB5"/>
    <w:rsid w:val="00A43416"/>
    <w:rsid w:val="00A518A8"/>
    <w:rsid w:val="00A61294"/>
    <w:rsid w:val="00A723F4"/>
    <w:rsid w:val="00A865FA"/>
    <w:rsid w:val="00AA54A7"/>
    <w:rsid w:val="00AC1627"/>
    <w:rsid w:val="00AC1EC1"/>
    <w:rsid w:val="00AC31B5"/>
    <w:rsid w:val="00AD0290"/>
    <w:rsid w:val="00AF544F"/>
    <w:rsid w:val="00B02804"/>
    <w:rsid w:val="00B10B1B"/>
    <w:rsid w:val="00B14D11"/>
    <w:rsid w:val="00B47557"/>
    <w:rsid w:val="00B56307"/>
    <w:rsid w:val="00B61B71"/>
    <w:rsid w:val="00B865E8"/>
    <w:rsid w:val="00BA6CCB"/>
    <w:rsid w:val="00BF1C97"/>
    <w:rsid w:val="00C01F34"/>
    <w:rsid w:val="00C55C26"/>
    <w:rsid w:val="00C55E59"/>
    <w:rsid w:val="00C60ED6"/>
    <w:rsid w:val="00C75590"/>
    <w:rsid w:val="00C7715A"/>
    <w:rsid w:val="00C85CB1"/>
    <w:rsid w:val="00CB3A6D"/>
    <w:rsid w:val="00CC34DC"/>
    <w:rsid w:val="00D073CE"/>
    <w:rsid w:val="00D22F30"/>
    <w:rsid w:val="00D52FCA"/>
    <w:rsid w:val="00D83E96"/>
    <w:rsid w:val="00DC79D3"/>
    <w:rsid w:val="00DD1BD0"/>
    <w:rsid w:val="00DE1507"/>
    <w:rsid w:val="00E40416"/>
    <w:rsid w:val="00E705DA"/>
    <w:rsid w:val="00EA5C27"/>
    <w:rsid w:val="00EE35CE"/>
    <w:rsid w:val="00EE3973"/>
    <w:rsid w:val="00F01152"/>
    <w:rsid w:val="00F0332D"/>
    <w:rsid w:val="00F160AA"/>
    <w:rsid w:val="00F3171A"/>
    <w:rsid w:val="00F47A05"/>
    <w:rsid w:val="00F60785"/>
    <w:rsid w:val="00F60B96"/>
    <w:rsid w:val="00F74A67"/>
    <w:rsid w:val="00F77A47"/>
    <w:rsid w:val="00F90A9B"/>
    <w:rsid w:val="00FA504E"/>
    <w:rsid w:val="00FC14D0"/>
    <w:rsid w:val="00FD27EC"/>
    <w:rsid w:val="00FE3BE1"/>
    <w:rsid w:val="38FB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F9B6928"/>
  <w15:docId w15:val="{699251B8-89FC-4BF5-8A2E-A1DA68D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autoSpaceDE w:val="0"/>
    </w:pPr>
    <w:rPr>
      <w:lang w:val="en-U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1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Hipervnculo">
    <w:name w:val="Hyperlink"/>
    <w:semiHidden/>
    <w:rPr>
      <w:color w:val="0000FF"/>
      <w:u w:val="single"/>
    </w:rPr>
  </w:style>
  <w:style w:type="paragraph" w:styleId="Textonotapie">
    <w:name w:val="footnote text"/>
    <w:basedOn w:val="Normal"/>
    <w:semiHidden/>
    <w:pPr>
      <w:ind w:firstLine="202"/>
      <w:jc w:val="both"/>
    </w:pPr>
    <w:rPr>
      <w:sz w:val="16"/>
      <w:szCs w:val="16"/>
    </w:rPr>
  </w:style>
  <w:style w:type="paragraph" w:styleId="Descripcin">
    <w:name w:val="caption"/>
    <w:basedOn w:val="Normal"/>
    <w:next w:val="Normal"/>
    <w:qFormat/>
    <w:pPr>
      <w:suppressAutoHyphens w:val="0"/>
      <w:autoSpaceDE/>
      <w:spacing w:before="60"/>
      <w:jc w:val="center"/>
    </w:pPr>
    <w:rPr>
      <w:sz w:val="18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Lista">
    <w:name w:val="List"/>
    <w:basedOn w:val="Textoindependiente"/>
    <w:semiHidden/>
  </w:style>
  <w:style w:type="paragraph" w:styleId="Textoindependiente">
    <w:name w:val="Body Text"/>
    <w:basedOn w:val="Normal"/>
    <w:semiHidden/>
    <w:pPr>
      <w:spacing w:after="120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tulo">
    <w:name w:val="Title"/>
    <w:basedOn w:val="Normal"/>
    <w:next w:val="Normal"/>
    <w:qFormat/>
    <w:pPr>
      <w:jc w:val="center"/>
    </w:pPr>
    <w:rPr>
      <w:kern w:val="1"/>
      <w:sz w:val="48"/>
      <w:szCs w:val="48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character" w:customStyle="1" w:styleId="Smbolodenotaalpie">
    <w:name w:val="Símbolo de nota al pie"/>
    <w:rPr>
      <w:vertAlign w:val="superscript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type="paragraph" w:customStyle="1" w:styleId="References">
    <w:name w:val="References"/>
    <w:basedOn w:val="Normal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pPr>
      <w:numPr>
        <w:numId w:val="0"/>
      </w:numPr>
      <w:tabs>
        <w:tab w:val="clear" w:pos="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Listaconnmeros1">
    <w:name w:val="Lista con números1"/>
    <w:basedOn w:val="Normal"/>
    <w:pPr>
      <w:numPr>
        <w:numId w:val="3"/>
      </w:numPr>
      <w:autoSpaceDE/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TextonotaalfinalCar">
    <w:name w:val="Texto nota al final Car"/>
    <w:link w:val="Textonotaalfinal"/>
    <w:uiPriority w:val="99"/>
    <w:semiHidden/>
    <w:rPr>
      <w:lang w:val="en-US" w:eastAsia="ar-SA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n-US" w:eastAsia="ar-SA"/>
    </w:rPr>
  </w:style>
  <w:style w:type="character" w:customStyle="1" w:styleId="TextocomentarioCar">
    <w:name w:val="Texto comentario Car"/>
    <w:link w:val="Textocomentario"/>
    <w:uiPriority w:val="99"/>
    <w:semiHidden/>
    <w:rPr>
      <w:lang w:val="en-US" w:eastAsia="ar-SA"/>
    </w:rPr>
  </w:style>
  <w:style w:type="character" w:customStyle="1" w:styleId="AsuntodelcomentarioCar">
    <w:name w:val="Asunto del comentario Car"/>
    <w:link w:val="Asuntodelcomentario"/>
    <w:uiPriority w:val="99"/>
    <w:semiHidden/>
    <w:rPr>
      <w:b/>
      <w:bCs/>
      <w:lang w:val="en-US" w:eastAsia="ar-SA"/>
    </w:rPr>
  </w:style>
  <w:style w:type="paragraph" w:customStyle="1" w:styleId="EnglishTitle">
    <w:name w:val="English Title"/>
    <w:basedOn w:val="Normal"/>
    <w:link w:val="EnglishTitleCar"/>
    <w:qFormat/>
    <w:pPr>
      <w:tabs>
        <w:tab w:val="left" w:pos="8246"/>
      </w:tabs>
      <w:suppressAutoHyphens w:val="0"/>
      <w:autoSpaceDE/>
      <w:jc w:val="center"/>
    </w:pPr>
    <w:rPr>
      <w:rFonts w:ascii="Century Schoolbook" w:hAnsi="Century Schoolbook"/>
      <w:b/>
      <w:bCs/>
      <w:sz w:val="32"/>
      <w:szCs w:val="32"/>
      <w:lang w:val="es-CO" w:eastAsia="es-ES"/>
    </w:rPr>
  </w:style>
  <w:style w:type="character" w:customStyle="1" w:styleId="EnglishTitleCar">
    <w:name w:val="English Title Car"/>
    <w:link w:val="EnglishTitle"/>
    <w:rPr>
      <w:rFonts w:ascii="Century Schoolbook" w:hAnsi="Century Schoolbook"/>
      <w:b/>
      <w:bCs/>
      <w:sz w:val="32"/>
      <w:szCs w:val="32"/>
      <w:lang w:val="es-CO"/>
    </w:rPr>
  </w:style>
  <w:style w:type="paragraph" w:customStyle="1" w:styleId="Revisin1">
    <w:name w:val="Revisión1"/>
    <w:basedOn w:val="Normal"/>
    <w:pPr>
      <w:tabs>
        <w:tab w:val="left" w:pos="7371"/>
      </w:tabs>
      <w:suppressAutoHyphens w:val="0"/>
      <w:autoSpaceDE/>
      <w:jc w:val="center"/>
    </w:pPr>
    <w:rPr>
      <w:iCs/>
      <w:spacing w:val="20"/>
      <w:sz w:val="22"/>
      <w:szCs w:val="24"/>
      <w:lang w:val="es-CL" w:eastAsia="es-ES"/>
    </w:rPr>
  </w:style>
  <w:style w:type="character" w:customStyle="1" w:styleId="EncabezadoCar">
    <w:name w:val="Encabezado Car"/>
    <w:link w:val="Encabezado"/>
    <w:uiPriority w:val="99"/>
    <w:rPr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1598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</dc:creator>
  <cp:lastModifiedBy>danna bernal</cp:lastModifiedBy>
  <cp:revision>2</cp:revision>
  <cp:lastPrinted>2002-10-03T18:27:00Z</cp:lastPrinted>
  <dcterms:created xsi:type="dcterms:W3CDTF">2021-02-18T20:53:00Z</dcterms:created>
  <dcterms:modified xsi:type="dcterms:W3CDTF">2026-08-31T18:51:00Z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274452865</vt:i4>
  </property>
  <property fmtid="{D5CDD505-2E9C-101B-9397-08002B2CF9AE}" pid="3" name="_AuthorEmail">
    <vt:lpwstr>carlosmurillo@ieee.org</vt:lpwstr>
  </property>
  <property fmtid="{D5CDD505-2E9C-101B-9397-08002B2CF9AE}" pid="4" name="_AuthorEmailDisplayName">
    <vt:lpwstr>Carlos Andrés Murillo Buitrago</vt:lpwstr>
  </property>
  <property fmtid="{D5CDD505-2E9C-101B-9397-08002B2CF9AE}" pid="5" name="_EmailSubject">
    <vt:lpwstr>Papers en español...</vt:lpwstr>
  </property>
  <property fmtid="{D5CDD505-2E9C-101B-9397-08002B2CF9AE}" pid="6" name="_ReviewingToolsShownOnce">
    <vt:lpwstr/>
  </property>
  <property fmtid="{D5CDD505-2E9C-101B-9397-08002B2CF9AE}" pid="7" name="KSOProductBuildVer">
    <vt:lpwstr>2058-12.1.0.28032</vt:lpwstr>
  </property>
  <property fmtid="{D5CDD505-2E9C-101B-9397-08002B2CF9AE}" pid="8" name="ICV">
    <vt:lpwstr>B471CF8D96314086B4B40C888AC41A27_13</vt:lpwstr>
  </property>
</Properties>
</file>