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6635A"/>
          <w:sz w:val="26"/>
          <w:szCs w:val="26"/>
        </w:rPr>
        <w:t xml:space="preserve">OPOL COMMUNITY COLLEGE</w:t>
      </w:r>
    </w:p>
    <w:p>
      <w:pPr>
        <w:spacing w:after="80" w:before="120"/>
        <w:jc w:val="center"/>
      </w:pPr>
      <w:r>
        <w:rPr>
          <w:b/>
          <w:bCs/>
          <w:color w:val="16211C"/>
          <w:sz w:val="56"/>
          <w:szCs w:val="56"/>
        </w:rPr>
        <w:t xml:space="preserve">OCC Duty Log</w:t>
      </w:r>
    </w:p>
    <w:p>
      <w:pPr>
        <w:spacing w:after="400"/>
        <w:jc w:val="center"/>
      </w:pPr>
      <w:r>
        <w:rPr>
          <w:b/>
          <w:bCs/>
          <w:color w:val="A9832F"/>
          <w:sz w:val="30"/>
          <w:szCs w:val="30"/>
        </w:rPr>
        <w:t xml:space="preserve">OJT Tracker — User Guide</w:t>
      </w:r>
    </w:p>
    <w:p>
      <w:pPr>
        <w:spacing w:after="60"/>
        <w:jc w:val="center"/>
      </w:pPr>
      <w:r>
        <w:rPr>
          <w:i/>
          <w:iCs/>
          <w:color w:val="56635A"/>
          <w:sz w:val="21"/>
          <w:szCs w:val="21"/>
        </w:rPr>
        <w:t xml:space="preserve">How On-the-Job Trainees log hours and generate an official Duty Time Record</w:t>
      </w:r>
    </w:p>
    <w:p>
      <w:pPr>
        <w:spacing w:before="800"/>
        <w:jc w:val="center"/>
      </w:pPr>
      <w:r>
        <w:rPr>
          <w:color w:val="56635A"/>
          <w:sz w:val="20"/>
          <w:szCs w:val="20"/>
        </w:rPr>
        <w:t xml:space="preserve">Prepared for: OJT Coordinators, Department IT Head, and Trainees</w:t>
      </w:r>
    </w:p>
    <w:p>
      <w:pPr>
        <w:spacing w:before="40"/>
        <w:jc w:val="center"/>
      </w:pPr>
      <w:r>
        <w:rPr>
          <w:color w:val="56635A"/>
          <w:sz w:val="20"/>
          <w:szCs w:val="20"/>
        </w:rPr>
        <w:t xml:space="preserve">Version 2.0</w:t>
      </w:r>
    </w:p>
    <w:p>
      <w:r>
        <w:br w:type="page"/>
      </w:r>
    </w:p>
    <w:p>
      <w:pPr>
        <w:pStyle w:val="Heading1"/>
        <w:spacing w:after="160" w:before="360"/>
      </w:pPr>
      <w:r>
        <w:rPr>
          <w:b/>
          <w:bCs/>
          <w:color w:val="16211C"/>
          <w:sz w:val="30"/>
          <w:szCs w:val="30"/>
        </w:rPr>
        <w:t xml:space="preserve">Table of Contents</w:t>
      </w:r>
    </w:p>
    <w:p>
      <w:pPr>
        <w:spacing w:after="120"/>
      </w:pPr>
      <w:r>
        <w:rPr>
          <w:color w:val="16211C"/>
          <w:sz w:val="22"/>
          <w:szCs w:val="22"/>
        </w:rPr>
        <w:t xml:space="preserve">1. What Is This System?</w:t>
      </w:r>
    </w:p>
    <w:p>
      <w:pPr>
        <w:spacing w:after="120"/>
      </w:pPr>
      <w:r>
        <w:rPr>
          <w:color w:val="16211C"/>
          <w:sz w:val="22"/>
          <w:szCs w:val="22"/>
        </w:rPr>
        <w:t xml:space="preserve">2. Getting Started</w:t>
      </w:r>
    </w:p>
    <w:p>
      <w:pPr>
        <w:spacing w:after="120"/>
      </w:pPr>
      <w:r>
        <w:rPr>
          <w:color w:val="16211C"/>
          <w:sz w:val="22"/>
          <w:szCs w:val="22"/>
        </w:rPr>
        <w:t xml:space="preserve">3. Setting Up Your Profile and Host Client</w:t>
      </w:r>
    </w:p>
    <w:p>
      <w:pPr>
        <w:spacing w:after="120"/>
      </w:pPr>
      <w:r>
        <w:rPr>
          <w:color w:val="16211C"/>
          <w:sz w:val="22"/>
          <w:szCs w:val="22"/>
        </w:rPr>
        <w:t xml:space="preserve">4. Adding and Managing Your Daily Entries</w:t>
      </w:r>
    </w:p>
    <w:p>
      <w:pPr>
        <w:spacing w:after="120"/>
      </w:pPr>
      <w:r>
        <w:rPr>
          <w:color w:val="16211C"/>
          <w:sz w:val="22"/>
          <w:szCs w:val="22"/>
        </w:rPr>
        <w:t xml:space="preserve">5. Tracking Your Progress</w:t>
      </w:r>
    </w:p>
    <w:p>
      <w:pPr>
        <w:spacing w:after="120"/>
      </w:pPr>
      <w:r>
        <w:rPr>
          <w:color w:val="16211C"/>
          <w:sz w:val="22"/>
          <w:szCs w:val="22"/>
        </w:rPr>
        <w:t xml:space="preserve">6. Viewing Your Reports</w:t>
      </w:r>
    </w:p>
    <w:p>
      <w:pPr>
        <w:spacing w:after="120"/>
      </w:pPr>
      <w:r>
        <w:rPr>
          <w:color w:val="16211C"/>
          <w:sz w:val="22"/>
          <w:szCs w:val="22"/>
        </w:rPr>
        <w:t xml:space="preserve">7. Generating Your Official PDF Report</w:t>
      </w:r>
    </w:p>
    <w:p>
      <w:pPr>
        <w:spacing w:after="120"/>
      </w:pPr>
      <w:r>
        <w:rPr>
          <w:color w:val="16211C"/>
          <w:sz w:val="22"/>
          <w:szCs w:val="22"/>
        </w:rPr>
        <w:t xml:space="preserve">8. Notifications and the Help Button</w:t>
      </w:r>
    </w:p>
    <w:p>
      <w:pPr>
        <w:spacing w:after="120"/>
      </w:pPr>
      <w:r>
        <w:rPr>
          <w:color w:val="16211C"/>
          <w:sz w:val="22"/>
          <w:szCs w:val="22"/>
        </w:rPr>
        <w:t xml:space="preserve">9. Your Data and Privacy</w:t>
      </w:r>
    </w:p>
    <w:p>
      <w:pPr>
        <w:spacing w:after="120"/>
      </w:pPr>
      <w:r>
        <w:rPr>
          <w:color w:val="16211C"/>
          <w:sz w:val="22"/>
          <w:szCs w:val="22"/>
        </w:rPr>
        <w:t xml:space="preserve">10. Frequently Asked Questions</w:t>
      </w:r>
    </w:p>
    <w:p>
      <w:pPr>
        <w:spacing w:after="120"/>
      </w:pPr>
      <w:r>
        <w:rPr>
          <w:color w:val="16211C"/>
          <w:sz w:val="22"/>
          <w:szCs w:val="22"/>
        </w:rPr>
        <w:t xml:space="preserve">11. Quick Reference Summary</w:t>
      </w:r>
    </w:p>
    <w:p>
      <w:r>
        <w:br w:type="page"/>
      </w:r>
    </w:p>
    <w:p>
      <w:pPr>
        <w:pStyle w:val="Heading1"/>
        <w:spacing w:after="160" w:before="360"/>
      </w:pPr>
      <w:r>
        <w:rPr>
          <w:b/>
          <w:bCs/>
          <w:color w:val="16211C"/>
          <w:sz w:val="30"/>
          <w:szCs w:val="30"/>
        </w:rPr>
        <w:t xml:space="preserve">1. What Is This System?</w:t>
      </w:r>
    </w:p>
    <w:p>
      <w:pPr>
        <w:spacing w:after="140" w:line="300"/>
      </w:pPr>
      <w:r>
        <w:rPr>
          <w:color w:val="16211C"/>
          <w:sz w:val="21"/>
          <w:szCs w:val="21"/>
        </w:rPr>
        <w:t xml:space="preserve">The OCC Duty Log is a web-based OJT (On-the-Job Training) time tracker built for Opol Community College trainees. Think of it as a digital Daily Time Record (DTR) that lives on your phone or computer. Instead of writing your time in and out on paper, you sign in with your Google account and the app keeps track of everything for you — automatically, in real time.</w:t>
      </w:r>
    </w:p>
    <w:p>
      <w:pPr>
        <w:spacing w:after="140" w:line="300"/>
      </w:pPr>
      <w:r>
        <w:rPr>
          <w:color w:val="16211C"/>
          <w:sz w:val="21"/>
          <w:szCs w:val="21"/>
        </w:rPr>
        <w:t xml:space="preserve">The system does four things for every trainee:</w:t>
      </w:r>
    </w:p>
    <w:p>
      <w:pPr>
        <w:pStyle w:val="ListParagraph"/>
        <w:numPr>
          <w:ilvl w:val="0"/>
          <w:numId w:val="2"/>
        </w:numPr>
        <w:spacing w:after="80" w:line="290"/>
      </w:pPr>
      <w:r>
        <w:rPr>
          <w:color w:val="16211C"/>
          <w:sz w:val="21"/>
          <w:szCs w:val="21"/>
        </w:rPr>
        <w:t xml:space="preserve">Records exactly when you started and ended each shift (Morning, Afternoon, and Evening).</w:t>
      </w:r>
    </w:p>
    <w:p>
      <w:pPr>
        <w:pStyle w:val="ListParagraph"/>
        <w:numPr>
          <w:ilvl w:val="0"/>
          <w:numId w:val="2"/>
        </w:numPr>
        <w:spacing w:after="80" w:line="290"/>
      </w:pPr>
      <w:r>
        <w:rPr>
          <w:color w:val="16211C"/>
          <w:sz w:val="21"/>
          <w:szCs w:val="21"/>
        </w:rPr>
        <w:t xml:space="preserve">Adds up your total hours live, and shows how close you are to your required OJT hours.</w:t>
      </w:r>
    </w:p>
    <w:p>
      <w:pPr>
        <w:pStyle w:val="ListParagraph"/>
        <w:numPr>
          <w:ilvl w:val="0"/>
          <w:numId w:val="2"/>
        </w:numPr>
        <w:spacing w:after="80" w:line="290"/>
      </w:pPr>
      <w:r>
        <w:rPr>
          <w:color w:val="16211C"/>
          <w:sz w:val="21"/>
          <w:szCs w:val="21"/>
        </w:rPr>
        <w:t xml:space="preserve">Applies your training host's actual schedule (Public office, Private company, or a custom schedule) so the coverage options offered for a manual entry always match your host's actual working hours.</w:t>
      </w:r>
    </w:p>
    <w:p>
      <w:pPr>
        <w:pStyle w:val="ListParagraph"/>
        <w:numPr>
          <w:ilvl w:val="0"/>
          <w:numId w:val="2"/>
        </w:numPr>
        <w:spacing w:after="80" w:line="290"/>
      </w:pPr>
      <w:r>
        <w:rPr>
          <w:color w:val="16211C"/>
          <w:sz w:val="21"/>
          <w:szCs w:val="21"/>
        </w:rPr>
        <w:t xml:space="preserve">Generates a ready-to-print, ready-to-sign PDF report for your OJT coordinator or supervisor.</w:t>
      </w:r>
    </w:p>
    <w:p>
      <w:pPr>
        <w:pBdr>
          <w:left w:val="single" w:color="A9832F" w:sz="18" w:space="8"/>
        </w:pBdr>
        <w:shd w:fill="F6F8F6" w:val="clear"/>
        <w:spacing w:after="200" w:before="80"/>
        <w:ind w:left="120"/>
      </w:pPr>
      <w:r>
        <w:rPr>
          <w:i/>
          <w:iCs/>
          <w:color w:val="56635A"/>
          <w:sz w:val="20"/>
          <w:szCs w:val="20"/>
        </w:rPr>
        <w:t xml:space="preserve">Note: Every trainee's data is kept completely separate and private — even if two students use the same shared computer, one trainee can never see or overwrite another trainee's logged hours.</w:t>
      </w:r>
    </w:p>
    <w:p>
      <w:pPr>
        <w:pStyle w:val="Heading1"/>
        <w:spacing w:after="160" w:before="360"/>
      </w:pPr>
      <w:r>
        <w:rPr>
          <w:b/>
          <w:bCs/>
          <w:color w:val="16211C"/>
          <w:sz w:val="30"/>
          <w:szCs w:val="30"/>
        </w:rPr>
        <w:t xml:space="preserve">2. Getting Started</w:t>
      </w:r>
    </w:p>
    <w:p>
      <w:pPr>
        <w:pStyle w:val="Heading2"/>
        <w:spacing w:after="120" w:before="260"/>
      </w:pPr>
      <w:r>
        <w:rPr>
          <w:b/>
          <w:bCs/>
          <w:color w:val="A9832F"/>
          <w:sz w:val="24"/>
          <w:szCs w:val="24"/>
        </w:rPr>
        <w:t xml:space="preserve">2.1 Signing In</w:t>
      </w:r>
    </w:p>
    <w:p>
      <w:pPr>
        <w:pStyle w:val="ListParagraph"/>
        <w:numPr>
          <w:ilvl w:val="0"/>
          <w:numId w:val="3"/>
        </w:numPr>
        <w:spacing w:after="100" w:line="290"/>
      </w:pPr>
      <w:r>
        <w:rPr>
          <w:color w:val="16211C"/>
          <w:sz w:val="21"/>
          <w:szCs w:val="21"/>
        </w:rPr>
        <w:t xml:space="preserve">Open the OCC Duty Log link provided by your coordinator.</w:t>
      </w:r>
    </w:p>
    <w:p>
      <w:pPr>
        <w:pStyle w:val="ListParagraph"/>
        <w:numPr>
          <w:ilvl w:val="0"/>
          <w:numId w:val="3"/>
        </w:numPr>
        <w:spacing w:after="100" w:line="290"/>
      </w:pPr>
      <w:r>
        <w:rPr>
          <w:color w:val="16211C"/>
          <w:sz w:val="21"/>
          <w:szCs w:val="21"/>
        </w:rPr>
        <w:t xml:space="preserve">Tap Sign in with Google and choose your school or personal Google account.</w:t>
      </w:r>
    </w:p>
    <w:p>
      <w:pPr>
        <w:pStyle w:val="ListParagraph"/>
        <w:numPr>
          <w:ilvl w:val="0"/>
          <w:numId w:val="3"/>
        </w:numPr>
        <w:spacing w:after="100" w:line="290"/>
      </w:pPr>
      <w:r>
        <w:rPr>
          <w:color w:val="16211C"/>
          <w:sz w:val="21"/>
          <w:szCs w:val="21"/>
        </w:rPr>
        <w:t xml:space="preserve">You will land on your personal Duty Log dashboard — this is where everything happens.</w:t>
      </w:r>
    </w:p>
    <w:p>
      <w:pPr>
        <w:pBdr>
          <w:left w:val="single" w:color="A9832F" w:sz="18" w:space="8"/>
        </w:pBdr>
        <w:shd w:fill="F6F8F6" w:val="clear"/>
        <w:spacing w:after="200" w:before="80"/>
        <w:ind w:left="120"/>
      </w:pPr>
      <w:r>
        <w:rPr>
          <w:i/>
          <w:iCs/>
          <w:color w:val="56635A"/>
          <w:sz w:val="20"/>
          <w:szCs w:val="20"/>
        </w:rPr>
        <w:t xml:space="preserve">Note: The first time you sign in, your logbook starts empty. Set up your profile and host client (Section 3) before you start logging your hours.</w:t>
      </w:r>
    </w:p>
    <w:p>
      <w:pPr>
        <w:pStyle w:val="Heading1"/>
        <w:spacing w:after="160" w:before="360"/>
      </w:pPr>
      <w:r>
        <w:rPr>
          <w:b/>
          <w:bCs/>
          <w:color w:val="16211C"/>
          <w:sz w:val="30"/>
          <w:szCs w:val="30"/>
        </w:rPr>
        <w:t xml:space="preserve">3. Setting Up Your Profile and Host Client</w:t>
      </w:r>
    </w:p>
    <w:p>
      <w:pPr>
        <w:pStyle w:val="Heading2"/>
        <w:spacing w:after="120" w:before="260"/>
      </w:pPr>
      <w:r>
        <w:rPr>
          <w:b/>
          <w:bCs/>
          <w:color w:val="A9832F"/>
          <w:sz w:val="24"/>
          <w:szCs w:val="24"/>
        </w:rPr>
        <w:t xml:space="preserve">3.1 Trainee Details</w:t>
      </w:r>
    </w:p>
    <w:p>
      <w:pPr>
        <w:pStyle w:val="ListParagraph"/>
        <w:numPr>
          <w:ilvl w:val="0"/>
          <w:numId w:val="2"/>
        </w:numPr>
        <w:spacing w:after="80" w:line="290"/>
      </w:pPr>
      <w:r>
        <w:rPr>
          <w:color w:val="16211C"/>
          <w:sz w:val="21"/>
          <w:szCs w:val="21"/>
        </w:rPr>
        <w:t xml:space="preserve">Trainee name — your full name, exactly as it should appear on your official DTR.</w:t>
      </w:r>
    </w:p>
    <w:p>
      <w:pPr>
        <w:pStyle w:val="ListParagraph"/>
        <w:numPr>
          <w:ilvl w:val="0"/>
          <w:numId w:val="2"/>
        </w:numPr>
        <w:spacing w:after="80" w:line="290"/>
      </w:pPr>
      <w:r>
        <w:rPr>
          <w:color w:val="16211C"/>
          <w:sz w:val="21"/>
          <w:szCs w:val="21"/>
        </w:rPr>
        <w:t xml:space="preserve">Required hours — the total number of OJT hours your program requires (e.g. 486 hours). This is what your progress ring is measured against.</w:t>
      </w:r>
    </w:p>
    <w:p>
      <w:pPr>
        <w:pStyle w:val="Heading2"/>
        <w:spacing w:after="120" w:before="260"/>
      </w:pPr>
      <w:r>
        <w:rPr>
          <w:b/>
          <w:bCs/>
          <w:color w:val="A9832F"/>
          <w:sz w:val="24"/>
          <w:szCs w:val="24"/>
        </w:rPr>
        <w:t xml:space="preserve">3.2 Adding Your Host Training Agency (“Host Client”)</w:t>
      </w:r>
    </w:p>
    <w:p>
      <w:pPr>
        <w:spacing w:after="140" w:line="300"/>
      </w:pPr>
      <w:r>
        <w:rPr>
          <w:color w:val="16211C"/>
          <w:sz w:val="21"/>
          <w:szCs w:val="21"/>
        </w:rPr>
        <w:t xml:space="preserve">A Host Client represents the office or company where you are deployed for OJT. You must add at least one before you can log any hours.</w:t>
      </w:r>
    </w:p>
    <w:p>
      <w:pPr>
        <w:pStyle w:val="ListParagraph"/>
        <w:numPr>
          <w:ilvl w:val="0"/>
          <w:numId w:val="3"/>
        </w:numPr>
        <w:spacing w:after="100" w:line="290"/>
      </w:pPr>
      <w:r>
        <w:rPr>
          <w:color w:val="16211C"/>
          <w:sz w:val="21"/>
          <w:szCs w:val="21"/>
        </w:rPr>
        <w:t xml:space="preserve">Scroll to the Host clients section and type the agency's name (e.g. “City Hall — IT Office”).</w:t>
      </w:r>
    </w:p>
    <w:p>
      <w:pPr>
        <w:pStyle w:val="ListParagraph"/>
        <w:numPr>
          <w:ilvl w:val="0"/>
          <w:numId w:val="3"/>
        </w:numPr>
        <w:spacing w:after="100" w:line="290"/>
      </w:pPr>
      <w:r>
        <w:rPr>
          <w:color w:val="16211C"/>
          <w:sz w:val="21"/>
          <w:szCs w:val="21"/>
        </w:rPr>
        <w:t xml:space="preserve">Pick the schedule type that matches your host:</w:t>
      </w:r>
    </w:p>
    <w:p>
      <w:pPr>
        <w:pStyle w:val="ListParagraph"/>
        <w:numPr>
          <w:ilvl w:val="1"/>
          <w:numId w:val="2"/>
        </w:numPr>
        <w:spacing w:after="80" w:line="290"/>
      </w:pPr>
      <w:r>
        <w:rPr>
          <w:color w:val="16211C"/>
          <w:sz w:val="21"/>
          <w:szCs w:val="21"/>
        </w:rPr>
        <w:t xml:space="preserve">Public — Monday to Thursday, 8:00 AM–5:00 PM (typical government office hours)</w:t>
      </w:r>
    </w:p>
    <w:p>
      <w:pPr>
        <w:pStyle w:val="ListParagraph"/>
        <w:numPr>
          <w:ilvl w:val="1"/>
          <w:numId w:val="2"/>
        </w:numPr>
        <w:spacing w:after="80" w:line="290"/>
      </w:pPr>
      <w:r>
        <w:rPr>
          <w:color w:val="16211C"/>
          <w:sz w:val="21"/>
          <w:szCs w:val="21"/>
        </w:rPr>
        <w:t xml:space="preserve">Private — Monday to Friday, 7:00 AM–6:00 PM (typical private company hours)</w:t>
      </w:r>
    </w:p>
    <w:p>
      <w:pPr>
        <w:pStyle w:val="ListParagraph"/>
        <w:numPr>
          <w:ilvl w:val="1"/>
          <w:numId w:val="2"/>
        </w:numPr>
        <w:spacing w:after="80" w:line="290"/>
      </w:pPr>
      <w:r>
        <w:rPr>
          <w:color w:val="16211C"/>
          <w:sz w:val="21"/>
          <w:szCs w:val="21"/>
        </w:rPr>
        <w:t xml:space="preserve">Custom — set your own working days and time in/out, if your host doesn't match either pattern</w:t>
      </w:r>
    </w:p>
    <w:p>
      <w:pPr>
        <w:pStyle w:val="ListParagraph"/>
        <w:numPr>
          <w:ilvl w:val="0"/>
          <w:numId w:val="3"/>
        </w:numPr>
        <w:spacing w:after="100" w:line="290"/>
      </w:pPr>
      <w:r>
        <w:rPr>
          <w:color w:val="16211C"/>
          <w:sz w:val="21"/>
          <w:szCs w:val="21"/>
        </w:rPr>
        <w:t xml:space="preserve">Adjust the working days and time in/out if your host's actual schedule is different from the preset.</w:t>
      </w:r>
    </w:p>
    <w:p>
      <w:pPr>
        <w:pStyle w:val="ListParagraph"/>
        <w:numPr>
          <w:ilvl w:val="0"/>
          <w:numId w:val="3"/>
        </w:numPr>
        <w:spacing w:after="100" w:line="290"/>
      </w:pPr>
      <w:r>
        <w:rPr>
          <w:color w:val="16211C"/>
          <w:sz w:val="21"/>
          <w:szCs w:val="21"/>
        </w:rPr>
        <w:t xml:space="preserve">Tap Add host client. You can add more than one if you're rotating between offices, and you can edit or remove a host client any time — as long as it isn't already used on a saved entry.</w:t>
      </w:r>
    </w:p>
    <w:p>
      <w:pPr>
        <w:pBdr>
          <w:left w:val="single" w:color="A9832F" w:sz="18" w:space="8"/>
        </w:pBdr>
        <w:shd w:fill="F6F8F6" w:val="clear"/>
        <w:spacing w:after="200" w:before="80"/>
        <w:ind w:left="120"/>
      </w:pPr>
      <w:r>
        <w:rPr>
          <w:i/>
          <w:iCs/>
          <w:color w:val="56635A"/>
          <w:sz w:val="20"/>
          <w:szCs w:val="20"/>
        </w:rPr>
        <w:t xml:space="preserve">Note: Once a host client has logged entries against it, it can't be deleted outright. This protects your recorded hours from accidentally disappearing. Edit or delete those entries first if you really need to remove that client.</w:t>
      </w:r>
    </w:p>
    <w:p>
      <w:pPr>
        <w:pStyle w:val="Heading1"/>
        <w:spacing w:after="160" w:before="360"/>
      </w:pPr>
      <w:r>
        <w:rPr>
          <w:b/>
          <w:bCs/>
          <w:color w:val="16211C"/>
          <w:sz w:val="30"/>
          <w:szCs w:val="30"/>
        </w:rPr>
        <w:t xml:space="preserve">4. Adding and Managing Your Daily Entries</w:t>
      </w:r>
    </w:p>
    <w:p>
      <w:pPr>
        <w:spacing w:after="140" w:line="300"/>
      </w:pPr>
      <w:r>
        <w:rPr>
          <w:color w:val="16211C"/>
          <w:sz w:val="21"/>
          <w:szCs w:val="21"/>
        </w:rPr>
        <w:t xml:space="preserve">Use the Add day form below the log table to log every shift you work — for today or any past date.</w:t>
      </w:r>
    </w:p>
    <w:p>
      <w:pPr>
        <w:pStyle w:val="ListParagraph"/>
        <w:numPr>
          <w:ilvl w:val="0"/>
          <w:numId w:val="3"/>
        </w:numPr>
        <w:spacing w:after="100" w:line="290"/>
      </w:pPr>
      <w:r>
        <w:rPr>
          <w:color w:val="16211C"/>
          <w:sz w:val="21"/>
          <w:szCs w:val="21"/>
        </w:rPr>
        <w:t xml:space="preserve">Choose the Shift coverage that matches what actually happened: Morning only, Afternoon only, Evening only, Afternoon → Evening, or Whole day.</w:t>
      </w:r>
    </w:p>
    <w:p>
      <w:pPr>
        <w:pStyle w:val="ListParagraph"/>
        <w:numPr>
          <w:ilvl w:val="0"/>
          <w:numId w:val="3"/>
        </w:numPr>
        <w:spacing w:after="100" w:line="290"/>
      </w:pPr>
      <w:r>
        <w:rPr>
          <w:color w:val="16211C"/>
          <w:sz w:val="21"/>
          <w:szCs w:val="21"/>
        </w:rPr>
        <w:t xml:space="preserve">Pick the Date, then fill in the actual time in / time out for each segment shown.</w:t>
      </w:r>
    </w:p>
    <w:p>
      <w:pPr>
        <w:pStyle w:val="ListParagraph"/>
        <w:numPr>
          <w:ilvl w:val="0"/>
          <w:numId w:val="3"/>
        </w:numPr>
        <w:spacing w:after="100" w:line="290"/>
      </w:pPr>
      <w:r>
        <w:rPr>
          <w:color w:val="16211C"/>
          <w:sz w:val="21"/>
          <w:szCs w:val="21"/>
        </w:rPr>
        <w:t xml:space="preserve">Select the Host client and Shift type, and add an optional note about what you worked on.</w:t>
      </w:r>
    </w:p>
    <w:p>
      <w:pPr>
        <w:pStyle w:val="ListParagraph"/>
        <w:numPr>
          <w:ilvl w:val="0"/>
          <w:numId w:val="3"/>
        </w:numPr>
        <w:spacing w:after="100" w:line="290"/>
      </w:pPr>
      <w:r>
        <w:rPr>
          <w:color w:val="16211C"/>
          <w:sz w:val="21"/>
          <w:szCs w:val="21"/>
        </w:rPr>
        <w:t xml:space="preserve">Tap Add [coverage] to save the entry.</w:t>
      </w:r>
    </w:p>
    <w:p>
      <w:pPr>
        <w:spacing w:after="140" w:line="300"/>
      </w:pPr>
      <w:r>
        <w:rPr>
          <w:color w:val="16211C"/>
          <w:sz w:val="21"/>
          <w:szCs w:val="21"/>
        </w:rPr>
        <w:t xml:space="preserve">The system keeps you honest automatically:</w:t>
      </w:r>
    </w:p>
    <w:p>
      <w:pPr>
        <w:pStyle w:val="ListParagraph"/>
        <w:numPr>
          <w:ilvl w:val="0"/>
          <w:numId w:val="2"/>
        </w:numPr>
        <w:spacing w:after="80" w:line="290"/>
      </w:pPr>
      <w:r>
        <w:rPr>
          <w:color w:val="16211C"/>
          <w:sz w:val="21"/>
          <w:szCs w:val="21"/>
        </w:rPr>
        <w:t xml:space="preserve">You can't select “Morning” or “Whole day” for today's date once it's already past 12:00 PM.</w:t>
      </w:r>
    </w:p>
    <w:p>
      <w:pPr>
        <w:pStyle w:val="ListParagraph"/>
        <w:numPr>
          <w:ilvl w:val="0"/>
          <w:numId w:val="2"/>
        </w:numPr>
        <w:spacing w:after="80" w:line="290"/>
      </w:pPr>
      <w:r>
        <w:rPr>
          <w:color w:val="16211C"/>
          <w:sz w:val="21"/>
          <w:szCs w:val="21"/>
        </w:rPr>
        <w:t xml:space="preserve">The available coverage options automatically match your selected host client's actual hours (e.g. a host working 1:00 PM–8:00 PM won't offer a “Morning” option).</w:t>
      </w:r>
    </w:p>
    <w:p>
      <w:pPr>
        <w:pStyle w:val="ListParagraph"/>
        <w:numPr>
          <w:ilvl w:val="0"/>
          <w:numId w:val="2"/>
        </w:numPr>
        <w:spacing w:after="80" w:line="290"/>
      </w:pPr>
      <w:r>
        <w:rPr>
          <w:color w:val="16211C"/>
          <w:sz w:val="21"/>
          <w:szCs w:val="21"/>
        </w:rPr>
        <w:t xml:space="preserve">A new entry can't overlap a time range you've already logged for that same date — this prevents accidental duplicate entries.</w:t>
      </w:r>
    </w:p>
    <w:p>
      <w:pPr>
        <w:pStyle w:val="Heading2"/>
        <w:spacing w:after="120" w:before="260"/>
      </w:pPr>
      <w:r>
        <w:rPr>
          <w:b/>
          <w:bCs/>
          <w:color w:val="A9832F"/>
          <w:sz w:val="24"/>
          <w:szCs w:val="24"/>
        </w:rPr>
        <w:t xml:space="preserve">4.1 Editing or Deleting an Entry</w:t>
      </w:r>
    </w:p>
    <w:p>
      <w:pPr>
        <w:pStyle w:val="ListParagraph"/>
        <w:numPr>
          <w:ilvl w:val="0"/>
          <w:numId w:val="2"/>
        </w:numPr>
        <w:spacing w:after="80" w:line="290"/>
      </w:pPr>
      <w:r>
        <w:rPr>
          <w:color w:val="16211C"/>
          <w:sz w:val="21"/>
          <w:szCs w:val="21"/>
        </w:rPr>
        <w:t xml:space="preserve">Tap the pencil icon on any row to load it back into the form and correct it (e.g. you actually left at 2:00 PM instead of 5:00 PM).</w:t>
      </w:r>
    </w:p>
    <w:p>
      <w:pPr>
        <w:pStyle w:val="ListParagraph"/>
        <w:numPr>
          <w:ilvl w:val="0"/>
          <w:numId w:val="2"/>
        </w:numPr>
        <w:spacing w:after="80" w:line="290"/>
      </w:pPr>
      <w:r>
        <w:rPr>
          <w:color w:val="16211C"/>
          <w:sz w:val="21"/>
          <w:szCs w:val="21"/>
        </w:rPr>
        <w:t xml:space="preserve">Tap the trash icon to delete an entry — you'll be asked to confirm before it's removed.</w:t>
      </w:r>
    </w:p>
    <w:p>
      <w:pPr>
        <w:pStyle w:val="Heading1"/>
        <w:spacing w:after="160" w:before="360"/>
      </w:pPr>
      <w:r>
        <w:rPr>
          <w:b/>
          <w:bCs/>
          <w:color w:val="16211C"/>
          <w:sz w:val="30"/>
          <w:szCs w:val="30"/>
        </w:rPr>
        <w:t xml:space="preserve">5. Tracking Your Progress</w:t>
      </w:r>
    </w:p>
    <w:p>
      <w:pPr>
        <w:spacing w:after="140" w:line="300"/>
      </w:pPr>
      <w:r>
        <w:rPr>
          <w:color w:val="16211C"/>
          <w:sz w:val="21"/>
          <w:szCs w:val="21"/>
        </w:rPr>
        <w:t xml:space="preserve">The large ring at the top of the page is your at-a-glance progress meter. It shows:</w:t>
      </w:r>
    </w:p>
    <w:p>
      <w:pPr>
        <w:pStyle w:val="ListParagraph"/>
        <w:numPr>
          <w:ilvl w:val="0"/>
          <w:numId w:val="2"/>
        </w:numPr>
        <w:spacing w:after="80" w:line="290"/>
      </w:pPr>
      <w:r>
        <w:rPr>
          <w:color w:val="16211C"/>
          <w:sz w:val="21"/>
          <w:szCs w:val="21"/>
        </w:rPr>
        <w:t xml:space="preserve">Total hours logged so far, against your required hours.</w:t>
      </w:r>
    </w:p>
    <w:p>
      <w:pPr>
        <w:pStyle w:val="ListParagraph"/>
        <w:numPr>
          <w:ilvl w:val="0"/>
          <w:numId w:val="2"/>
        </w:numPr>
        <w:spacing w:after="80" w:line="290"/>
      </w:pPr>
      <w:r>
        <w:rPr>
          <w:color w:val="16211C"/>
          <w:sz w:val="21"/>
          <w:szCs w:val="21"/>
        </w:rPr>
        <w:t xml:space="preserve">Percentage complete, and how many hours are still remaining.</w:t>
      </w:r>
    </w:p>
    <w:p>
      <w:pPr>
        <w:pStyle w:val="ListParagraph"/>
        <w:numPr>
          <w:ilvl w:val="0"/>
          <w:numId w:val="2"/>
        </w:numPr>
        <w:spacing w:after="80" w:line="290"/>
      </w:pPr>
      <w:r>
        <w:rPr>
          <w:color w:val="16211C"/>
          <w:sz w:val="21"/>
          <w:szCs w:val="21"/>
        </w:rPr>
        <w:t xml:space="preserve">Any overtime hours logged separately.</w:t>
      </w:r>
    </w:p>
    <w:p>
      <w:pPr>
        <w:spacing w:after="140" w:line="300"/>
      </w:pPr>
      <w:r>
        <w:rPr>
          <w:color w:val="16211C"/>
          <w:sz w:val="21"/>
          <w:szCs w:val="21"/>
        </w:rPr>
        <w:t xml:space="preserve">This ring updates live, as scheduled shift time actually elapses. Every entry is also tagged with a status:</w:t>
      </w:r>
    </w:p>
    <w:p>
      <w:pPr>
        <w:pStyle w:val="ListParagraph"/>
        <w:numPr>
          <w:ilvl w:val="0"/>
          <w:numId w:val="2"/>
        </w:numPr>
        <w:spacing w:after="80" w:line="290"/>
      </w:pPr>
      <w:r>
        <w:rPr>
          <w:color w:val="16211C"/>
          <w:sz w:val="21"/>
          <w:szCs w:val="21"/>
        </w:rPr>
        <w:t xml:space="preserve">Scheduled — a future or not-yet-started entry; it hasn't contributed any hours yet.</w:t>
      </w:r>
    </w:p>
    <w:p>
      <w:pPr>
        <w:pStyle w:val="ListParagraph"/>
        <w:numPr>
          <w:ilvl w:val="0"/>
          <w:numId w:val="2"/>
        </w:numPr>
        <w:spacing w:after="80" w:line="290"/>
      </w:pPr>
      <w:r>
        <w:rPr>
          <w:color w:val="16211C"/>
          <w:sz w:val="21"/>
          <w:szCs w:val="21"/>
        </w:rPr>
        <w:t xml:space="preserve">In progress — currently running; only the elapsed time counts so far, and it keeps ticking up.</w:t>
      </w:r>
    </w:p>
    <w:p>
      <w:pPr>
        <w:pStyle w:val="ListParagraph"/>
        <w:numPr>
          <w:ilvl w:val="0"/>
          <w:numId w:val="2"/>
        </w:numPr>
        <w:spacing w:after="80" w:line="290"/>
      </w:pPr>
      <w:r>
        <w:rPr>
          <w:color w:val="16211C"/>
          <w:sz w:val="21"/>
          <w:szCs w:val="21"/>
        </w:rPr>
        <w:t xml:space="preserve">Complete — the shift finished and met the standard hours expected for its coverage.</w:t>
      </w:r>
    </w:p>
    <w:p>
      <w:pPr>
        <w:pStyle w:val="ListParagraph"/>
        <w:numPr>
          <w:ilvl w:val="0"/>
          <w:numId w:val="2"/>
        </w:numPr>
        <w:spacing w:after="80" w:line="290"/>
      </w:pPr>
      <w:r>
        <w:rPr>
          <w:color w:val="16211C"/>
          <w:sz w:val="21"/>
          <w:szCs w:val="21"/>
        </w:rPr>
        <w:t xml:space="preserve">Short (−Xh) — the shift finished but came in under the expected hours for its coverage (e.g. you left early).</w:t>
      </w:r>
    </w:p>
    <w:p>
      <w:pPr>
        <w:pBdr>
          <w:left w:val="single" w:color="A9832F" w:sz="18" w:space="8"/>
        </w:pBdr>
        <w:shd w:fill="F6F8F6" w:val="clear"/>
        <w:spacing w:after="200" w:before="80"/>
        <w:ind w:left="120"/>
      </w:pPr>
      <w:r>
        <w:rPr>
          <w:i/>
          <w:iCs/>
          <w:color w:val="56635A"/>
          <w:sz w:val="20"/>
          <w:szCs w:val="20"/>
        </w:rPr>
        <w:t xml:space="preserve">Note: You will also get milestone notifications automatically at 25%, 50%, 75%, and 100% of your required hours.</w:t>
      </w:r>
    </w:p>
    <w:p>
      <w:pPr>
        <w:pStyle w:val="Heading1"/>
        <w:spacing w:after="160" w:before="360"/>
      </w:pPr>
      <w:r>
        <w:rPr>
          <w:b/>
          <w:bCs/>
          <w:color w:val="16211C"/>
          <w:sz w:val="30"/>
          <w:szCs w:val="30"/>
        </w:rPr>
        <w:t xml:space="preserve">6. Viewing Your Reports</w:t>
      </w:r>
    </w:p>
    <w:p>
      <w:pPr>
        <w:spacing w:after="140" w:line="300"/>
      </w:pPr>
      <w:r>
        <w:rPr>
          <w:color w:val="16211C"/>
          <w:sz w:val="21"/>
          <w:szCs w:val="21"/>
        </w:rPr>
        <w:t xml:space="preserve">Tap the Reports tab to see a full breakdown of your logged hours:</w:t>
      </w:r>
    </w:p>
    <w:p>
      <w:pPr>
        <w:pStyle w:val="ListParagraph"/>
        <w:numPr>
          <w:ilvl w:val="0"/>
          <w:numId w:val="2"/>
        </w:numPr>
        <w:spacing w:after="80" w:line="290"/>
      </w:pPr>
      <w:r>
        <w:rPr>
          <w:color w:val="16211C"/>
          <w:sz w:val="21"/>
          <w:szCs w:val="21"/>
        </w:rPr>
        <w:t xml:space="preserve">Morning vs. Afternoon vs. Evening hours</w:t>
      </w:r>
    </w:p>
    <w:p>
      <w:pPr>
        <w:pStyle w:val="ListParagraph"/>
        <w:numPr>
          <w:ilvl w:val="0"/>
          <w:numId w:val="2"/>
        </w:numPr>
        <w:spacing w:after="80" w:line="290"/>
      </w:pPr>
      <w:r>
        <w:rPr>
          <w:color w:val="16211C"/>
          <w:sz w:val="21"/>
          <w:szCs w:val="21"/>
        </w:rPr>
        <w:t xml:space="preserve">Hours by host client (useful if you rotate between offices)</w:t>
      </w:r>
    </w:p>
    <w:p>
      <w:pPr>
        <w:pStyle w:val="ListParagraph"/>
        <w:numPr>
          <w:ilvl w:val="0"/>
          <w:numId w:val="2"/>
        </w:numPr>
        <w:spacing w:after="80" w:line="290"/>
      </w:pPr>
      <w:r>
        <w:rPr>
          <w:color w:val="16211C"/>
          <w:sz w:val="21"/>
          <w:szCs w:val="21"/>
        </w:rPr>
        <w:t xml:space="preserve">Hours by shift type (Regular / Evening / Overtime)</w:t>
      </w:r>
    </w:p>
    <w:p>
      <w:pPr>
        <w:pStyle w:val="ListParagraph"/>
        <w:numPr>
          <w:ilvl w:val="0"/>
          <w:numId w:val="2"/>
        </w:numPr>
        <w:spacing w:after="80" w:line="290"/>
      </w:pPr>
      <w:r>
        <w:rPr>
          <w:color w:val="16211C"/>
          <w:sz w:val="21"/>
          <w:szCs w:val="21"/>
        </w:rPr>
        <w:t xml:space="preserve">Shift coverage completion — how many days fully met the expected hours vs. came in short</w:t>
      </w:r>
    </w:p>
    <w:p>
      <w:pPr>
        <w:pStyle w:val="ListParagraph"/>
        <w:numPr>
          <w:ilvl w:val="0"/>
          <w:numId w:val="2"/>
        </w:numPr>
        <w:spacing w:after="80" w:line="290"/>
      </w:pPr>
      <w:r>
        <w:rPr>
          <w:color w:val="16211C"/>
          <w:sz w:val="21"/>
          <w:szCs w:val="21"/>
        </w:rPr>
        <w:t xml:space="preserve">A day-by-day detailed log, most recent first, with exact time ranges for every segment</w:t>
      </w:r>
    </w:p>
    <w:p>
      <w:pPr>
        <w:pStyle w:val="Heading1"/>
        <w:spacing w:after="160" w:before="360"/>
      </w:pPr>
      <w:r>
        <w:rPr>
          <w:b/>
          <w:bCs/>
          <w:color w:val="16211C"/>
          <w:sz w:val="30"/>
          <w:szCs w:val="30"/>
        </w:rPr>
        <w:t xml:space="preserve">7. Generating Your Official PDF Report</w:t>
      </w:r>
    </w:p>
    <w:p>
      <w:pPr>
        <w:pStyle w:val="ListParagraph"/>
        <w:numPr>
          <w:ilvl w:val="0"/>
          <w:numId w:val="3"/>
        </w:numPr>
        <w:spacing w:after="100" w:line="290"/>
      </w:pPr>
      <w:r>
        <w:rPr>
          <w:color w:val="16211C"/>
          <w:sz w:val="21"/>
          <w:szCs w:val="21"/>
        </w:rPr>
        <w:t xml:space="preserve">Go to the Logbook tab and find the Export section at the bottom of the log table.</w:t>
      </w:r>
    </w:p>
    <w:p>
      <w:pPr>
        <w:pStyle w:val="ListParagraph"/>
        <w:numPr>
          <w:ilvl w:val="0"/>
          <w:numId w:val="3"/>
        </w:numPr>
        <w:spacing w:after="100" w:line="290"/>
      </w:pPr>
      <w:r>
        <w:rPr>
          <w:color w:val="16211C"/>
          <w:sz w:val="21"/>
          <w:szCs w:val="21"/>
        </w:rPr>
        <w:t xml:space="preserve">Choose the report period: Daily (every entry), Weekly summary, or Monthly summary.</w:t>
      </w:r>
    </w:p>
    <w:p>
      <w:pPr>
        <w:pStyle w:val="ListParagraph"/>
        <w:numPr>
          <w:ilvl w:val="0"/>
          <w:numId w:val="3"/>
        </w:numPr>
        <w:spacing w:after="100" w:line="290"/>
      </w:pPr>
      <w:r>
        <w:rPr>
          <w:color w:val="16211C"/>
          <w:sz w:val="21"/>
          <w:szCs w:val="21"/>
        </w:rPr>
        <w:t xml:space="preserve">Tap Export PDF Report.</w:t>
      </w:r>
    </w:p>
    <w:p>
      <w:pPr>
        <w:spacing w:after="140" w:line="300"/>
      </w:pPr>
      <w:r>
        <w:rPr>
          <w:color w:val="16211C"/>
          <w:sz w:val="21"/>
          <w:szCs w:val="21"/>
        </w:rPr>
        <w:t xml:space="preserve">The generated PDF includes your trainee information, a summary of hours completed/remaining/overtime, the full log table (or weekly/monthly summary table), an hourly breakdown by segment, and signature lines for you and your supervisor/coordinator — ready to print and sign.</w:t>
      </w:r>
    </w:p>
    <w:p>
      <w:pPr>
        <w:pBdr>
          <w:left w:val="single" w:color="A9832F" w:sz="18" w:space="8"/>
        </w:pBdr>
        <w:shd w:fill="F6F8F6" w:val="clear"/>
        <w:spacing w:after="200" w:before="80"/>
        <w:ind w:left="120"/>
      </w:pPr>
      <w:r>
        <w:rPr>
          <w:i/>
          <w:iCs/>
          <w:color w:val="56635A"/>
          <w:sz w:val="20"/>
          <w:szCs w:val="20"/>
        </w:rPr>
        <w:t xml:space="preserve">Note: Export is temporarily locked while a logged entry's scheduled end time hasn't passed yet. This is intentional: a report should only reflect hours that have actually finished, never hours that are still in progress.</w:t>
      </w:r>
    </w:p>
    <w:p>
      <w:pPr>
        <w:pStyle w:val="Heading1"/>
        <w:spacing w:after="160" w:before="360"/>
      </w:pPr>
      <w:r>
        <w:rPr>
          <w:b/>
          <w:bCs/>
          <w:color w:val="16211C"/>
          <w:sz w:val="30"/>
          <w:szCs w:val="30"/>
        </w:rPr>
        <w:t xml:space="preserve">8. Notifications and the Help Button</w:t>
      </w:r>
    </w:p>
    <w:p>
      <w:pPr>
        <w:pStyle w:val="Heading2"/>
        <w:spacing w:after="120" w:before="260"/>
      </w:pPr>
      <w:r>
        <w:rPr>
          <w:b/>
          <w:bCs/>
          <w:color w:val="A9832F"/>
          <w:sz w:val="24"/>
          <w:szCs w:val="24"/>
        </w:rPr>
        <w:t xml:space="preserve">9.1 Notification Bell</w:t>
      </w:r>
    </w:p>
    <w:p>
      <w:pPr>
        <w:spacing w:after="140" w:line="300"/>
      </w:pPr>
      <w:r>
        <w:rPr>
          <w:color w:val="16211C"/>
          <w:sz w:val="21"/>
          <w:szCs w:val="21"/>
        </w:rPr>
        <w:t xml:space="preserve">The bell icon in the top bar keeps a running history of everything important: a heads-up before your shift's scheduled start time, milestone achievements, and warnings (such as browser storage issues). Tap it any time to review recent activity, or turn on desktop alerts so you're notified even if the tab isn't open.</w:t>
      </w:r>
    </w:p>
    <w:p>
      <w:pPr>
        <w:pStyle w:val="Heading2"/>
        <w:spacing w:after="120" w:before="260"/>
      </w:pPr>
      <w:r>
        <w:rPr>
          <w:b/>
          <w:bCs/>
          <w:color w:val="A9832F"/>
          <w:sz w:val="24"/>
          <w:szCs w:val="24"/>
        </w:rPr>
        <w:t xml:space="preserve">9.2 The Help (?) Button</w:t>
      </w:r>
    </w:p>
    <w:p>
      <w:pPr>
        <w:spacing w:after="140" w:line="300"/>
      </w:pPr>
      <w:r>
        <w:rPr>
          <w:color w:val="16211C"/>
          <w:sz w:val="21"/>
          <w:szCs w:val="21"/>
        </w:rPr>
        <w:t xml:space="preserve">Right beside the notification bell is a question-mark Help button. Tapping it opens an in-app quick-reference guide covering every step in this document — setup, adding entries, reports, exporting, and data privacy — so trainees always have step-by-step help without leaving the app.</w:t>
      </w:r>
    </w:p>
    <w:p>
      <w:pPr>
        <w:pStyle w:val="Heading1"/>
        <w:spacing w:after="160" w:before="360"/>
      </w:pPr>
      <w:r>
        <w:rPr>
          <w:b/>
          <w:bCs/>
          <w:color w:val="16211C"/>
          <w:sz w:val="30"/>
          <w:szCs w:val="30"/>
        </w:rPr>
        <w:t xml:space="preserve">9. Your Data and Privacy</w:t>
      </w:r>
    </w:p>
    <w:p>
      <w:pPr>
        <w:pStyle w:val="ListParagraph"/>
        <w:numPr>
          <w:ilvl w:val="0"/>
          <w:numId w:val="2"/>
        </w:numPr>
        <w:spacing w:after="80" w:line="290"/>
      </w:pPr>
      <w:r>
        <w:rPr>
          <w:color w:val="16211C"/>
          <w:sz w:val="21"/>
          <w:szCs w:val="21"/>
        </w:rPr>
        <w:t xml:space="preserve">Your logbook is tied to your signed-in Google account and stored securely (encrypted) in your own browser only — it is never uploaded to an external server.</w:t>
      </w:r>
    </w:p>
    <w:p>
      <w:pPr>
        <w:pStyle w:val="ListParagraph"/>
        <w:numPr>
          <w:ilvl w:val="0"/>
          <w:numId w:val="2"/>
        </w:numPr>
        <w:spacing w:after="80" w:line="290"/>
      </w:pPr>
      <w:r>
        <w:rPr>
          <w:color w:val="16211C"/>
          <w:sz w:val="21"/>
          <w:szCs w:val="21"/>
        </w:rPr>
        <w:t xml:space="preserve">Two different trainees signed in on the same shared computer will never see or overwrite each other's data — each account's logbook is kept completely separate.</w:t>
      </w:r>
    </w:p>
    <w:p>
      <w:pPr>
        <w:pStyle w:val="ListParagraph"/>
        <w:numPr>
          <w:ilvl w:val="0"/>
          <w:numId w:val="2"/>
        </w:numPr>
        <w:spacing w:after="80" w:line="290"/>
      </w:pPr>
      <w:r>
        <w:rPr>
          <w:color w:val="16211C"/>
          <w:sz w:val="21"/>
          <w:szCs w:val="21"/>
        </w:rPr>
        <w:t xml:space="preserve">Because your data lives in your browser, switching to a different device or browser starts a fresh, empty logbook there. Export a PDF regularly so you always have an official backup copy of your record.</w:t>
      </w:r>
    </w:p>
    <w:p>
      <w:pPr>
        <w:pStyle w:val="Heading1"/>
        <w:spacing w:after="160" w:before="360"/>
      </w:pPr>
      <w:r>
        <w:rPr>
          <w:b/>
          <w:bCs/>
          <w:color w:val="16211C"/>
          <w:sz w:val="30"/>
          <w:szCs w:val="30"/>
        </w:rPr>
        <w:t xml:space="preserve">10. Frequently Asked Questions</w:t>
      </w:r>
    </w:p>
    <w:tbl>
      <w:tblPr>
        <w:tblW w:type="dxa" w:w="9600"/>
        <w:tblBorders>
          <w:top w:val="single" w:color="D7DED4" w:sz="4"/>
          <w:left w:val="single" w:color="D7DED4" w:sz="4"/>
          <w:bottom w:val="single" w:color="D7DED4" w:sz="4"/>
          <w:right w:val="single" w:color="D7DED4" w:sz="4"/>
          <w:insideH w:val="single" w:color="D7DED4" w:sz="4"/>
          <w:insideV w:val="single" w:color="D7DED4" w:sz="4"/>
        </w:tblBorders>
      </w:tblPr>
      <w:tblGrid>
        <w:gridCol w:w="3600"/>
        <w:gridCol w:w="6000"/>
      </w:tblGrid>
      <w:tr>
        <w:tc>
          <w:tcPr>
            <w:tcW w:type="dxa" w:w="3600"/>
            <w:shd w:fill="F6F8F6" w:val="clear"/>
            <w:tcMar>
              <w:top w:type="dxa" w:w="100"/>
              <w:left w:type="dxa" w:w="120"/>
              <w:bottom w:type="dxa" w:w="100"/>
              <w:right w:type="dxa" w:w="120"/>
            </w:tcMar>
          </w:tcPr>
          <w:p>
            <w:r>
              <w:rPr>
                <w:b/>
                <w:bCs/>
                <w:color w:val="16211C"/>
                <w:sz w:val="20"/>
                <w:szCs w:val="20"/>
              </w:rPr>
              <w:t xml:space="preserve">What if I made a mistake on an entry?</w:t>
            </w:r>
          </w:p>
        </w:tc>
        <w:tc>
          <w:tcPr>
            <w:tcW w:type="dxa" w:w="6000"/>
            <w:shd w:fill="F6F8F6" w:val="clear"/>
            <w:tcMar>
              <w:top w:type="dxa" w:w="100"/>
              <w:left w:type="dxa" w:w="120"/>
              <w:bottom w:type="dxa" w:w="100"/>
              <w:right w:type="dxa" w:w="120"/>
            </w:tcMar>
          </w:tcPr>
          <w:p>
            <w:r>
              <w:rPr>
                <w:color w:val="16211C"/>
                <w:sz w:val="20"/>
                <w:szCs w:val="20"/>
              </w:rPr>
              <w:t xml:space="preserve">Use the pencil icon on that entry to load it back into the Add day form and correct the times, host client, or shift type, then save it again. Use the trash icon instead if you need to remove it entirely.</w:t>
            </w:r>
          </w:p>
        </w:tc>
      </w:tr>
      <w:tr>
        <w:tc>
          <w:tcPr>
            <w:tcW w:type="dxa" w:w="3600"/>
            <w:tcMar>
              <w:top w:type="dxa" w:w="100"/>
              <w:left w:type="dxa" w:w="120"/>
              <w:bottom w:type="dxa" w:w="100"/>
              <w:right w:type="dxa" w:w="120"/>
            </w:tcMar>
          </w:tcPr>
          <w:p>
            <w:r>
              <w:rPr>
                <w:b/>
                <w:bCs/>
                <w:color w:val="16211C"/>
                <w:sz w:val="20"/>
                <w:szCs w:val="20"/>
              </w:rPr>
              <w:t xml:space="preserve">Can I log a day from last week?</w:t>
            </w:r>
          </w:p>
        </w:tc>
        <w:tc>
          <w:tcPr>
            <w:tcW w:type="dxa" w:w="6000"/>
            <w:tcMar>
              <w:top w:type="dxa" w:w="100"/>
              <w:left w:type="dxa" w:w="120"/>
              <w:bottom w:type="dxa" w:w="100"/>
              <w:right w:type="dxa" w:w="120"/>
            </w:tcMar>
          </w:tcPr>
          <w:p>
            <w:r>
              <w:rPr>
                <w:color w:val="16211C"/>
                <w:sz w:val="20"/>
                <w:szCs w:val="20"/>
              </w:rPr>
              <w:t xml:space="preserve">Yes. Use Add day, pick the correct date, and fill in the actual times. The date field is not limited to today.</w:t>
            </w:r>
          </w:p>
        </w:tc>
      </w:tr>
      <w:tr>
        <w:tc>
          <w:tcPr>
            <w:tcW w:type="dxa" w:w="3600"/>
            <w:shd w:fill="F6F8F6" w:val="clear"/>
            <w:tcMar>
              <w:top w:type="dxa" w:w="100"/>
              <w:left w:type="dxa" w:w="120"/>
              <w:bottom w:type="dxa" w:w="100"/>
              <w:right w:type="dxa" w:w="120"/>
            </w:tcMar>
          </w:tcPr>
          <w:p>
            <w:r>
              <w:rPr>
                <w:b/>
                <w:bCs/>
                <w:color w:val="16211C"/>
                <w:sz w:val="20"/>
                <w:szCs w:val="20"/>
              </w:rPr>
              <w:t xml:space="preserve">Why can't I select “Morning” for today?</w:t>
            </w:r>
          </w:p>
        </w:tc>
        <w:tc>
          <w:tcPr>
            <w:tcW w:type="dxa" w:w="6000"/>
            <w:shd w:fill="F6F8F6" w:val="clear"/>
            <w:tcMar>
              <w:top w:type="dxa" w:w="100"/>
              <w:left w:type="dxa" w:w="120"/>
              <w:bottom w:type="dxa" w:w="100"/>
              <w:right w:type="dxa" w:w="120"/>
            </w:tcMar>
          </w:tcPr>
          <w:p>
            <w:r>
              <w:rPr>
                <w:color w:val="16211C"/>
                <w:sz w:val="20"/>
                <w:szCs w:val="20"/>
              </w:rPr>
              <w:t xml:space="preserve">Once it's past 12:00 PM Philippine time, a fresh Morning segment no longer makes sense for today's date, so that option is hidden automatically. You can still add it for a different date.</w:t>
            </w:r>
          </w:p>
        </w:tc>
      </w:tr>
      <w:tr>
        <w:tc>
          <w:tcPr>
            <w:tcW w:type="dxa" w:w="3600"/>
            <w:tcMar>
              <w:top w:type="dxa" w:w="100"/>
              <w:left w:type="dxa" w:w="120"/>
              <w:bottom w:type="dxa" w:w="100"/>
              <w:right w:type="dxa" w:w="120"/>
            </w:tcMar>
          </w:tcPr>
          <w:p>
            <w:r>
              <w:rPr>
                <w:b/>
                <w:bCs/>
                <w:color w:val="16211C"/>
                <w:sz w:val="20"/>
                <w:szCs w:val="20"/>
              </w:rPr>
              <w:t xml:space="preserve">Why is Export PDF disabled?</w:t>
            </w:r>
          </w:p>
        </w:tc>
        <w:tc>
          <w:tcPr>
            <w:tcW w:type="dxa" w:w="6000"/>
            <w:tcMar>
              <w:top w:type="dxa" w:w="100"/>
              <w:left w:type="dxa" w:w="120"/>
              <w:bottom w:type="dxa" w:w="100"/>
              <w:right w:type="dxa" w:w="120"/>
            </w:tcMar>
          </w:tcPr>
          <w:p>
            <w:r>
              <w:rPr>
                <w:color w:val="16211C"/>
                <w:sz w:val="20"/>
                <w:szCs w:val="20"/>
              </w:rPr>
              <w:t xml:space="preserve">A report can only include finished hours. If a logged shift's scheduled end time hasn't passed yet, export stays locked until that shift is done.</w:t>
            </w:r>
          </w:p>
        </w:tc>
      </w:tr>
      <w:tr>
        <w:tc>
          <w:tcPr>
            <w:tcW w:type="dxa" w:w="3600"/>
            <w:shd w:fill="F6F8F6" w:val="clear"/>
            <w:tcMar>
              <w:top w:type="dxa" w:w="100"/>
              <w:left w:type="dxa" w:w="120"/>
              <w:bottom w:type="dxa" w:w="100"/>
              <w:right w:type="dxa" w:w="120"/>
            </w:tcMar>
          </w:tcPr>
          <w:p>
            <w:r>
              <w:rPr>
                <w:b/>
                <w:bCs/>
                <w:color w:val="16211C"/>
                <w:sz w:val="20"/>
                <w:szCs w:val="20"/>
              </w:rPr>
              <w:t xml:space="preserve">Can another trainee see my hours?</w:t>
            </w:r>
          </w:p>
        </w:tc>
        <w:tc>
          <w:tcPr>
            <w:tcW w:type="dxa" w:w="6000"/>
            <w:shd w:fill="F6F8F6" w:val="clear"/>
            <w:tcMar>
              <w:top w:type="dxa" w:w="100"/>
              <w:left w:type="dxa" w:w="120"/>
              <w:bottom w:type="dxa" w:w="100"/>
              <w:right w:type="dxa" w:w="120"/>
            </w:tcMar>
          </w:tcPr>
          <w:p>
            <w:r>
              <w:rPr>
                <w:color w:val="16211C"/>
                <w:sz w:val="20"/>
                <w:szCs w:val="20"/>
              </w:rPr>
              <w:t xml:space="preserve">No. Every trainee's data is scoped to their own signed-in Google account and stored securely on their own device.</w:t>
            </w:r>
          </w:p>
        </w:tc>
      </w:tr>
      <w:tr>
        <w:tc>
          <w:tcPr>
            <w:tcW w:type="dxa" w:w="3600"/>
            <w:tcMar>
              <w:top w:type="dxa" w:w="100"/>
              <w:left w:type="dxa" w:w="120"/>
              <w:bottom w:type="dxa" w:w="100"/>
              <w:right w:type="dxa" w:w="120"/>
            </w:tcMar>
          </w:tcPr>
          <w:p>
            <w:r>
              <w:rPr>
                <w:b/>
                <w:bCs/>
                <w:color w:val="16211C"/>
                <w:sz w:val="20"/>
                <w:szCs w:val="20"/>
              </w:rPr>
              <w:t xml:space="preserve">What happens if I switch phones or browsers?</w:t>
            </w:r>
          </w:p>
        </w:tc>
        <w:tc>
          <w:tcPr>
            <w:tcW w:type="dxa" w:w="6000"/>
            <w:tcMar>
              <w:top w:type="dxa" w:w="100"/>
              <w:left w:type="dxa" w:w="120"/>
              <w:bottom w:type="dxa" w:w="100"/>
              <w:right w:type="dxa" w:w="120"/>
            </w:tcMar>
          </w:tcPr>
          <w:p>
            <w:r>
              <w:rPr>
                <w:color w:val="16211C"/>
                <w:sz w:val="20"/>
                <w:szCs w:val="20"/>
              </w:rPr>
              <w:t xml:space="preserve">Each browser/device keeps its own local copy of your logbook. Export a PDF regularly so you always have an official, portable copy of your record.</w:t>
            </w:r>
          </w:p>
        </w:tc>
      </w:tr>
      <w:tr>
        <w:tc>
          <w:tcPr>
            <w:tcW w:type="dxa" w:w="3600"/>
            <w:shd w:fill="F6F8F6" w:val="clear"/>
            <w:tcMar>
              <w:top w:type="dxa" w:w="100"/>
              <w:left w:type="dxa" w:w="120"/>
              <w:bottom w:type="dxa" w:w="100"/>
              <w:right w:type="dxa" w:w="120"/>
            </w:tcMar>
          </w:tcPr>
          <w:p>
            <w:r>
              <w:rPr>
                <w:b/>
                <w:bCs/>
                <w:color w:val="16211C"/>
                <w:sz w:val="20"/>
                <w:szCs w:val="20"/>
              </w:rPr>
              <w:t xml:space="preserve">What does the “Complete” vs. “Short” badge mean?</w:t>
            </w:r>
          </w:p>
        </w:tc>
        <w:tc>
          <w:tcPr>
            <w:tcW w:type="dxa" w:w="6000"/>
            <w:shd w:fill="F6F8F6" w:val="clear"/>
            <w:tcMar>
              <w:top w:type="dxa" w:w="100"/>
              <w:left w:type="dxa" w:w="120"/>
              <w:bottom w:type="dxa" w:w="100"/>
              <w:right w:type="dxa" w:w="120"/>
            </w:tcMar>
          </w:tcPr>
          <w:p>
            <w:r>
              <w:rPr>
                <w:color w:val="16211C"/>
                <w:sz w:val="20"/>
                <w:szCs w:val="20"/>
              </w:rPr>
              <w:t xml:space="preserve">“Complete” means the finished shift met the standard hours expected for whatever coverage you logged (e.g. a full 8 hours for a Whole day). “Short” means it came in under that, e.g. an early out.</w:t>
            </w:r>
          </w:p>
        </w:tc>
      </w:tr>
    </w:tbl>
    <w:p>
      <w:r>
        <w:br w:type="page"/>
      </w:r>
    </w:p>
    <w:p>
      <w:pPr>
        <w:pStyle w:val="Heading1"/>
        <w:spacing w:after="160" w:before="360"/>
      </w:pPr>
      <w:r>
        <w:rPr>
          <w:b/>
          <w:bCs/>
          <w:color w:val="16211C"/>
          <w:sz w:val="30"/>
          <w:szCs w:val="30"/>
        </w:rPr>
        <w:t xml:space="preserve">11. Quick Reference Summary</w:t>
      </w:r>
    </w:p>
    <w:p>
      <w:pPr>
        <w:pStyle w:val="Heading2"/>
        <w:spacing w:after="120" w:before="260"/>
      </w:pPr>
      <w:r>
        <w:rPr>
          <w:b/>
          <w:bCs/>
          <w:color w:val="A9832F"/>
          <w:sz w:val="24"/>
          <w:szCs w:val="24"/>
        </w:rPr>
        <w:t xml:space="preserve">Daily Routine</w:t>
      </w:r>
    </w:p>
    <w:p>
      <w:pPr>
        <w:pStyle w:val="ListParagraph"/>
        <w:numPr>
          <w:ilvl w:val="0"/>
          <w:numId w:val="3"/>
        </w:numPr>
        <w:spacing w:after="100" w:line="290"/>
      </w:pPr>
      <w:r>
        <w:rPr>
          <w:color w:val="16211C"/>
          <w:sz w:val="21"/>
          <w:szCs w:val="21"/>
        </w:rPr>
        <w:t xml:space="preserve">Sign in and select your host client.</w:t>
      </w:r>
    </w:p>
    <w:p>
      <w:pPr>
        <w:pStyle w:val="ListParagraph"/>
        <w:numPr>
          <w:ilvl w:val="0"/>
          <w:numId w:val="3"/>
        </w:numPr>
        <w:spacing w:after="100" w:line="290"/>
      </w:pPr>
      <w:r>
        <w:rPr>
          <w:color w:val="16211C"/>
          <w:sz w:val="21"/>
          <w:szCs w:val="21"/>
        </w:rPr>
        <w:t xml:space="preserve">Use Add day to log each shift you work — pick the coverage, date, and actual times.</w:t>
      </w:r>
    </w:p>
    <w:p>
      <w:pPr>
        <w:pStyle w:val="ListParagraph"/>
        <w:numPr>
          <w:ilvl w:val="0"/>
          <w:numId w:val="3"/>
        </w:numPr>
        <w:spacing w:after="100" w:line="290"/>
      </w:pPr>
      <w:r>
        <w:rPr>
          <w:color w:val="16211C"/>
          <w:sz w:val="21"/>
          <w:szCs w:val="21"/>
        </w:rPr>
        <w:t xml:space="preserve">Check your progress ring anytime to see hours completed vs. required.</w:t>
      </w:r>
    </w:p>
    <w:p>
      <w:pPr>
        <w:pStyle w:val="Heading2"/>
        <w:spacing w:after="120" w:before="260"/>
      </w:pPr>
      <w:r>
        <w:rPr>
          <w:b/>
          <w:bCs/>
          <w:color w:val="A9832F"/>
          <w:sz w:val="24"/>
          <w:szCs w:val="24"/>
        </w:rPr>
        <w:t xml:space="preserve">Weekly / Periodic Routine</w:t>
      </w:r>
    </w:p>
    <w:p>
      <w:pPr>
        <w:pStyle w:val="ListParagraph"/>
        <w:numPr>
          <w:ilvl w:val="0"/>
          <w:numId w:val="3"/>
        </w:numPr>
        <w:spacing w:after="100" w:line="290"/>
      </w:pPr>
      <w:r>
        <w:rPr>
          <w:color w:val="16211C"/>
          <w:sz w:val="21"/>
          <w:szCs w:val="21"/>
        </w:rPr>
        <w:t xml:space="preserve">Review the Reports tab for a breakdown of your hours.</w:t>
      </w:r>
    </w:p>
    <w:p>
      <w:pPr>
        <w:pStyle w:val="ListParagraph"/>
        <w:numPr>
          <w:ilvl w:val="0"/>
          <w:numId w:val="3"/>
        </w:numPr>
        <w:spacing w:after="100" w:line="290"/>
      </w:pPr>
      <w:r>
        <w:rPr>
          <w:color w:val="16211C"/>
          <w:sz w:val="21"/>
          <w:szCs w:val="21"/>
        </w:rPr>
        <w:t xml:space="preserve">Correct any missed or wrong entries using the pencil/trash icons.</w:t>
      </w:r>
    </w:p>
    <w:p>
      <w:pPr>
        <w:pStyle w:val="ListParagraph"/>
        <w:numPr>
          <w:ilvl w:val="0"/>
          <w:numId w:val="3"/>
        </w:numPr>
        <w:spacing w:after="100" w:line="290"/>
      </w:pPr>
      <w:r>
        <w:rPr>
          <w:color w:val="16211C"/>
          <w:sz w:val="21"/>
          <w:szCs w:val="21"/>
        </w:rPr>
        <w:t xml:space="preserve">Export a PDF report (Daily, Weekly, or Monthly) and have it signed by your supervisor/coordinator.</w:t>
      </w:r>
    </w:p>
    <w:p>
      <w:pPr>
        <w:pStyle w:val="Heading2"/>
        <w:spacing w:after="120" w:before="260"/>
      </w:pPr>
      <w:r>
        <w:rPr>
          <w:b/>
          <w:bCs/>
          <w:color w:val="A9832F"/>
          <w:sz w:val="24"/>
          <w:szCs w:val="24"/>
        </w:rPr>
        <w:t xml:space="preserve">Need Help?</w:t>
      </w:r>
    </w:p>
    <w:p>
      <w:pPr>
        <w:spacing w:after="140" w:line="300"/>
      </w:pPr>
      <w:r>
        <w:rPr>
          <w:color w:val="16211C"/>
          <w:sz w:val="21"/>
          <w:szCs w:val="21"/>
        </w:rPr>
        <w:t xml:space="preserve">Tap the question-mark (?) Help button beside the notification bell at any time for a full in-app walkthrough of every feature described in this guide.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35A"/>
        <w:sz w:val="16"/>
        <w:szCs w:val="16"/>
      </w:rPr>
      <w:t xml:space="preserve">Page </w:t>
    </w:r>
    <w:r>
      <w:rPr>
        <w:color w:val="56635A"/>
        <w:sz w:val="16"/>
        <w:szCs w:val="16"/>
      </w:rPr>
      <w:fldChar w:fldCharType="begin"/>
      <w:instrText xml:space="preserve">PAGE</w:instrText>
      <w:fldChar w:fldCharType="separate"/>
      <w:fldChar w:fldCharType="end"/>
    </w:r>
    <w:r>
      <w:rPr>
        <w:color w:val="56635A"/>
        <w:sz w:val="16"/>
        <w:szCs w:val="16"/>
      </w:rPr>
      <w:t xml:space="preserve"> of </w:t>
    </w:r>
    <w:r>
      <w:rPr>
        <w:color w:val="5663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35A"/>
        <w:sz w:val="16"/>
        <w:szCs w:val="16"/>
      </w:rPr>
      <w:t xml:space="preserve">OCC Duty Log — OJT Tracker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2026-07-22T19:59:58.830Z</dcterms:created>
  <dcterms:modified xsi:type="dcterms:W3CDTF">2026-07-22T19:59:58.831Z</dcterms:modified>
</cp:coreProperties>
</file>

<file path=docProps/custom.xml><?xml version="1.0" encoding="utf-8"?>
<Properties xmlns="http://schemas.openxmlformats.org/officeDocument/2006/custom-properties" xmlns:vt="http://schemas.openxmlformats.org/officeDocument/2006/docPropsVTypes"/>
</file>