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pBdr>
          <w:top w:val="single" w:sz="2" w:space="1" w:color="E3E3E3"/>
          <w:left w:val="single" w:sz="2" w:space="1" w:color="E3E3E3"/>
          <w:bottom w:val="single" w:sz="2" w:space="1" w:color="E3E3E3"/>
          <w:right w:val="single" w:sz="2" w:space="1" w:color="E3E3E3"/>
        </w:pBdr>
        <w:bidi w:val="0"/>
        <w:jc w:val="both"/>
        <w:rPr/>
      </w:pPr>
      <w:r>
        <w:rPr>
          <w:rStyle w:val="Destaquemayor"/>
        </w:rPr>
        <w:t>Monasterio las Conceptas</w:t>
      </w:r>
    </w:p>
    <w:p>
      <w:pPr>
        <w:pStyle w:val="Cuerpodetexto"/>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both"/>
        <w:rPr/>
      </w:pPr>
      <w:r>
        <w:rPr>
          <w:rStyle w:val="Destaquemayor"/>
        </w:rPr>
        <w:t>Historia del “Monasterio las Conceptas”</w:t>
      </w:r>
      <w:r>
        <w:rPr/>
        <w:t>: En la época de la colonia los años pasaban monótonos, día a día rezando, no ocurrían acontecimientos de gran importancia; salvo las noticias del nacimiento del príncipe o del fallecimiento del Rey, esto se celebraba con muestras de regocijo o congoja, comedias, corridas de toros, misas, la gente vestida con telas de colores chillones o con ropa de luto.</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En Cuenca la población urbana apenas sobrepasa los treinta mil habitantes, surgen dos acontecimiento que llama la atención: el asesinato del medico Juan de Seniergues de la misión Geodésica Francesa a manos del Populacho por enamorado y amante de la cusinga Manuela Quezada, y la muerte del espadachín Mariano Zabala en manos del Gobernador de aquella época el Alférez de Navío José Antonio Vallejo y que tuvo lugar en la esquina donde hoy se encuentra la Iglesia del Monasterio de la Concepción , ahí se encuentra una placa que dice ”al pie de la puerta de la iglesia expiro el espadachín Zavala”.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xml:space="preserve">Durante la vida de la colonia la sociedad de la ciudad estaba estructurada por los Nobles aquella clase explotadora de los españoles de vida ociosa,los Mercaderes gente adinerada y aventurera, los Mestizos, los Cholos, los Indios, la mujer dentro de esta estructura no tenia una gran significación, generalmente contraía matrimonio y se dedicaba a la crianza de su prole y era subordinada total a su esposo. </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Para el siglo XVI la economía cuencana superaba su corta etapa de explotación minera y su economía se iba perfilando en torno a las producciones agropecuaria, artesanales y comercio, actividades que las realizaban a lo largo de su vida colonial.</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Luego de darse cuenta, como se conformaba la sociedad cuencana, la economía se basaba en el trabajo de la población indígena y todo el excedente se dirigía a las instituciones más importantes tales como el clero, la aristocracia y la administración real, en las que generalmente tenían un representante de cada familia para defender sus intereses.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xml:space="preserve">La fundación de un monasterio requería de una base civil organizada y cuyos miembros pudiesen tener la capacidad de realizar la elevada inversión de capital que una fundación de esta naturaleza exigía. Era usual que esta clase social dominante, influenciada por el pensamiento religioso, destinare una parte de su capital a la realización de obras pías a cambio de beneficios espirituales y prestigio social. </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Se decide crear el primer Monasterio en Cuenca a los 42 años de fundada la ciudad de Cuenca, el 13 de Junio de 1599, bajo la supervisión de el Padre Jesuita Juan de Arias Herrán, y le correspondió presidir la inauguración de dicho monasterio al Señor Luis López de Solís, obispo de Quito, para lo cual fue necesaria la colaboración económica por parte de la sociedad civil, Doña Leonor Ordoñez dejo su casa en su testamento, la misma que en esa época era considerada la mejor de la ciudad, tenía algunas habitaciones, iglesia con sus dos coros alto y bajo, y en el interior de la casa una fuente de agua. La donación de Doña Leonor incluía el deseo de que sus tres hijas Leonor, Ángela y Gerónima fueran admitidas en el Monasterio, sirviendo la casa como dote para su ingreso.</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El Monasterio fue una segunda alternativa para aquellas mujeres que no se casaban, sin embargo, no se puede decir que no ingresaban por vocación, en ambos casos tanto para contraer matrimonio, como para ingresar al convento, las mujeres tenían que aportar con la dote, que consistía en una contribución económica para afrontar los gastos respectivos del hogar.</w:t>
      </w:r>
    </w:p>
    <w:p>
      <w:pPr>
        <w:pStyle w:val="Normal"/>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sz w:val="20"/>
          <w:szCs w:val="20"/>
        </w:rPr>
      </w:pPr>
      <w:r>
        <w:rPr>
          <w:sz w:val="20"/>
          <w:szCs w:val="20"/>
        </w:rPr>
        <w:t>*</w:t>
      </w:r>
      <w:r>
        <w:rPr>
          <w:sz w:val="20"/>
          <w:szCs w:val="20"/>
        </w:rPr>
        <w:t>embbeding</w:t>
      </w:r>
      <w:r>
        <w:rPr>
          <w:sz w:val="20"/>
          <w:szCs w:val="20"/>
        </w:rPr>
        <w:t>*</w:t>
      </w:r>
    </w:p>
    <w:p>
      <w:pPr>
        <w:pStyle w:val="Cuerpodetexto"/>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both"/>
        <w:rPr/>
      </w:pPr>
      <w:r>
        <w:rPr>
          <w:b/>
          <w:bCs/>
        </w:rPr>
        <w:t>Reglas del “Monasterio las Conceptas”: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Las reglas de esta orden las dictó el Papa Julio II, en las cuales estaban:</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xml:space="preserve">- El voto de obediencia el cual debían cumplir con esmero y prontitud </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El voto de castidad, consagraban a Dios su cuerpo con todos sus sentidos, renunciando a los placeres de la carne y a cualquier amistad o trato, fuera del necesario, con clérigos o seglares.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-El voto de encerramiento, vivir enclaustradas y salir al exterior solamente en casos urgentes de enfermedad con autorización de la Abadesa.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-El voto de pobreza absoluta, por el cual renunciaban a todo tipo de riqueza material.</w:t>
      </w:r>
    </w:p>
    <w:p>
      <w:pPr>
        <w:pStyle w:val="Normal"/>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sz w:val="20"/>
          <w:szCs w:val="20"/>
        </w:rPr>
      </w:pPr>
      <w:r>
        <w:rPr>
          <w:sz w:val="20"/>
          <w:szCs w:val="20"/>
        </w:rPr>
        <w:t>*</w:t>
      </w:r>
      <w:r>
        <w:rPr>
          <w:sz w:val="20"/>
          <w:szCs w:val="20"/>
        </w:rPr>
        <w:t>embbeding</w:t>
      </w:r>
      <w:r>
        <w:rPr>
          <w:sz w:val="20"/>
          <w:szCs w:val="20"/>
        </w:rPr>
        <w:t>*</w:t>
      </w:r>
    </w:p>
    <w:p>
      <w:pPr>
        <w:pStyle w:val="Cuerpodetexto"/>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both"/>
        <w:rPr/>
      </w:pPr>
      <w:r>
        <w:rPr>
          <w:b/>
          <w:bCs/>
        </w:rPr>
        <w:t>Prácticas Religiosas dentro del “Monasterio las Conceptas”: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En cuanto a sus prácticas religiosas las reglas precisaban varios detalles;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El oficio divino</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La oración vocal y mental</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El silencio</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La disciplina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El ayuno</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La confesión</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La comunión</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En cuenca el Convento albergaba a novicias, religiosas profesas, a mujeres laicas adultas y niñas, estas últimas pagaban una renta a cambio de atención y educación religiosa, y por ultimo a criadas indias y algunas esclavas negras que hacían los trabajos serviles dentro de la comunidad. La vida religiosa tuvo gran aceptación social, desde la fundación del Monasterio hasta 1719 tomaron habito 199 novicias, las profesas al consagrarse perdían el apellido de su familia y su nombre lo cambiaban por el de un santo de su devoción particular.</w:t>
      </w:r>
    </w:p>
    <w:p>
      <w:pPr>
        <w:pStyle w:val="Normal"/>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sz w:val="20"/>
          <w:szCs w:val="20"/>
        </w:rPr>
      </w:pPr>
      <w:r>
        <w:rPr>
          <w:sz w:val="20"/>
          <w:szCs w:val="20"/>
        </w:rPr>
        <w:t>*</w:t>
      </w:r>
      <w:r>
        <w:rPr>
          <w:sz w:val="20"/>
          <w:szCs w:val="20"/>
        </w:rPr>
        <w:t>embbeding</w:t>
      </w:r>
      <w:r>
        <w:rPr>
          <w:sz w:val="20"/>
          <w:szCs w:val="20"/>
        </w:rPr>
        <w:t>*</w:t>
      </w:r>
    </w:p>
    <w:p>
      <w:pPr>
        <w:pStyle w:val="Cuerpodetexto"/>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both"/>
        <w:rPr/>
      </w:pPr>
      <w:r>
        <w:rPr>
          <w:b/>
          <w:bCs/>
        </w:rPr>
        <w:t>Estructura jerárquica dentro del “Monasterio las Conceptas”: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La forma como se estructuraba el personal estaba relacionada con la de la sociedad cuencana;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- 1. Abadesa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- 2. Vicaría de coro</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- 3. Maestras de Novicias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- 4. Definidoras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- 5. Secretaria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- 6. Depositaria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- 7. Sacristanas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- 8. Porteras: puerta reglar, puerta de la obra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- 9. Torneras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- 10. Escuchas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- 11. Coreras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- 12. Graneras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- 13. Refitoleras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- 14. Provisoras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- 15. Panaderas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- 16. Enfermeras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- 17. Celadoras</w:t>
      </w:r>
    </w:p>
    <w:p>
      <w:pPr>
        <w:pStyle w:val="Normal"/>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sz w:val="20"/>
          <w:szCs w:val="20"/>
        </w:rPr>
      </w:pPr>
      <w:r>
        <w:rPr>
          <w:sz w:val="20"/>
          <w:szCs w:val="20"/>
        </w:rPr>
        <w:t>*</w:t>
      </w:r>
      <w:r>
        <w:rPr>
          <w:sz w:val="20"/>
          <w:szCs w:val="20"/>
        </w:rPr>
        <w:t>embbeding</w:t>
      </w:r>
      <w:r>
        <w:rPr>
          <w:sz w:val="20"/>
          <w:szCs w:val="20"/>
        </w:rPr>
        <w:t>*</w:t>
      </w:r>
    </w:p>
    <w:p>
      <w:pPr>
        <w:pStyle w:val="Cuerpodetexto"/>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both"/>
        <w:rPr/>
      </w:pPr>
      <w:r>
        <w:rPr>
          <w:b/>
          <w:bCs/>
        </w:rPr>
        <w:t>Oración dentro del  “Monasterio las Conceptas”: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0" w:hanging="0"/>
        <w:jc w:val="both"/>
        <w:rPr/>
      </w:pPr>
      <w:r>
        <w:rPr>
          <w:b/>
          <w:bCs/>
        </w:rPr>
        <w:tab/>
        <w:t>Por la mañana</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4:30 a.m: levantarse</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5:00 a.m: oración mental</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6:00 a.m: rezo de la Santa Liturgia: Laúdes</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7:00 a.m: Santa Misa</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7:30 a.m: Desayuno</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9:00 a.m: rezo de la Liturgia: tercia trabajo</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11:30 a.m: rezo de Liturgia: Sexta</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12:a.m: Almuerzo</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Rezo al Santísimo</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0" w:hanging="0"/>
        <w:jc w:val="both"/>
        <w:rPr/>
      </w:pPr>
      <w:r>
        <w:rPr>
          <w:b/>
          <w:bCs/>
        </w:rPr>
        <w:tab/>
        <w:t>Por la tarde:</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1:00 p.m: Tiempo libre</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1:30: Guardia de Silencio</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2:00 p.m: Rezo de liturgia: Maitines y Nona Rezos Devotos</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3:00 p.m Trabajo manual</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5:30 p.m: Rezo de liturgia: Vísperas</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6:30 p.m: Cena</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7-7,30 p.m: Recreación, rezos rosarios, hora canónica: completas</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9:00 p.m Retiro a las celdas: Descanso</w:t>
      </w:r>
    </w:p>
    <w:p>
      <w:pPr>
        <w:pStyle w:val="Normal"/>
        <w:numPr>
          <w:ilvl w:val="0"/>
          <w:numId w:val="0"/>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0"/>
        <w:jc w:val="both"/>
        <w:rPr>
          <w:sz w:val="20"/>
          <w:szCs w:val="20"/>
        </w:rPr>
      </w:pPr>
      <w:r>
        <w:rPr>
          <w:sz w:val="20"/>
          <w:szCs w:val="20"/>
        </w:rPr>
        <w:t>*</w:t>
      </w:r>
      <w:r>
        <w:rPr>
          <w:sz w:val="20"/>
          <w:szCs w:val="20"/>
        </w:rPr>
        <w:t>embbeding</w:t>
      </w:r>
      <w:r>
        <w:rPr>
          <w:sz w:val="20"/>
          <w:szCs w:val="20"/>
        </w:rPr>
        <w:t>*</w:t>
      </w:r>
    </w:p>
    <w:p>
      <w:pPr>
        <w:pStyle w:val="Cuerpodetexto"/>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both"/>
        <w:rPr/>
      </w:pPr>
      <w:r>
        <w:rPr>
          <w:b/>
          <w:bCs/>
        </w:rPr>
        <w:t>Economía del “Monasterio las Conceptas”: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Al principio la economía del Convento era pobre pero con el paso del tiempo las dotes de las monjas que ingresaban, donaciones de particulares las limosnas, aumentaron su economía y llego a ser uno de las más importantes instituciones en solidez económica, lo que hizo que pudieran hacer algunas adquisiciones de esculturas, obras de platería y pintura, que servían para decoración de sus dependencias. Los excedentes económicos propiciaron a que el monasterio se convirtiera en la primera institución financiera de la región, que prestaba a través de los “censos” préstamos con garantía de un bien, es decir lo que ahora conocemos como hipotecas.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En el siglo XVIII, en el país se dio una crisis económica debido principalmente a la decadencia de la producción minera y a la introducción de textiles europeos, también hubo una reducción de circulante, estos hechos obligaron a una reorganización de la economía dentro del convento, y la abadesa en turno pidió autorización para vender una de las fincas y poder cumplir con ciertas obligaciones, las monjitas decidieron dar en préstamo sus capitales, luego ser arrendatarias de las haciendas, pero no corrieron con suerte, desde ahí la manutención del Monasterio se debe principalmente a la venta de dulces, panes,quesadillas, el agua de pítimas, el ingreso de los arriendos de las tiendas construidas en el convento con la venta de sus ultimas propiedades y de las limosnas de gente devota y necesitada de oraciones y misas para conseguir algún favor especial.</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rStyle w:val="Destaquemayor"/>
          <w:b w:val="false"/>
          <w:bCs w:val="false"/>
        </w:rPr>
        <w:t>Esta “pequeña ciudad interna”, que ocupa un manzano en el centro histórico de Cuenca, está detenida en el tiempo. Cuenca y el Monasterio son como dos hermanas que han caminado de la mano en la historia, siendo parte fundamental de su identidad.</w:t>
      </w:r>
    </w:p>
    <w:p>
      <w:pPr>
        <w:pStyle w:val="Normal"/>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sz w:val="20"/>
          <w:szCs w:val="20"/>
        </w:rPr>
      </w:pPr>
      <w:r>
        <w:rPr>
          <w:rStyle w:val="Destaquemayor"/>
          <w:b w:val="false"/>
          <w:bCs w:val="false"/>
          <w:sz w:val="20"/>
          <w:szCs w:val="20"/>
        </w:rPr>
        <w:t>*</w:t>
      </w:r>
      <w:r>
        <w:rPr>
          <w:rStyle w:val="Destaquemayor"/>
          <w:b w:val="false"/>
          <w:bCs w:val="false"/>
          <w:sz w:val="20"/>
          <w:szCs w:val="20"/>
        </w:rPr>
        <w:t>embbeding</w:t>
      </w:r>
      <w:r>
        <w:rPr>
          <w:rStyle w:val="Destaquemayor"/>
          <w:b w:val="false"/>
          <w:bCs w:val="false"/>
          <w:sz w:val="20"/>
          <w:szCs w:val="20"/>
        </w:rPr>
        <w:t>*</w:t>
      </w:r>
    </w:p>
    <w:p>
      <w:pPr>
        <w:pStyle w:val="Cuerpodetexto"/>
        <w:pBdr>
          <w:top w:val="single" w:sz="2" w:space="1" w:color="E3E3E3"/>
          <w:left w:val="single" w:sz="2" w:space="1" w:color="E3E3E3"/>
          <w:bottom w:val="single" w:sz="2" w:space="1" w:color="E3E3E3"/>
          <w:right w:val="single" w:sz="2" w:space="1" w:color="E3E3E3"/>
        </w:pBdr>
        <w:bidi w:val="0"/>
        <w:jc w:val="both"/>
        <w:rPr/>
      </w:pPr>
      <w:r>
        <w:rPr>
          <w:rStyle w:val="Destaquemayor"/>
        </w:rPr>
        <w:t>Introducción General del Museo</w:t>
      </w:r>
    </w:p>
    <w:p>
      <w:pPr>
        <w:pStyle w:val="Cuerpodetexto"/>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both"/>
        <w:rPr/>
      </w:pPr>
      <w:r>
        <w:rPr>
          <w:rStyle w:val="Destaquemayor"/>
        </w:rPr>
        <w:t>Nombre del Museo</w:t>
      </w:r>
      <w:r>
        <w:rPr/>
        <w:t>: Museo de las Conceptas</w:t>
      </w:r>
    </w:p>
    <w:p>
      <w:pPr>
        <w:pStyle w:val="Cuerpodetexto"/>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both"/>
        <w:rPr/>
      </w:pPr>
      <w:r>
        <w:rPr>
          <w:rStyle w:val="Destaquemayor"/>
        </w:rPr>
        <w:t>Ubicación</w:t>
      </w:r>
      <w:r>
        <w:rPr/>
        <w:t>: Cuenca, Ecuador</w:t>
      </w:r>
    </w:p>
    <w:p>
      <w:pPr>
        <w:pStyle w:val="Cuerpodetexto"/>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both"/>
        <w:rPr/>
      </w:pPr>
      <w:r>
        <w:rPr>
          <w:rStyle w:val="Destaquemayor"/>
        </w:rPr>
        <w:t>Año de Fundación</w:t>
      </w:r>
      <w:r>
        <w:rPr/>
        <w:t>:  13 de Junio de 1599</w:t>
      </w:r>
    </w:p>
    <w:p>
      <w:pPr>
        <w:pStyle w:val="Cuerpodetexto"/>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both"/>
        <w:rPr/>
      </w:pPr>
      <w:r>
        <w:rPr>
          <w:rStyle w:val="Destaquemayor"/>
        </w:rPr>
        <w:t xml:space="preserve">Dirección: </w:t>
      </w:r>
      <w:r>
        <w:rPr>
          <w:rFonts w:ascii="sans-serif" w:hAnsi="sans-serif"/>
          <w:b w:val="false"/>
          <w:i w:val="false"/>
          <w:caps w:val="false"/>
          <w:smallCaps w:val="false"/>
          <w:color w:val="000000"/>
          <w:spacing w:val="0"/>
          <w:sz w:val="21"/>
        </w:rPr>
        <w:t>Hermano Miguel 6-33 entre Juan Jaramillo y Presidente Córdova</w:t>
      </w:r>
    </w:p>
    <w:p>
      <w:pPr>
        <w:pStyle w:val="Normal"/>
        <w:numPr>
          <w:ilvl w:val="0"/>
          <w:numId w:val="0"/>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0"/>
        <w:jc w:val="both"/>
        <w:rPr>
          <w:sz w:val="20"/>
          <w:szCs w:val="20"/>
        </w:rPr>
      </w:pPr>
      <w:r>
        <w:rPr>
          <w:rFonts w:ascii="sans-serif" w:hAnsi="sans-serif"/>
          <w:b w:val="false"/>
          <w:i w:val="false"/>
          <w:caps w:val="false"/>
          <w:smallCaps w:val="false"/>
          <w:color w:val="000000"/>
          <w:spacing w:val="0"/>
          <w:sz w:val="21"/>
          <w:szCs w:val="20"/>
        </w:rPr>
        <w:t>*</w:t>
      </w:r>
      <w:r>
        <w:rPr>
          <w:rFonts w:ascii="sans-serif" w:hAnsi="sans-serif"/>
          <w:b w:val="false"/>
          <w:i w:val="false"/>
          <w:caps w:val="false"/>
          <w:smallCaps w:val="false"/>
          <w:color w:val="000000"/>
          <w:spacing w:val="0"/>
          <w:sz w:val="21"/>
          <w:szCs w:val="20"/>
        </w:rPr>
        <w:t>embbeding</w:t>
      </w:r>
      <w:r>
        <w:rPr>
          <w:rFonts w:ascii="sans-serif" w:hAnsi="sans-serif"/>
          <w:b w:val="false"/>
          <w:i w:val="false"/>
          <w:caps w:val="false"/>
          <w:smallCaps w:val="false"/>
          <w:color w:val="000000"/>
          <w:spacing w:val="0"/>
          <w:sz w:val="21"/>
          <w:szCs w:val="20"/>
        </w:rPr>
        <w:t>*</w:t>
      </w:r>
    </w:p>
    <w:p>
      <w:pPr>
        <w:pStyle w:val="Cuerpodetexto"/>
        <w:pBdr>
          <w:top w:val="single" w:sz="2" w:space="1" w:color="E3E3E3"/>
          <w:left w:val="single" w:sz="2" w:space="1" w:color="E3E3E3"/>
          <w:bottom w:val="single" w:sz="2" w:space="1" w:color="E3E3E3"/>
          <w:right w:val="single" w:sz="2" w:space="1" w:color="E3E3E3"/>
        </w:pBdr>
        <w:bidi w:val="0"/>
        <w:jc w:val="both"/>
        <w:rPr/>
      </w:pPr>
      <w:r>
        <w:rPr>
          <w:rStyle w:val="Destaquemayor"/>
        </w:rPr>
        <w:t>Salas</w:t>
      </w:r>
      <w:r>
        <w:rPr>
          <w:rStyle w:val="Destaquemayor"/>
        </w:rPr>
        <w:t xml:space="preserve"> del Museo</w:t>
      </w:r>
    </w:p>
    <w:p>
      <w:pPr>
        <w:pStyle w:val="Cuerpodetexto"/>
        <w:numPr>
          <w:ilvl w:val="0"/>
          <w:numId w:val="5"/>
        </w:numPr>
        <w:pBdr>
          <w:top w:val="single" w:sz="2" w:space="1" w:color="E3E3E3"/>
          <w:left w:val="single" w:sz="2" w:space="1" w:color="E3E3E3"/>
          <w:bottom w:val="single" w:sz="2" w:space="1" w:color="E3E3E3"/>
          <w:right w:val="single" w:sz="2" w:space="1" w:color="E3E3E3"/>
        </w:pBdr>
        <w:bidi w:val="0"/>
        <w:jc w:val="both"/>
        <w:rPr/>
      </w:pPr>
      <w:r>
        <w:rPr>
          <w:rStyle w:val="Destaquemayor"/>
        </w:rPr>
        <w:t>Sala introductoria</w:t>
      </w:r>
    </w:p>
    <w:p>
      <w:pPr>
        <w:pStyle w:val="Cuerpodetexto"/>
        <w:numPr>
          <w:ilvl w:val="0"/>
          <w:numId w:val="5"/>
        </w:numPr>
        <w:pBdr>
          <w:top w:val="single" w:sz="2" w:space="1" w:color="E3E3E3"/>
          <w:left w:val="single" w:sz="2" w:space="1" w:color="E3E3E3"/>
          <w:bottom w:val="single" w:sz="2" w:space="1" w:color="E3E3E3"/>
          <w:right w:val="single" w:sz="2" w:space="1" w:color="E3E3E3"/>
        </w:pBdr>
        <w:bidi w:val="0"/>
        <w:jc w:val="both"/>
        <w:rPr/>
      </w:pPr>
      <w:r>
        <w:rPr>
          <w:rStyle w:val="Destaquemayor"/>
        </w:rPr>
        <w:t>Sala 1. Vida monástica</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Descripción de la Sala</w:t>
      </w:r>
      <w:r>
        <w:rPr/>
        <w:t>: En este espacio se narra la vida monástica, la multidiversidad de los monasterios y la expansión y papel económico en época de la Colonia y República..</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Obras Destacadas</w:t>
      </w:r>
      <w:r>
        <w:rPr/>
        <w:t>:</w:t>
      </w:r>
    </w:p>
    <w:p>
      <w:pPr>
        <w:pStyle w:val="Cuerpodetexto"/>
        <w:numPr>
          <w:ilvl w:val="2"/>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Ba</w:t>
      </w:r>
      <w:r>
        <w:rPr>
          <w:rStyle w:val="Destaquemayor"/>
          <w:rFonts w:eastAsia="Noto Serif CJK SC" w:cs="Lohit Devanagari"/>
          <w:b/>
          <w:bCs/>
          <w:color w:val="auto"/>
          <w:kern w:val="2"/>
          <w:sz w:val="24"/>
          <w:szCs w:val="24"/>
          <w:lang w:val="es-EC" w:eastAsia="zh-CN" w:bidi="hi-IN"/>
        </w:rPr>
        <w:t>ú</w:t>
      </w:r>
      <w:r>
        <w:rPr>
          <w:rStyle w:val="Destaquemayor"/>
          <w:rFonts w:eastAsia="Noto Serif CJK SC" w:cs="Lohit Devanagari"/>
          <w:color w:val="auto"/>
          <w:kern w:val="2"/>
          <w:sz w:val="24"/>
          <w:szCs w:val="24"/>
          <w:lang w:val="es-EC" w:eastAsia="zh-CN" w:bidi="hi-IN"/>
        </w:rPr>
        <w:t>l</w:t>
      </w:r>
      <w:r>
        <w:rPr/>
        <w:t xml:space="preserve">: </w:t>
      </w:r>
      <w:r>
        <w:rPr/>
        <w:t>Hecho de c</w:t>
      </w:r>
      <w:r>
        <w:rPr/>
        <w:t xml:space="preserve">uero sobre un marco de listones de madera con motivos geométricos </w:t>
      </w:r>
      <w:r>
        <w:rPr/>
        <w:t xml:space="preserve">elaborado en el </w:t>
      </w:r>
      <w:r>
        <w:rPr/>
        <w:t>s. XVII.</w:t>
      </w:r>
    </w:p>
    <w:p>
      <w:pPr>
        <w:pStyle w:val="Normal"/>
        <w:pBdr>
          <w:top w:val="single" w:sz="2" w:space="1" w:color="E3E3E3"/>
          <w:left w:val="single" w:sz="2" w:space="1" w:color="E3E3E3"/>
          <w:bottom w:val="single" w:sz="2" w:space="1" w:color="E3E3E3"/>
          <w:right w:val="single" w:sz="2" w:space="1" w:color="E3E3E3"/>
        </w:pBdr>
        <w:bidi w:val="0"/>
        <w:spacing w:before="0" w:after="0"/>
        <w:jc w:val="both"/>
        <w:rPr>
          <w:sz w:val="20"/>
          <w:szCs w:val="20"/>
        </w:rPr>
      </w:pPr>
      <w:r>
        <w:rPr>
          <w:sz w:val="20"/>
          <w:szCs w:val="20"/>
        </w:rPr>
        <w:t>*</w:t>
      </w:r>
      <w:r>
        <w:rPr>
          <w:sz w:val="20"/>
          <w:szCs w:val="20"/>
        </w:rPr>
        <w:t>embbeding</w:t>
      </w:r>
      <w:r>
        <w:rPr>
          <w:sz w:val="20"/>
          <w:szCs w:val="20"/>
        </w:rPr>
        <w:t>*</w:t>
      </w:r>
    </w:p>
    <w:p>
      <w:pPr>
        <w:pStyle w:val="Cuerpodetexto"/>
        <w:numPr>
          <w:ilvl w:val="0"/>
          <w:numId w:val="5"/>
        </w:numPr>
        <w:pBdr>
          <w:top w:val="single" w:sz="2" w:space="1" w:color="E3E3E3"/>
          <w:left w:val="single" w:sz="2" w:space="1" w:color="E3E3E3"/>
          <w:bottom w:val="single" w:sz="2" w:space="1" w:color="E3E3E3"/>
          <w:right w:val="single" w:sz="2" w:space="1" w:color="E3E3E3"/>
        </w:pBdr>
        <w:bidi w:val="0"/>
        <w:jc w:val="both"/>
        <w:rPr/>
      </w:pPr>
      <w:r>
        <w:rPr>
          <w:rStyle w:val="Destaquemayor"/>
        </w:rPr>
        <w:t>Sala 2. Los Juguetes</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Descripción de la Sala</w:t>
      </w:r>
      <w:r>
        <w:rPr/>
        <w:t xml:space="preserve">: La entrada de niñas de corta edad pudo justificarse en la falta de centros educativos en la ciudad. La presencia de niñas era contraria a la regla por la falta de paz y sosiego necesario en el rutinario silencio de los claustros, y contrariaba las indicaciones del Concilio de Trento que prohibía se forzase física o moralmente el ingreso a los monasterios. Como ejemplo citaremos el caso de Ramona de la Natividad que nació en 1793 y de un año su padre la entregó al monasterio. Cuando tuvo uso de razón pidió a las sirvientas que la hiciesen conocer cómo eran un río y un soldado. </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Ellas la colocaron en un cesto para comprar víveres, pero cometió la imprudencia de hablar antes de trasponer los umbrales de salida, por lo que registraron la canasta y la devolvieron al claustro. Otras niñas pudieron estar desamparadas ante la inexistencia de familia en el exterior, por esta razón podría explicarse que algunas monjas otorgaran donaciones a las niñas, tal es el caso de la religiosa María de San Nicolás, que solicita al obispo licencia para donar cuatrocientos pesos a la niña María Josefa en 1752. Estos juguetes fueron traídos para disfrute de las niñas que entraron al monasterio de manera temporal o definitiva.</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Obras Destacadas</w:t>
      </w:r>
      <w:r>
        <w:rPr/>
        <w:t>:</w:t>
      </w:r>
    </w:p>
    <w:p>
      <w:pPr>
        <w:pStyle w:val="Cuerpodetexto"/>
        <w:numPr>
          <w:ilvl w:val="2"/>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Cajas de M</w:t>
      </w:r>
      <w:r>
        <w:rPr>
          <w:rStyle w:val="Destaquemayor"/>
          <w:rFonts w:eastAsia="Noto Serif CJK SC" w:cs="Lohit Devanagari"/>
          <w:b/>
          <w:bCs/>
          <w:color w:val="auto"/>
          <w:kern w:val="2"/>
          <w:sz w:val="24"/>
          <w:szCs w:val="24"/>
          <w:lang w:val="es-EC" w:eastAsia="zh-CN" w:bidi="hi-IN"/>
        </w:rPr>
        <w:t>ú</w:t>
      </w:r>
      <w:r>
        <w:rPr>
          <w:rStyle w:val="Destaquemayor"/>
          <w:rFonts w:eastAsia="Noto Serif CJK SC" w:cs="Lohit Devanagari"/>
          <w:color w:val="auto"/>
          <w:kern w:val="2"/>
          <w:sz w:val="24"/>
          <w:szCs w:val="24"/>
          <w:lang w:val="es-EC" w:eastAsia="zh-CN" w:bidi="hi-IN"/>
        </w:rPr>
        <w:t>sica</w:t>
      </w:r>
      <w:r>
        <w:rPr/>
        <w:t xml:space="preserve">: </w:t>
      </w:r>
      <w:r>
        <w:rPr/>
        <w:t xml:space="preserve">su autor es </w:t>
      </w:r>
      <w:r>
        <w:rPr/>
        <w:t>anónim</w:t>
      </w:r>
      <w:r>
        <w:rPr/>
        <w:t>o, hecha de</w:t>
      </w:r>
      <w:r>
        <w:rPr/>
        <w:t xml:space="preserve"> madera policromada, </w:t>
      </w:r>
      <w:r>
        <w:rPr/>
        <w:t xml:space="preserve">elaborado en </w:t>
      </w:r>
      <w:r>
        <w:rPr/>
        <w:t>1ra ½ s.XX</w:t>
      </w:r>
    </w:p>
    <w:p>
      <w:pPr>
        <w:pStyle w:val="Cuerpodetexto"/>
        <w:numPr>
          <w:ilvl w:val="2"/>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Banda de M</w:t>
      </w:r>
      <w:r>
        <w:rPr>
          <w:rStyle w:val="Destaquemayor"/>
          <w:rFonts w:eastAsia="Noto Serif CJK SC" w:cs="Lohit Devanagari"/>
          <w:b/>
          <w:bCs/>
          <w:color w:val="auto"/>
          <w:kern w:val="2"/>
          <w:sz w:val="24"/>
          <w:szCs w:val="24"/>
          <w:lang w:val="es-EC" w:eastAsia="zh-CN" w:bidi="hi-IN"/>
        </w:rPr>
        <w:t>ú</w:t>
      </w:r>
      <w:r>
        <w:rPr>
          <w:rStyle w:val="Destaquemayor"/>
          <w:rFonts w:eastAsia="Noto Serif CJK SC" w:cs="Lohit Devanagari"/>
          <w:color w:val="auto"/>
          <w:kern w:val="2"/>
          <w:sz w:val="24"/>
          <w:szCs w:val="24"/>
          <w:lang w:val="es-EC" w:eastAsia="zh-CN" w:bidi="hi-IN"/>
        </w:rPr>
        <w:t>sica:</w:t>
      </w:r>
      <w:r>
        <w:rPr>
          <w:rStyle w:val="Destaquemayor"/>
        </w:rPr>
        <w:t xml:space="preserve"> </w:t>
      </w:r>
      <w:r>
        <w:rPr>
          <w:rStyle w:val="Destaquemayor"/>
          <w:b w:val="false"/>
          <w:bCs w:val="false"/>
        </w:rPr>
        <w:t xml:space="preserve">su autor es </w:t>
      </w:r>
      <w:r>
        <w:rPr>
          <w:rStyle w:val="Destaquemayor"/>
          <w:b w:val="false"/>
          <w:bCs w:val="false"/>
        </w:rPr>
        <w:t>anónimo,</w:t>
      </w:r>
      <w:r>
        <w:rPr>
          <w:rStyle w:val="Destaquemayor"/>
        </w:rPr>
        <w:t xml:space="preserve"> </w:t>
      </w:r>
      <w:r>
        <w:rPr>
          <w:rStyle w:val="Destaquemayor"/>
          <w:b w:val="false"/>
          <w:bCs w:val="false"/>
        </w:rPr>
        <w:t xml:space="preserve">hecha de </w:t>
      </w:r>
      <w:r>
        <w:rPr>
          <w:rStyle w:val="Destaquemayor"/>
          <w:b w:val="false"/>
          <w:bCs w:val="false"/>
        </w:rPr>
        <w:t xml:space="preserve">madera policromada, </w:t>
      </w:r>
      <w:r>
        <w:rPr>
          <w:rStyle w:val="Destaquemayor"/>
          <w:b w:val="false"/>
          <w:bCs w:val="false"/>
        </w:rPr>
        <w:t xml:space="preserve">elaborado en </w:t>
      </w:r>
      <w:r>
        <w:rPr>
          <w:rStyle w:val="Destaquemayor"/>
          <w:b w:val="false"/>
          <w:bCs w:val="false"/>
        </w:rPr>
        <w:t>1ra ½ s.XX</w:t>
      </w:r>
    </w:p>
    <w:p>
      <w:pPr>
        <w:pStyle w:val="Cuerpodetexto"/>
        <w:numPr>
          <w:ilvl w:val="2"/>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Fonts w:eastAsia="Noto Serif CJK SC" w:cs="Lohit Devanagari"/>
          <w:i w:val="false"/>
          <w:iCs w:val="false"/>
          <w:color w:val="auto"/>
          <w:kern w:val="2"/>
          <w:sz w:val="24"/>
          <w:szCs w:val="24"/>
          <w:lang w:val="es-EC" w:eastAsia="zh-CN" w:bidi="hi-IN"/>
        </w:rPr>
        <w:t>Antonio de Sucre y la Marquesa de Solanda</w:t>
      </w:r>
      <w:r>
        <w:rPr>
          <w:rStyle w:val="Destaquemayor"/>
          <w:rFonts w:eastAsia="Noto Serif CJK SC" w:cs="Lohit Devanagari"/>
          <w:color w:val="auto"/>
          <w:kern w:val="2"/>
          <w:sz w:val="24"/>
          <w:szCs w:val="24"/>
          <w:lang w:val="es-EC" w:eastAsia="zh-CN" w:bidi="hi-IN"/>
        </w:rPr>
        <w:t xml:space="preserve">:  </w:t>
      </w:r>
      <w:r>
        <w:rPr>
          <w:rStyle w:val="Destaquemayor"/>
          <w:rFonts w:eastAsia="Noto Serif CJK SC" w:cs="Lohit Devanagari"/>
          <w:b w:val="false"/>
          <w:bCs w:val="false"/>
          <w:color w:val="auto"/>
          <w:kern w:val="2"/>
          <w:sz w:val="24"/>
          <w:szCs w:val="24"/>
          <w:lang w:val="es-EC" w:eastAsia="zh-CN" w:bidi="hi-IN"/>
        </w:rPr>
        <w:t>su</w:t>
      </w:r>
      <w:r>
        <w:rPr>
          <w:rStyle w:val="Destaquemayor"/>
          <w:rFonts w:eastAsia="Noto Serif CJK SC" w:cs="Lohit Devanagari"/>
          <w:color w:val="auto"/>
          <w:kern w:val="2"/>
          <w:sz w:val="24"/>
          <w:szCs w:val="24"/>
          <w:lang w:val="es-EC" w:eastAsia="zh-CN" w:bidi="hi-IN"/>
        </w:rPr>
        <w:t xml:space="preserve"> </w:t>
      </w:r>
      <w:r>
        <w:rPr>
          <w:rStyle w:val="Destaquemayor"/>
          <w:rFonts w:eastAsia="Noto Serif CJK SC" w:cs="Lohit Devanagari"/>
          <w:b w:val="false"/>
          <w:bCs w:val="false"/>
          <w:color w:val="auto"/>
          <w:kern w:val="2"/>
          <w:sz w:val="24"/>
          <w:szCs w:val="24"/>
          <w:lang w:val="es-EC" w:eastAsia="zh-CN" w:bidi="hi-IN"/>
        </w:rPr>
        <w:t>autor es anónimo, hecho de madera policromada, elaborado en 1ra ½ s.XX</w:t>
      </w:r>
    </w:p>
    <w:p>
      <w:pPr>
        <w:pStyle w:val="Normal"/>
        <w:pBdr>
          <w:top w:val="single" w:sz="2" w:space="1" w:color="E3E3E3"/>
          <w:left w:val="single" w:sz="2" w:space="1" w:color="E3E3E3"/>
          <w:bottom w:val="single" w:sz="2" w:space="1" w:color="E3E3E3"/>
          <w:right w:val="single" w:sz="2" w:space="1" w:color="E3E3E3"/>
        </w:pBdr>
        <w:bidi w:val="0"/>
        <w:spacing w:before="0" w:after="0"/>
        <w:jc w:val="both"/>
        <w:rPr>
          <w:sz w:val="20"/>
          <w:szCs w:val="20"/>
        </w:rPr>
      </w:pPr>
      <w:r>
        <w:rPr>
          <w:rStyle w:val="Destaquemayor"/>
          <w:rFonts w:eastAsia="Noto Serif CJK SC" w:cs="Lohit Devanagari"/>
          <w:b w:val="false"/>
          <w:bCs w:val="false"/>
          <w:color w:val="auto"/>
          <w:kern w:val="2"/>
          <w:sz w:val="20"/>
          <w:szCs w:val="20"/>
          <w:lang w:val="es-EC" w:eastAsia="zh-CN" w:bidi="hi-IN"/>
        </w:rPr>
        <w:t>*</w:t>
      </w:r>
      <w:r>
        <w:rPr>
          <w:rStyle w:val="Destaquemayor"/>
          <w:rFonts w:eastAsia="Noto Serif CJK SC" w:cs="Lohit Devanagari"/>
          <w:b w:val="false"/>
          <w:bCs w:val="false"/>
          <w:color w:val="auto"/>
          <w:kern w:val="2"/>
          <w:sz w:val="20"/>
          <w:szCs w:val="20"/>
          <w:lang w:val="es-EC" w:eastAsia="zh-CN" w:bidi="hi-IN"/>
        </w:rPr>
        <w:t>embbeding</w:t>
      </w:r>
      <w:r>
        <w:rPr>
          <w:rStyle w:val="Destaquemayor"/>
          <w:rFonts w:eastAsia="Noto Serif CJK SC" w:cs="Lohit Devanagari"/>
          <w:b w:val="false"/>
          <w:bCs w:val="false"/>
          <w:color w:val="auto"/>
          <w:kern w:val="2"/>
          <w:sz w:val="20"/>
          <w:szCs w:val="20"/>
          <w:lang w:val="es-EC" w:eastAsia="zh-CN" w:bidi="hi-IN"/>
        </w:rPr>
        <w:t>*</w:t>
      </w:r>
    </w:p>
    <w:p>
      <w:pPr>
        <w:pStyle w:val="Cuerpodetexto"/>
        <w:numPr>
          <w:ilvl w:val="0"/>
          <w:numId w:val="5"/>
        </w:numPr>
        <w:pBdr>
          <w:top w:val="single" w:sz="2" w:space="1" w:color="E3E3E3"/>
          <w:left w:val="single" w:sz="2" w:space="1" w:color="E3E3E3"/>
          <w:bottom w:val="single" w:sz="2" w:space="1" w:color="E3E3E3"/>
          <w:right w:val="single" w:sz="2" w:space="1" w:color="E3E3E3"/>
        </w:pBdr>
        <w:bidi w:val="0"/>
        <w:jc w:val="both"/>
        <w:rPr/>
      </w:pPr>
      <w:r>
        <w:rPr>
          <w:rStyle w:val="Destaquemayor"/>
        </w:rPr>
        <w:t>Sala 3. Las Urnas</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Descripción de la Sala</w:t>
      </w:r>
      <w:r>
        <w:rPr/>
        <w:t>: Las emociones juegan un papel importante en cómo nos relacionamos con los objetos. Este campo poco estudiado en la historia del arte se mostrará a través de las urnas que resguarda el Museo.</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Las urnas son manufacturas insertas en la vida cotidiana de la religiosidad popular cuencana. En forma de nichos, cajas de madera o altares de diversos materiales como el vidrio, la madera y la hojalata recortada y repujada, muestran en la parte central la devoción a distintos santos o imágenes del Niño Jesús. Las monjas concepcionistas se han relacionado con estos objetos desde las emociones, pues cada adorno (espejos, pendientes, flores, cromos, vestido, figuras, etc.) con el que ellas han decorado estos espacios muestran la creatividad y modos de expresión con respecto a cada urna. Cabe destacar la presencia de espejos, como objeto o instrumento, muy común en el barroco latinoamericano. El reflejo y la participación del que observa dentro de la obra, invita al espectador a asomarse, a duplicarse, a mirarse.</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Obras Destacadas</w:t>
      </w:r>
      <w:r>
        <w:rPr/>
        <w:t>:</w:t>
      </w:r>
    </w:p>
    <w:p>
      <w:pPr>
        <w:pStyle w:val="Cuerpodetexto"/>
        <w:numPr>
          <w:ilvl w:val="2"/>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Urnas de San Francisco de Sales y San Antonio de Padua</w:t>
      </w:r>
      <w:r>
        <w:rPr/>
        <w:t>: Madera policromada y vidrio.</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pPr>
      <w:r>
        <w:rPr>
          <w:rStyle w:val="Destaquemayor"/>
        </w:rPr>
        <w:t>Urna del Niño Jes</w:t>
      </w:r>
      <w:r>
        <w:rPr>
          <w:rStyle w:val="Destaquemayor"/>
          <w:rFonts w:eastAsia="Noto Serif CJK SC" w:cs="Lohit Devanagari"/>
          <w:b/>
          <w:bCs/>
          <w:color w:val="auto"/>
          <w:kern w:val="2"/>
          <w:sz w:val="24"/>
          <w:szCs w:val="24"/>
          <w:lang w:val="es-EC" w:eastAsia="zh-CN" w:bidi="hi-IN"/>
        </w:rPr>
        <w:t>ú</w:t>
      </w:r>
      <w:r>
        <w:rPr>
          <w:rStyle w:val="Destaquemayor"/>
          <w:rFonts w:eastAsia="Noto Serif CJK SC" w:cs="Lohit Devanagari"/>
          <w:color w:val="auto"/>
          <w:kern w:val="2"/>
          <w:sz w:val="24"/>
          <w:szCs w:val="24"/>
          <w:lang w:val="es-EC" w:eastAsia="zh-CN" w:bidi="hi-IN"/>
        </w:rPr>
        <w:t>s</w:t>
      </w:r>
      <w:r>
        <w:rPr>
          <w:rStyle w:val="Destaquemayor"/>
        </w:rPr>
        <w:t xml:space="preserve">: </w:t>
      </w:r>
      <w:r>
        <w:rPr>
          <w:rStyle w:val="Destaquemayor"/>
          <w:b w:val="false"/>
          <w:bCs w:val="false"/>
        </w:rPr>
        <w:t xml:space="preserve">escultura atribuida a Miguel Velez </w:t>
      </w:r>
      <w:r>
        <w:rPr>
          <w:rStyle w:val="Destaquemayor"/>
          <w:b w:val="false"/>
          <w:bCs w:val="false"/>
        </w:rPr>
        <w:t>hecha de h</w:t>
      </w:r>
      <w:r>
        <w:rPr>
          <w:rStyle w:val="Destaquemayor"/>
          <w:b w:val="false"/>
          <w:bCs w:val="false"/>
        </w:rPr>
        <w:t>ojalata repujada y vidrio.</w:t>
      </w:r>
    </w:p>
    <w:p>
      <w:pPr>
        <w:pStyle w:val="Normal"/>
        <w:pBdr>
          <w:top w:val="single" w:sz="2" w:space="1" w:color="E3E3E3"/>
          <w:left w:val="single" w:sz="2" w:space="1" w:color="E3E3E3"/>
          <w:bottom w:val="single" w:sz="2" w:space="1" w:color="E3E3E3"/>
          <w:right w:val="single" w:sz="2" w:space="1" w:color="E3E3E3"/>
        </w:pBdr>
        <w:bidi w:val="0"/>
        <w:spacing w:before="0" w:after="0"/>
        <w:jc w:val="both"/>
        <w:rPr>
          <w:sz w:val="20"/>
          <w:szCs w:val="20"/>
        </w:rPr>
      </w:pPr>
      <w:r>
        <w:rPr>
          <w:rStyle w:val="Destaquemayor"/>
          <w:b w:val="false"/>
          <w:bCs w:val="false"/>
          <w:sz w:val="20"/>
          <w:szCs w:val="20"/>
        </w:rPr>
        <w:t>*</w:t>
      </w:r>
      <w:r>
        <w:rPr>
          <w:rStyle w:val="Destaquemayor"/>
          <w:b w:val="false"/>
          <w:bCs w:val="false"/>
          <w:sz w:val="20"/>
          <w:szCs w:val="20"/>
        </w:rPr>
        <w:t>embbeding</w:t>
      </w:r>
      <w:r>
        <w:rPr>
          <w:rStyle w:val="Destaquemayor"/>
          <w:b w:val="false"/>
          <w:bCs w:val="false"/>
          <w:sz w:val="20"/>
          <w:szCs w:val="20"/>
        </w:rPr>
        <w:t>*</w:t>
      </w:r>
    </w:p>
    <w:p>
      <w:pPr>
        <w:pStyle w:val="Cuerpodetexto"/>
        <w:numPr>
          <w:ilvl w:val="0"/>
          <w:numId w:val="5"/>
        </w:numPr>
        <w:pBdr>
          <w:top w:val="single" w:sz="2" w:space="1" w:color="E3E3E3"/>
          <w:left w:val="single" w:sz="2" w:space="1" w:color="E3E3E3"/>
          <w:bottom w:val="single" w:sz="2" w:space="1" w:color="E3E3E3"/>
          <w:right w:val="single" w:sz="2" w:space="1" w:color="E3E3E3"/>
        </w:pBdr>
        <w:bidi w:val="0"/>
        <w:jc w:val="both"/>
        <w:rPr/>
      </w:pPr>
      <w:r>
        <w:rPr>
          <w:rStyle w:val="Destaquemayor"/>
        </w:rPr>
        <w:t>Sala 4. Los Bordados</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Descripción de la Sala</w:t>
      </w:r>
      <w:r>
        <w:rPr/>
        <w:t>: Por la aguja y el hilo nos permitían encontrarnos, una excusa para convenir afectos. Bordamos para celebrar la vida, para abrigarnos, pero también para compartir nuestras habilidades. Algunos tejidos eran expuestos en ferias y exposiciones locales, nacionales e internacionales, normalmente en los “pabellones de las mujeres”. Ellas nunca pensaron que eso era “arte”. La academia, que tan dispuesta es a jerarquizar lenguajes artísticos le incluyó en las “artes menores”, a veces ni en eso. Definitivamente hay que recuperar e incorporar estos objetos, porque guardan memoria y provocan emociones, porque nos susurran.</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En la colonia las labores manuales de las mujeres de los monasterios eran ampliamente consideradas como las más complejas y delicadas y recibían, por tanto, gran aprecio. Estos elementos pueden encontrase en el Museo de las Conceptas de Cuenca, que conserva colecciones de bordados, objetos de madera y plata, miniaturas de tagua y otros, que fueron elaborados por las monjas de claustro. El bordado siempre ha sido una expresión que ha unido a las mujeres y les ha permitido estar en comunidad. Se analizará esta técnica que siempre fue infravalorada frente a otras manifestaciones artísticas..</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Obras Destacadas</w:t>
      </w:r>
      <w:r>
        <w:rPr/>
        <w:t>:</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pPr>
      <w:r>
        <w:rPr>
          <w:rStyle w:val="Destaquemayor"/>
          <w:b/>
          <w:bCs/>
        </w:rPr>
        <w:t xml:space="preserve">1. </w:t>
      </w:r>
      <w:r>
        <w:rPr>
          <w:rStyle w:val="Destaquemayor"/>
          <w:b/>
          <w:bCs/>
        </w:rPr>
        <w:t>Casullas romanas, estolas;</w:t>
      </w:r>
      <w:r>
        <w:rPr>
          <w:rStyle w:val="Destaquemayor"/>
          <w:b w:val="false"/>
          <w:bCs w:val="false"/>
        </w:rPr>
        <w:t xml:space="preserve"> Seda o raso, bordados con canutillos de oro o hilos de plata </w:t>
      </w:r>
      <w:r>
        <w:rPr>
          <w:rStyle w:val="Destaquemayor"/>
          <w:b w:val="false"/>
          <w:bCs w:val="false"/>
        </w:rPr>
        <w:t>d</w:t>
      </w:r>
      <w:r>
        <w:rPr>
          <w:rStyle w:val="Destaquemayor"/>
          <w:b w:val="false"/>
          <w:bCs w:val="false"/>
        </w:rPr>
        <w:t>iversos colores y tamaño en relación con el tiempo litúrgico.</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pPr>
      <w:r>
        <w:rPr>
          <w:rStyle w:val="Destaquemayor"/>
        </w:rPr>
        <w:t xml:space="preserve">2. </w:t>
      </w:r>
      <w:r>
        <w:rPr>
          <w:rStyle w:val="Destaquemayor"/>
        </w:rPr>
        <w:t xml:space="preserve">Máquina de Lavado Manual: </w:t>
      </w:r>
      <w:r>
        <w:rPr>
          <w:rStyle w:val="Destaquemayor"/>
          <w:b w:val="false"/>
          <w:bCs w:val="false"/>
        </w:rPr>
        <w:t xml:space="preserve">Hecha de madera, </w:t>
      </w:r>
      <w:r>
        <w:rPr>
          <w:rStyle w:val="Destaquemayor"/>
          <w:b w:val="false"/>
          <w:bCs w:val="false"/>
        </w:rPr>
        <w:t>elanoradfa en s. XX</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pPr>
      <w:r>
        <w:rPr>
          <w:rStyle w:val="Destaquemayor"/>
          <w:b/>
          <w:bCs/>
        </w:rPr>
        <w:t>3. El detente:</w:t>
      </w:r>
      <w:r>
        <w:rPr>
          <w:rStyle w:val="Destaquemayor"/>
          <w:b w:val="false"/>
          <w:bCs w:val="false"/>
        </w:rPr>
        <w:t xml:space="preserve"> También llamado salvaguardia del Sagrado Corazón, normalmente va acompañado de la cita “Detente, el Sagrado Corazón de Jesús está conmigo” y se coloca con un imperdible cerca del corazón. Su uso proviene de 1675 cuando, según la leyenda, Jesús se le manifestó con el corazón abierto a la monja católica francesa Santa María Alacoque y fue a partir del año 1720, durante una terrible plaga en Marsella, Francia, que esta pequeña salvaguarda se difundió entre los fieles. Con distintas características y tamaños este pequeño emblema bordado por las monjas concepcionistas y carmelitas se puede comprar a través del torno en los monasterios cuencanos.</w:t>
      </w:r>
    </w:p>
    <w:p>
      <w:pPr>
        <w:pStyle w:val="Normal"/>
        <w:numPr>
          <w:ilvl w:val="0"/>
          <w:numId w:val="0"/>
        </w:numPr>
        <w:pBdr>
          <w:top w:val="single" w:sz="2" w:space="1" w:color="E3E3E3"/>
          <w:left w:val="single" w:sz="2" w:space="1" w:color="E3E3E3"/>
          <w:bottom w:val="single" w:sz="2" w:space="1" w:color="E3E3E3"/>
          <w:right w:val="single" w:sz="2" w:space="1" w:color="E3E3E3"/>
        </w:pBdr>
        <w:bidi w:val="0"/>
        <w:spacing w:before="0" w:after="0"/>
        <w:ind w:hanging="0"/>
        <w:jc w:val="both"/>
        <w:rPr>
          <w:sz w:val="20"/>
          <w:szCs w:val="20"/>
        </w:rPr>
      </w:pPr>
      <w:r>
        <w:rPr>
          <w:rStyle w:val="Destaquemayor"/>
          <w:b w:val="false"/>
          <w:bCs w:val="false"/>
          <w:sz w:val="20"/>
          <w:szCs w:val="20"/>
        </w:rPr>
        <w:t>*</w:t>
      </w:r>
      <w:r>
        <w:rPr>
          <w:rStyle w:val="Destaquemayor"/>
          <w:b w:val="false"/>
          <w:bCs w:val="false"/>
          <w:sz w:val="20"/>
          <w:szCs w:val="20"/>
        </w:rPr>
        <w:t>embbeding</w:t>
      </w:r>
      <w:r>
        <w:rPr>
          <w:rStyle w:val="Destaquemayor"/>
          <w:b w:val="false"/>
          <w:bCs w:val="false"/>
          <w:sz w:val="20"/>
          <w:szCs w:val="20"/>
        </w:rPr>
        <w:t>*</w:t>
      </w:r>
    </w:p>
    <w:p>
      <w:pPr>
        <w:pStyle w:val="Cuerpodetexto"/>
        <w:numPr>
          <w:ilvl w:val="0"/>
          <w:numId w:val="5"/>
        </w:numPr>
        <w:pBdr>
          <w:top w:val="single" w:sz="2" w:space="1" w:color="E3E3E3"/>
          <w:left w:val="single" w:sz="2" w:space="1" w:color="E3E3E3"/>
          <w:bottom w:val="single" w:sz="2" w:space="1" w:color="E3E3E3"/>
          <w:right w:val="single" w:sz="2" w:space="1" w:color="E3E3E3"/>
        </w:pBdr>
        <w:bidi w:val="0"/>
        <w:jc w:val="both"/>
        <w:rPr/>
      </w:pPr>
      <w:r>
        <w:rPr>
          <w:rStyle w:val="Destaquemayor"/>
        </w:rPr>
        <w:t xml:space="preserve">Sala 5. Los </w:t>
      </w:r>
      <w:r>
        <w:rPr>
          <w:rStyle w:val="Destaquemayor"/>
          <w:b/>
          <w:bCs/>
        </w:rPr>
        <w:t>Á</w:t>
      </w:r>
      <w:r>
        <w:rPr>
          <w:rStyle w:val="Destaquemayor"/>
        </w:rPr>
        <w:t>ngeles</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Descripción de la Sala</w:t>
      </w:r>
      <w:r>
        <w:rPr/>
        <w:t>: En esta sala se mostrarán los ángeles que han sido tratados en su vestimentas y peinados por las monjas del monasterio. Se analizará cómo es la relación con ellos.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La creencia de los ángeles es antiquísima. Con anterioridad al Nuevo Testamento, ya se creía en su existencia en China, India, Persia y Egipto. Palabra de origen griego, ángel significa mensajero etimología acorde con el sentido cristiano de ministros del Señor como seres puramente espirituales o sobrehumanos, mediadores entre el cielo y la tierra, entre Dios y los hombres. Anunciadores o mensajeros, sus apariciones se relacionan siempre con una buena nueva.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El ejército angélico consiste en tres jerarquías divididas en tres coros cada una: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1ra, Serafines, Querubines, Tronos;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2da, Dominios, Virtudes, Poderes;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3ra, Principados, Arcángeles, Ángeles. Además de mensajeros, los ángeles son también los músicos del cielo.</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Obras Destacadas</w:t>
      </w:r>
      <w:r>
        <w:rPr/>
        <w:t>:</w:t>
      </w:r>
    </w:p>
    <w:p>
      <w:pPr>
        <w:pStyle w:val="Cuerpodetexto"/>
        <w:numPr>
          <w:ilvl w:val="2"/>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Ángel</w:t>
      </w:r>
      <w:r>
        <w:rPr/>
        <w:t xml:space="preserve"> (Ángel María Figueroa, s. XIX): Madera encarnada y pan de plata.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pPr>
      <w:r>
        <w:rPr>
          <w:rStyle w:val="Destaquemayor"/>
        </w:rPr>
        <w:t xml:space="preserve">Arcángel San Miguel (anónimo, s. XVIII): </w:t>
      </w:r>
      <w:r>
        <w:rPr>
          <w:rStyle w:val="Destaquemayor"/>
          <w:b w:val="false"/>
          <w:bCs w:val="false"/>
        </w:rPr>
        <w:t>Madera encarnada y policromada. El arcángel Miguel es una talla del siglo XVIII de regular tamaño y con buena encarnadura. Presenta un morrión de plata labrada que cubre el pelo natural con tirabuzones de alguna novicia. Tiene espada y escudo con piedra nácar, su iconografía proviene de las estampas europeas que se difundieron en el continente americano durante los siglos XVI y XVII.</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pPr>
      <w:r>
        <w:rPr>
          <w:rStyle w:val="Destaquemayor"/>
          <w:b w:val="false"/>
          <w:bCs w:val="false"/>
        </w:rPr>
        <w:t>La figura del arcángel constituye una imagen de veneración por parte de las</w:t>
      </w:r>
      <w:r>
        <w:rPr>
          <w:rStyle w:val="Destaquemayor"/>
          <w:b w:val="false"/>
          <w:bCs w:val="false"/>
        </w:rPr>
        <w:t xml:space="preserve"> </w:t>
      </w:r>
      <w:r>
        <w:rPr>
          <w:rStyle w:val="Destaquemayor"/>
          <w:b w:val="false"/>
          <w:bCs w:val="false"/>
        </w:rPr>
        <w:t>madres y de la comunidad, en su fiesta, el 29 de septiembre le colocan, año tras año, vestiduras elegantes y le rinden culto al interior del monasterio y en la iglesia. También los fieles lo festejan dándole una serenata muy temprano y una procesión alrededor del convento que termina en una misa.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pPr>
      <w:r>
        <w:rPr>
          <w:rStyle w:val="Destaquemayor"/>
          <w:b w:val="false"/>
          <w:bCs w:val="false"/>
        </w:rPr>
        <w:t>De gran advocación popular, la comunidad de las monjas concepcionistas lo tienen como protector del monasterio frente a los ladrones, se dice que si las madres oyen algún ruido en el claustro, no se asusta, pues creen que San Miguel ronda por los corredores para protegerlas.</w:t>
      </w:r>
    </w:p>
    <w:p>
      <w:pPr>
        <w:pStyle w:val="Normal"/>
        <w:numPr>
          <w:ilvl w:val="0"/>
          <w:numId w:val="0"/>
        </w:numPr>
        <w:pBdr>
          <w:top w:val="single" w:sz="2" w:space="1" w:color="E3E3E3"/>
          <w:left w:val="single" w:sz="2" w:space="1" w:color="E3E3E3"/>
          <w:bottom w:val="single" w:sz="2" w:space="1" w:color="E3E3E3"/>
          <w:right w:val="single" w:sz="2" w:space="1" w:color="E3E3E3"/>
        </w:pBdr>
        <w:bidi w:val="0"/>
        <w:spacing w:before="0" w:after="0"/>
        <w:ind w:hanging="0"/>
        <w:jc w:val="both"/>
        <w:rPr>
          <w:sz w:val="20"/>
          <w:szCs w:val="20"/>
        </w:rPr>
      </w:pPr>
      <w:r>
        <w:rPr>
          <w:rStyle w:val="Destaquemayor"/>
          <w:b w:val="false"/>
          <w:bCs w:val="false"/>
          <w:sz w:val="20"/>
          <w:szCs w:val="20"/>
        </w:rPr>
        <w:t>*</w:t>
      </w:r>
      <w:r>
        <w:rPr>
          <w:rStyle w:val="Destaquemayor"/>
          <w:b w:val="false"/>
          <w:bCs w:val="false"/>
          <w:sz w:val="20"/>
          <w:szCs w:val="20"/>
        </w:rPr>
        <w:t>embbeding</w:t>
      </w:r>
      <w:r>
        <w:rPr>
          <w:rStyle w:val="Destaquemayor"/>
          <w:b w:val="false"/>
          <w:bCs w:val="false"/>
          <w:sz w:val="20"/>
          <w:szCs w:val="20"/>
        </w:rPr>
        <w:t>*</w:t>
      </w:r>
    </w:p>
    <w:p>
      <w:pPr>
        <w:pStyle w:val="Cuerpodetexto"/>
        <w:numPr>
          <w:ilvl w:val="0"/>
          <w:numId w:val="5"/>
        </w:numPr>
        <w:pBdr>
          <w:top w:val="single" w:sz="2" w:space="1" w:color="E3E3E3"/>
          <w:left w:val="single" w:sz="2" w:space="1" w:color="E3E3E3"/>
          <w:bottom w:val="single" w:sz="2" w:space="1" w:color="E3E3E3"/>
          <w:right w:val="single" w:sz="2" w:space="1" w:color="E3E3E3"/>
        </w:pBdr>
        <w:bidi w:val="0"/>
        <w:jc w:val="both"/>
        <w:rPr/>
      </w:pPr>
      <w:r>
        <w:rPr>
          <w:rStyle w:val="Destaquemayor"/>
        </w:rPr>
        <w:t>Sala 6. Sala de Velaciones</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Descripción de la Sala</w:t>
      </w:r>
      <w:r>
        <w:rPr/>
        <w:t>: Ubicada en la parte central de la antigua enfermería del monasterio esta sala servía para celebrar el velorio a las monjas que abandonaban la vida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terrenal e iban a ser enterradas en el cementerio. En el tumbado se aprecia un fresco que interpreta el tránsito hacia la luz y en la parte central una plataforma donde se colocaba a la difunta en las horas que seguían a su muerte.</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El acompañamiento y la asistencia al velorio ayudaban en el duelo por la partida de una miembro de la comunidad religiosa.</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Obras Destacadas</w:t>
      </w:r>
      <w:r>
        <w:rPr/>
        <w:t>:</w:t>
      </w:r>
    </w:p>
    <w:p>
      <w:pPr>
        <w:pStyle w:val="Cuerpodetexto"/>
        <w:numPr>
          <w:ilvl w:val="2"/>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Virgen de la Soledad</w:t>
      </w:r>
      <w:r>
        <w:rPr/>
        <w:t>: anónimo 1849, óleo sobre lienzo, Texto: El ilustrísimo reverendo padre Manuel Paz concedió 40 pesos de indulgencias a los que recen una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pPr>
      <w:r>
        <w:rPr/>
        <w:t>salve el 2 de enero de 1849</w:t>
      </w:r>
    </w:p>
    <w:p>
      <w:pPr>
        <w:pStyle w:val="Cuerpodetexto"/>
        <w:numPr>
          <w:ilvl w:val="2"/>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Relojes de arena</w:t>
      </w:r>
      <w:r>
        <w:rPr>
          <w:rStyle w:val="Destaquemayor"/>
        </w:rPr>
        <w:t xml:space="preserve">: </w:t>
      </w:r>
      <w:r>
        <w:rPr>
          <w:rStyle w:val="Destaquemayor"/>
          <w:b w:val="false"/>
          <w:bCs w:val="false"/>
        </w:rPr>
        <w:t xml:space="preserve">el autor es </w:t>
      </w:r>
      <w:r>
        <w:rPr>
          <w:rStyle w:val="Destaquemayor"/>
          <w:b w:val="false"/>
          <w:bCs w:val="false"/>
        </w:rPr>
        <w:t xml:space="preserve">anónimo, </w:t>
      </w:r>
      <w:r>
        <w:rPr>
          <w:rStyle w:val="Destaquemayor"/>
          <w:b w:val="false"/>
          <w:bCs w:val="false"/>
        </w:rPr>
        <w:t>hecha de</w:t>
      </w:r>
      <w:r>
        <w:rPr>
          <w:rStyle w:val="Destaquemayor"/>
          <w:b w:val="false"/>
          <w:bCs w:val="false"/>
        </w:rPr>
        <w:t xml:space="preserve"> madera policromada y vidrio.</w:t>
      </w:r>
    </w:p>
    <w:p>
      <w:pPr>
        <w:pStyle w:val="Normal"/>
        <w:pBdr>
          <w:top w:val="single" w:sz="2" w:space="1" w:color="E3E3E3"/>
          <w:left w:val="single" w:sz="2" w:space="1" w:color="E3E3E3"/>
          <w:bottom w:val="single" w:sz="2" w:space="1" w:color="E3E3E3"/>
          <w:right w:val="single" w:sz="2" w:space="1" w:color="E3E3E3"/>
        </w:pBdr>
        <w:bidi w:val="0"/>
        <w:spacing w:before="0" w:after="0"/>
        <w:jc w:val="both"/>
        <w:rPr>
          <w:sz w:val="20"/>
          <w:szCs w:val="20"/>
        </w:rPr>
      </w:pPr>
      <w:r>
        <w:rPr>
          <w:rStyle w:val="Destaquemayor"/>
          <w:b w:val="false"/>
          <w:bCs w:val="false"/>
          <w:sz w:val="20"/>
          <w:szCs w:val="20"/>
        </w:rPr>
        <w:t>*</w:t>
      </w:r>
      <w:r>
        <w:rPr>
          <w:rStyle w:val="Destaquemayor"/>
          <w:b w:val="false"/>
          <w:bCs w:val="false"/>
          <w:sz w:val="20"/>
          <w:szCs w:val="20"/>
        </w:rPr>
        <w:t>embbeding</w:t>
      </w:r>
      <w:r>
        <w:rPr>
          <w:rStyle w:val="Destaquemayor"/>
          <w:b w:val="false"/>
          <w:bCs w:val="false"/>
          <w:sz w:val="20"/>
          <w:szCs w:val="20"/>
        </w:rPr>
        <w:t>*</w:t>
      </w:r>
    </w:p>
    <w:p>
      <w:pPr>
        <w:pStyle w:val="Cuerpodetexto"/>
        <w:numPr>
          <w:ilvl w:val="0"/>
          <w:numId w:val="5"/>
        </w:numPr>
        <w:pBdr>
          <w:top w:val="single" w:sz="2" w:space="1" w:color="E3E3E3"/>
          <w:left w:val="single" w:sz="2" w:space="1" w:color="E3E3E3"/>
          <w:bottom w:val="single" w:sz="2" w:space="1" w:color="E3E3E3"/>
          <w:right w:val="single" w:sz="2" w:space="1" w:color="E3E3E3"/>
        </w:pBdr>
        <w:bidi w:val="0"/>
        <w:jc w:val="both"/>
        <w:rPr/>
      </w:pPr>
      <w:r>
        <w:rPr>
          <w:rStyle w:val="Destaquemayor"/>
        </w:rPr>
        <w:t>Sala 7. La Gastronom</w:t>
      </w:r>
      <w:r>
        <w:rPr>
          <w:rStyle w:val="Destaquemayor"/>
          <w:b/>
          <w:bCs/>
        </w:rPr>
        <w:t>ía</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Descripción de la Sala</w:t>
      </w:r>
      <w:r>
        <w:rPr/>
        <w:t>: El papel de los monasterios de monjas en la conservación, desarrollo y difusión de productos alimenticios (y su relación con esquemas gastronómicos particulares) ha sido destacado por autores coloniales como Velasco y en particular Cicala y forma parte de la estructura monástica que se vincula en forma directa con la sociedad colonial y que incorpora otros elementos como la extensa propiedad de la tierra, el ahorro monetario, a hipoteca de bienes inmuebles, las capellanías y otros, elementos que demuestran fehacientemente que estos centros, esencialmente de carácter religioso, cumplían importantes funciones dinamizadores de la vida económica y social entre los siglos XVI y XIX.</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El Monasterio de las Conceptas de Cuenca, mantiene aún una oferta de alimentos y productos, que es reflejo de las antiguas prácticas, mucho más desarrolladas e importantes en el pasado. Una pequeña revisión permite apreciar la elaboración de productos como las bebidas de hierbas, genéricamente denominadas “pítimas” que corresponden, casi exactamente, a la definición de la RAE en su segunda acepción: Socrocio que se aplica sobre el corazón, o, lo que es lo mismo para la melancolía.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La oferta se amplía con preparados de carácter medicinal, como el alcohol alcanforado, el vinagre aromático, el tónico de santa Teresa o la gelatina de pichón entre muchos otros.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La repostería y la panadería son otros aspectos desarrollados en los monasterios, la elaboración de hostias para su uso en la consagración de la misa, se suma a la presencia de quesadillas, pan y pasteles que se preparan aún de manera habitual, para su venta al público o por encargo.</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Los dulces, en Cuenca llamados “de Corpus”, por estar vinculados directamente con esta importante fiesta religiosa móvil que conmemora la eucaristía (y por tanto el dogma de la transubstanciación), encontraron su sede natural en los monasterios que, basándose en antiguas recetas españolas, desarrollaron formas propias de elaborar preparados con frutas, leche, azúcar, almidón de achira, utilizando frecuentemente los productos de los huertos conventuales.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Los monasterios no limitaban la presencia femenina a las monjas, pues mujeres de diversos grupos sociales habitaban de forma permanente o temporal en el interior de los conventos, o en “tiendas” hacia la calle. Mujeres maltratadas, madres abandonadas, madres solteras, mujeres que no se adaptaban a las condiciones de la vida local, se sumaban a sirvientes, donadas, esclavas, “huiñachishcas” y otras. Algunas de estas mujeres, al retornar a la vida “del siglo”, llevaron consigo los conocimientos de las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monjas para la elaboración de productos de gran delicadeza, habiéndose ampliado su oferta en numerosos establecimientos al público como parte de la oferta gastronómica cuencana.</w:t>
      </w:r>
    </w:p>
    <w:p>
      <w:pPr>
        <w:pStyle w:val="Normal"/>
        <w:pBdr>
          <w:top w:val="single" w:sz="2" w:space="1" w:color="E3E3E3"/>
          <w:left w:val="single" w:sz="2" w:space="1" w:color="E3E3E3"/>
          <w:bottom w:val="single" w:sz="2" w:space="1" w:color="E3E3E3"/>
          <w:right w:val="single" w:sz="2" w:space="1" w:color="E3E3E3"/>
        </w:pBdr>
        <w:bidi w:val="0"/>
        <w:spacing w:before="0" w:after="0"/>
        <w:jc w:val="both"/>
        <w:rPr>
          <w:sz w:val="20"/>
          <w:szCs w:val="20"/>
        </w:rPr>
      </w:pPr>
      <w:r>
        <w:rPr>
          <w:rStyle w:val="Destaquemayor"/>
          <w:b w:val="false"/>
          <w:bCs w:val="false"/>
          <w:sz w:val="20"/>
          <w:szCs w:val="20"/>
        </w:rPr>
        <w:t>*</w:t>
      </w:r>
      <w:r>
        <w:rPr>
          <w:rStyle w:val="Destaquemayor"/>
          <w:b w:val="false"/>
          <w:bCs w:val="false"/>
          <w:sz w:val="20"/>
          <w:szCs w:val="20"/>
        </w:rPr>
        <w:t>embbeding</w:t>
      </w:r>
      <w:r>
        <w:rPr>
          <w:rStyle w:val="Destaquemayor"/>
          <w:b w:val="false"/>
          <w:bCs w:val="false"/>
          <w:sz w:val="20"/>
          <w:szCs w:val="20"/>
        </w:rPr>
        <w:t>*</w:t>
      </w:r>
    </w:p>
    <w:p>
      <w:pPr>
        <w:pStyle w:val="Cuerpodetexto"/>
        <w:numPr>
          <w:ilvl w:val="0"/>
          <w:numId w:val="5"/>
        </w:numPr>
        <w:pBdr>
          <w:top w:val="single" w:sz="2" w:space="1" w:color="E3E3E3"/>
          <w:left w:val="single" w:sz="2" w:space="1" w:color="E3E3E3"/>
          <w:bottom w:val="single" w:sz="2" w:space="1" w:color="E3E3E3"/>
          <w:right w:val="single" w:sz="2" w:space="1" w:color="E3E3E3"/>
        </w:pBdr>
        <w:bidi w:val="0"/>
        <w:jc w:val="both"/>
        <w:rPr/>
      </w:pPr>
      <w:r>
        <w:rPr>
          <w:rStyle w:val="Destaquemayor"/>
        </w:rPr>
        <w:t>Sala 8. El Cementerio</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Descripción de la Sala</w:t>
      </w:r>
      <w:r>
        <w:rPr/>
        <w:t>: El espacio que servía de umbral al cementerio estaba lleno de plantas aromáticas y energéticas que ayudaban a limpiar y purificar el ambiente.</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Fragancias como el jazmín, la ruda, la lavanda, el tabaco, el higo, la altamisa y muchas otras, desinfectaban el ambiente que se emanaba desde las tumbas.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En 1846 el gobernador transcribe a la abadesa la autorización presidencial para construir el cementerio para las monjas, cuyo espacio ahora parte del Museo:</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Vista en el despacho de S.E. la solicitud de la madre abadesa del monasterio de Conceptas de esa ciudad por la que pide permiso para construir dentro de su convento un panteón que sirva únicamente para sepultar las monjas, e instruido de los informes emitidos por Ud., por el Jefe político y por el comisario de policía de ese cantón que únicamente aseguran que el punto destinado para este objeto se halla fuera del contacto con el resto de la población, S.E. el Presidente se ha servido conceder el permiso que se solicita con prevención de que se tomen todas las medidas y precauciones que sean necesarias para libertar a las moradoras de dicho convento, y al resto de la población de Cuenca de la insalubridad que resulta de esta clase de establecimientos. Lo transcribo a V.R. para su inteligencia y demás fines.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w:t>
      </w:r>
      <w:r>
        <w:rPr/>
        <w:t>Dios y Libertad”</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Obras Destacadas</w:t>
      </w:r>
      <w:r>
        <w:rPr/>
        <w:t>:</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1440" w:hanging="0"/>
        <w:jc w:val="both"/>
        <w:rPr/>
      </w:pPr>
      <w:r>
        <w:rPr>
          <w:rStyle w:val="Destaquemayor"/>
        </w:rPr>
        <w:t>C</w:t>
      </w:r>
      <w:r>
        <w:rPr>
          <w:rStyle w:val="Destaquemayor"/>
        </w:rPr>
        <w:t>uadro Virgen de la Merced</w:t>
      </w:r>
      <w:r>
        <w:rPr>
          <w:rStyle w:val="Destaquemayor"/>
        </w:rPr>
        <w:t xml:space="preserve">: </w:t>
      </w:r>
      <w:r>
        <w:rPr>
          <w:rStyle w:val="Destaquemayor"/>
          <w:b w:val="false"/>
          <w:bCs w:val="false"/>
        </w:rPr>
        <w:t>La Virgen de la Merced se revela como una pieza que, pese a la inscripción localizada en un escabel nuboso de la franja inferior, continúa despertando diferentes incógnitas relativas a su origen, factura e, incluso, destino. Sea como fuere, es necesario acudir a la fuente única y principal de información, la inscripción de la base de la pintura, para así poder examinar los aspectos proporcionados: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1440" w:hanging="0"/>
        <w:jc w:val="both"/>
        <w:rPr/>
      </w:pPr>
      <w:r>
        <w:rPr>
          <w:rStyle w:val="Destaquemayor"/>
          <w:b w:val="false"/>
          <w:bCs w:val="false"/>
        </w:rPr>
        <w:t>“</w:t>
      </w:r>
      <w:r>
        <w:rPr>
          <w:rStyle w:val="Destaquemayor"/>
          <w:b w:val="false"/>
          <w:bCs w:val="false"/>
        </w:rPr>
        <w:t>YO S.A MARÍA DE LA MERCED Y SE ESTA OBRA EL AÑO DE 1751”.</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1440" w:hanging="0"/>
        <w:jc w:val="both"/>
        <w:rPr/>
      </w:pPr>
      <w:r>
        <w:rPr>
          <w:rStyle w:val="Destaquemayor"/>
          <w:b w:val="false"/>
          <w:bCs w:val="false"/>
        </w:rPr>
        <w:t>Desde el punto de vista iconográfico, el lienzo del Museo de Las Conceptas de Cuenca repite un modelo que se traslada desde Europa a Hispanoamérica, a partir de grabados y reproducciones pictóricas, y que alcanza una enorme proyección en el lugar durante los siglos XVIII y XIX. Por su parte, el Niño Jesús ocupa sus manos con dos elementos simbólicos; de un lado, el tradicional globo terráqueo coronado con la cruz latina relativo a su calidad como “pequeño emperador” con dominio sobre todo el orbe cristiano. Más original resulta el otro motivo que enarbola con la mano derecha, un colibrí –en quichua quinde- de color verde singularizado como un ave autóctona pesar de que participa del mensaje común utilizado en las representaciones del infante, cuando se le acompaña de otro tipo de aves. Es decir, un elemento emblemático trascendente y espiritual, en su relación con el aire, que en el plano de la rememoración pasionista remite directamente a la resurrección.</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1440" w:hanging="0"/>
        <w:jc w:val="both"/>
        <w:rPr/>
      </w:pPr>
      <w:r>
        <w:rPr>
          <w:rStyle w:val="Destaquemayor"/>
          <w:b w:val="false"/>
          <w:bCs w:val="false"/>
        </w:rPr>
        <w:t>Las otras dos figuras que completan la representación son san Pedro Nolasco y San Ramón Nonato.</w:t>
      </w:r>
    </w:p>
    <w:p>
      <w:pPr>
        <w:pStyle w:val="Normal"/>
        <w:numPr>
          <w:ilvl w:val="0"/>
          <w:numId w:val="0"/>
        </w:numPr>
        <w:pBdr>
          <w:top w:val="single" w:sz="2" w:space="1" w:color="E3E3E3"/>
          <w:left w:val="single" w:sz="2" w:space="1" w:color="E3E3E3"/>
          <w:bottom w:val="single" w:sz="2" w:space="1" w:color="E3E3E3"/>
          <w:right w:val="single" w:sz="2" w:space="1" w:color="E3E3E3"/>
        </w:pBdr>
        <w:bidi w:val="0"/>
        <w:ind w:hanging="0"/>
        <w:jc w:val="both"/>
        <w:rPr>
          <w:sz w:val="20"/>
          <w:szCs w:val="20"/>
        </w:rPr>
      </w:pPr>
      <w:r>
        <w:rPr>
          <w:rStyle w:val="Destaquemayor"/>
          <w:b w:val="false"/>
          <w:bCs w:val="false"/>
          <w:sz w:val="20"/>
          <w:szCs w:val="20"/>
        </w:rPr>
        <w:t>*</w:t>
      </w:r>
      <w:r>
        <w:rPr>
          <w:rStyle w:val="Destaquemayor"/>
          <w:b w:val="false"/>
          <w:bCs w:val="false"/>
          <w:sz w:val="20"/>
          <w:szCs w:val="20"/>
        </w:rPr>
        <w:t>embbeding</w:t>
      </w:r>
      <w:r>
        <w:rPr>
          <w:rStyle w:val="Destaquemayor"/>
          <w:b w:val="false"/>
          <w:bCs w:val="false"/>
          <w:sz w:val="20"/>
          <w:szCs w:val="20"/>
        </w:rPr>
        <w:t>*</w:t>
      </w:r>
    </w:p>
    <w:p>
      <w:pPr>
        <w:pStyle w:val="Cuerpodetexto"/>
        <w:numPr>
          <w:ilvl w:val="0"/>
          <w:numId w:val="5"/>
        </w:numPr>
        <w:pBdr>
          <w:top w:val="single" w:sz="2" w:space="1" w:color="E3E3E3"/>
          <w:left w:val="single" w:sz="2" w:space="1" w:color="E3E3E3"/>
          <w:bottom w:val="single" w:sz="2" w:space="1" w:color="E3E3E3"/>
          <w:right w:val="single" w:sz="2" w:space="1" w:color="E3E3E3"/>
        </w:pBdr>
        <w:bidi w:val="0"/>
        <w:jc w:val="both"/>
        <w:rPr/>
      </w:pPr>
      <w:r>
        <w:rPr>
          <w:rStyle w:val="Destaquemayor"/>
        </w:rPr>
        <w:t>Sala 9. Cristos</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Descripción de la Sala</w:t>
      </w:r>
      <w:r>
        <w:rPr/>
        <w:t xml:space="preserve">: Esta sala fue utilizada como capilla de la antigua enfermería del Monasterio, </w:t>
      </w:r>
      <w:r>
        <w:rPr/>
        <w:t>a</w:t>
      </w:r>
      <w:r>
        <w:rPr/>
        <w:t>ctual Museo.</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Los Cristos expuestos (siglo XIX) son atribuidos al escultor azuayo Sangurima y su escuela.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Los Cristos de Sangurima se caracterizan por ser muy sangrantes, con tronco y piernas alargadas, coloración de la piel que tiende hacia lo broncíneo, con encarne ligeramente opaco y pie derecho sobre el izquierdo..</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Obras Destacadas</w:t>
      </w:r>
      <w:r>
        <w:rPr/>
        <w:t>:</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1440" w:hanging="0"/>
        <w:jc w:val="both"/>
        <w:rPr/>
      </w:pPr>
      <w:r>
        <w:rPr>
          <w:rStyle w:val="Destaquemayor"/>
        </w:rPr>
        <w:t xml:space="preserve">Cristo: </w:t>
      </w:r>
      <w:r>
        <w:rPr>
          <w:rStyle w:val="Destaquemayor"/>
          <w:b w:val="false"/>
          <w:bCs w:val="false"/>
        </w:rPr>
        <w:t xml:space="preserve">realizado por escuela Sangurima, s. XIX </w:t>
      </w:r>
      <w:r>
        <w:rPr>
          <w:rStyle w:val="Destaquemayor"/>
          <w:b w:val="false"/>
          <w:bCs w:val="false"/>
        </w:rPr>
        <w:t>escultura encarnada.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1440" w:hanging="0"/>
        <w:jc w:val="both"/>
        <w:rPr/>
      </w:pPr>
      <w:r>
        <w:rPr>
          <w:rStyle w:val="Destaquemayor"/>
        </w:rPr>
        <w:t xml:space="preserve">Cristo Crucificado: </w:t>
      </w:r>
      <w:r>
        <w:rPr>
          <w:rStyle w:val="Destaquemayor"/>
          <w:b w:val="false"/>
          <w:bCs w:val="false"/>
        </w:rPr>
        <w:t xml:space="preserve">realizado por escuela Sangurima, s. XIX </w:t>
      </w:r>
      <w:r>
        <w:rPr>
          <w:rStyle w:val="Destaquemayor"/>
          <w:b w:val="false"/>
          <w:bCs w:val="false"/>
        </w:rPr>
        <w:t>escultura encarnada.</w:t>
      </w:r>
    </w:p>
    <w:p>
      <w:pPr>
        <w:pStyle w:val="Normal"/>
        <w:pBdr>
          <w:top w:val="single" w:sz="2" w:space="1" w:color="E3E3E3"/>
          <w:left w:val="single" w:sz="2" w:space="1" w:color="E3E3E3"/>
          <w:bottom w:val="single" w:sz="2" w:space="1" w:color="E3E3E3"/>
          <w:right w:val="single" w:sz="2" w:space="1" w:color="E3E3E3"/>
        </w:pBdr>
        <w:bidi w:val="0"/>
        <w:ind w:hanging="0"/>
        <w:jc w:val="both"/>
        <w:rPr>
          <w:sz w:val="20"/>
          <w:szCs w:val="20"/>
        </w:rPr>
      </w:pPr>
      <w:r>
        <w:rPr>
          <w:rStyle w:val="Destaquemayor"/>
          <w:b w:val="false"/>
          <w:bCs w:val="false"/>
          <w:sz w:val="20"/>
          <w:szCs w:val="20"/>
        </w:rPr>
        <w:t>*</w:t>
      </w:r>
      <w:r>
        <w:rPr>
          <w:rStyle w:val="Destaquemayor"/>
          <w:b w:val="false"/>
          <w:bCs w:val="false"/>
          <w:sz w:val="20"/>
          <w:szCs w:val="20"/>
        </w:rPr>
        <w:t>embbeding</w:t>
      </w:r>
      <w:r>
        <w:rPr>
          <w:rStyle w:val="Destaquemayor"/>
          <w:b w:val="false"/>
          <w:bCs w:val="false"/>
          <w:sz w:val="20"/>
          <w:szCs w:val="20"/>
        </w:rPr>
        <w:t>*</w:t>
      </w:r>
    </w:p>
    <w:p>
      <w:pPr>
        <w:pStyle w:val="Cuerpodetexto"/>
        <w:numPr>
          <w:ilvl w:val="0"/>
          <w:numId w:val="5"/>
        </w:numPr>
        <w:pBdr>
          <w:top w:val="single" w:sz="2" w:space="1" w:color="E3E3E3"/>
          <w:left w:val="single" w:sz="2" w:space="1" w:color="E3E3E3"/>
          <w:bottom w:val="single" w:sz="2" w:space="1" w:color="E3E3E3"/>
          <w:right w:val="single" w:sz="2" w:space="1" w:color="E3E3E3"/>
        </w:pBdr>
        <w:bidi w:val="0"/>
        <w:jc w:val="both"/>
        <w:rPr/>
      </w:pPr>
      <w:r>
        <w:rPr>
          <w:rStyle w:val="Destaquemayor"/>
        </w:rPr>
        <w:t>Sala 10. Los Santos</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Descripción de la Sala</w:t>
      </w:r>
      <w:r>
        <w:rPr/>
        <w:t>: .Sobre los Santos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Manda el santo Concilio a todos los Obispos, y demás personas que tienen el cargo y obligación de enseñar, que instruyan con exactitud a los fieles ante todas cosas, sobre la intercesión e invocación de los santos, honor de las reliquias, y uso legítimo de las imágenes, según la costumbre de la Iglesia Católica y Apostólica, recibida desde los tiempos primitivos de la religión cristiana, y según el consentimiento de los santos Padres, y los decretos de los sagrados concilios; enseñándoles que los santos que reinan juntamente con Cristo, ruegan a Dios por los hombres; que es bueno y útil invocarlos humildemente, y recurrir a sus oraciones” Concilio de Trento, 1545</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Obras Destacadas</w:t>
      </w:r>
      <w:r>
        <w:rPr/>
        <w:t>:</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1440" w:hanging="0"/>
        <w:jc w:val="both"/>
        <w:rPr/>
      </w:pPr>
      <w:r>
        <w:rPr>
          <w:rStyle w:val="Destaquemayor"/>
        </w:rPr>
        <w:t>Mar</w:t>
      </w:r>
      <w:r>
        <w:rPr>
          <w:rStyle w:val="Destaquemayor"/>
          <w:rFonts w:eastAsia="Noto Serif CJK SC" w:cs="Lohit Devanagari"/>
          <w:b/>
          <w:bCs/>
          <w:color w:val="auto"/>
          <w:kern w:val="2"/>
          <w:sz w:val="24"/>
          <w:szCs w:val="24"/>
          <w:lang w:val="es-EC" w:eastAsia="zh-CN" w:bidi="hi-IN"/>
        </w:rPr>
        <w:t>í</w:t>
      </w:r>
      <w:r>
        <w:rPr>
          <w:rStyle w:val="Destaquemayor"/>
          <w:rFonts w:eastAsia="Noto Serif CJK SC" w:cs="Lohit Devanagari"/>
          <w:color w:val="auto"/>
          <w:kern w:val="2"/>
          <w:sz w:val="24"/>
          <w:szCs w:val="24"/>
          <w:lang w:val="es-EC" w:eastAsia="zh-CN" w:bidi="hi-IN"/>
        </w:rPr>
        <w:t>a Magdalena</w:t>
      </w:r>
      <w:r>
        <w:rPr>
          <w:rStyle w:val="Destaquemayor"/>
        </w:rPr>
        <w:t xml:space="preserve">: </w:t>
      </w:r>
      <w:r>
        <w:rPr>
          <w:rStyle w:val="Destaquemayor"/>
          <w:b w:val="false"/>
          <w:bCs w:val="false"/>
        </w:rPr>
        <w:t>anónimo, s. XVIII talla en madera.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1440" w:hanging="0"/>
        <w:jc w:val="both"/>
        <w:rPr/>
      </w:pPr>
      <w:r>
        <w:rPr>
          <w:rStyle w:val="Destaquemayor"/>
        </w:rPr>
        <w:t xml:space="preserve">San Diego: </w:t>
      </w:r>
      <w:r>
        <w:rPr>
          <w:rStyle w:val="Destaquemayor"/>
          <w:b w:val="false"/>
          <w:bCs w:val="false"/>
        </w:rPr>
        <w:t xml:space="preserve">anónimo, s. XIX </w:t>
      </w:r>
      <w:r>
        <w:rPr>
          <w:rStyle w:val="Destaquemayor"/>
          <w:b w:val="false"/>
          <w:bCs w:val="false"/>
        </w:rPr>
        <w:t>oro, pan de oro y plata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1440" w:hanging="0"/>
        <w:jc w:val="both"/>
        <w:rPr>
          <w:rStyle w:val="Destaquemayor"/>
          <w:b w:val="false"/>
          <w:b w:val="false"/>
          <w:bCs w:val="false"/>
        </w:rPr>
      </w:pPr>
      <w:r>
        <w:rPr/>
      </w:r>
    </w:p>
    <w:p>
      <w:pPr>
        <w:pStyle w:val="Normal"/>
        <w:numPr>
          <w:ilvl w:val="0"/>
          <w:numId w:val="0"/>
        </w:numPr>
        <w:pBdr>
          <w:top w:val="single" w:sz="2" w:space="1" w:color="E3E3E3"/>
          <w:left w:val="single" w:sz="2" w:space="1" w:color="E3E3E3"/>
          <w:bottom w:val="single" w:sz="2" w:space="1" w:color="E3E3E3"/>
          <w:right w:val="single" w:sz="2" w:space="1" w:color="E3E3E3"/>
        </w:pBdr>
        <w:bidi w:val="0"/>
        <w:ind w:hanging="0"/>
        <w:jc w:val="both"/>
        <w:rPr>
          <w:sz w:val="20"/>
          <w:szCs w:val="20"/>
        </w:rPr>
      </w:pPr>
      <w:r>
        <w:rPr>
          <w:rStyle w:val="Destaquemayor"/>
          <w:b w:val="false"/>
          <w:bCs w:val="false"/>
          <w:sz w:val="20"/>
          <w:szCs w:val="20"/>
        </w:rPr>
        <w:t>*</w:t>
      </w:r>
      <w:r>
        <w:rPr>
          <w:rStyle w:val="Destaquemayor"/>
          <w:b w:val="false"/>
          <w:bCs w:val="false"/>
          <w:sz w:val="20"/>
          <w:szCs w:val="20"/>
        </w:rPr>
        <w:t>embbeding</w:t>
      </w:r>
      <w:r>
        <w:rPr>
          <w:rStyle w:val="Destaquemayor"/>
          <w:b w:val="false"/>
          <w:bCs w:val="false"/>
          <w:sz w:val="20"/>
          <w:szCs w:val="20"/>
        </w:rPr>
        <w:t>*</w:t>
      </w:r>
    </w:p>
    <w:p>
      <w:pPr>
        <w:pStyle w:val="Cuerpodetexto"/>
        <w:numPr>
          <w:ilvl w:val="0"/>
          <w:numId w:val="5"/>
        </w:numPr>
        <w:pBdr>
          <w:top w:val="single" w:sz="2" w:space="1" w:color="E3E3E3"/>
          <w:left w:val="single" w:sz="2" w:space="1" w:color="E3E3E3"/>
          <w:bottom w:val="single" w:sz="2" w:space="1" w:color="E3E3E3"/>
          <w:right w:val="single" w:sz="2" w:space="1" w:color="E3E3E3"/>
        </w:pBdr>
        <w:bidi w:val="0"/>
        <w:jc w:val="both"/>
        <w:rPr/>
      </w:pPr>
      <w:r>
        <w:rPr>
          <w:rStyle w:val="Destaquemayor"/>
        </w:rPr>
        <w:t>Sala 11. El Risco</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Descripción de la Sala</w:t>
      </w:r>
      <w:r>
        <w:rPr/>
        <w:t>: La palabra Risco hace referencia a la presentación de rocas, peñascos agudos y montañas que se supone que rodea el ambiente del pesebre.</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En el risco podemos destacar la representación de varias iglesias cuencanas como son El Carmen de la Asunción, (a lado del mercado de las flores) la iglesia de este Monasterio de las Conceptas, con su Espadaña aún inconclusa, una representación de la extinta Compañia de Jesús (una de las poquísimas imágenes que se tiene de este edificio) y la de San Sebastián. Las paredes están cubiertas de pan de plata y oro y adornadas con espejos y un sol en la parte central. Sobresalen las figuras del grupo central: la del Niño Dios, que es de notable factura y la de San José y la Virgen que son de madera y están policromadas en forma peculiar cuencana, con los vestidos adornados de franjas dispuestas en sentido horizontal.</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Obras Destacadas</w:t>
      </w:r>
      <w:r>
        <w:rPr/>
        <w:t>:</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pPr>
      <w:r>
        <w:rPr>
          <w:rStyle w:val="Destaquemayor"/>
        </w:rPr>
        <w:t xml:space="preserve">El Risco: </w:t>
      </w:r>
      <w:r>
        <w:rPr>
          <w:rStyle w:val="Destaquemayor"/>
          <w:b w:val="false"/>
          <w:bCs w:val="false"/>
        </w:rPr>
        <w:t>Autor: Anónimo. Siglo: XVIII</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pPr>
      <w:r>
        <w:rPr>
          <w:rStyle w:val="Destaquemayor"/>
          <w:b w:val="false"/>
          <w:bCs w:val="false"/>
        </w:rPr>
        <w:t>Técnica: Madera Policromada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pPr>
      <w:r>
        <w:rPr>
          <w:rStyle w:val="Destaquemayor"/>
          <w:b w:val="false"/>
          <w:bCs w:val="false"/>
        </w:rPr>
        <w:t>Peñasco alto y escarpado, difícil y peligroso para andar por él.</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pPr>
      <w:r>
        <w:rPr>
          <w:rStyle w:val="Destaquemayor"/>
        </w:rPr>
        <w:t xml:space="preserve">Santos Inocentes: </w:t>
      </w:r>
      <w:r>
        <w:rPr>
          <w:rStyle w:val="Destaquemayor"/>
          <w:b w:val="false"/>
          <w:bCs w:val="false"/>
        </w:rPr>
        <w:t>Autor: Anónimo. Siglo: XVIII</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pPr>
      <w:r>
        <w:rPr>
          <w:rStyle w:val="Destaquemayor"/>
          <w:b w:val="false"/>
          <w:bCs w:val="false"/>
        </w:rPr>
        <w:t>Técnica: Madera Policromada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pPr>
      <w:r>
        <w:rPr>
          <w:rStyle w:val="Destaquemayor"/>
          <w:b w:val="false"/>
          <w:bCs w:val="false"/>
        </w:rPr>
        <w:t>Representación de pasaje bíblico que recoge la orden que diese el Rey Herodes, de tomar a todos los niños recién nacidos, cuando los Magos fueron a su palacio a buscar al Mesías. También se escenifica la huida de la Sagrada Familia a Egipto. Llama la atención la vestimenta de los soldados, llevan uniformes de varios ejércitos europeos. Estas figuras, formaban parte del gran pesebre navideño.</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rStyle w:val="Destaquemayor"/>
          <w:b w:val="false"/>
          <w:b w:val="false"/>
          <w:bCs w:val="false"/>
        </w:rPr>
      </w:pPr>
      <w:r>
        <w:rPr/>
      </w:r>
    </w:p>
    <w:p>
      <w:pPr>
        <w:pStyle w:val="Normal"/>
        <w:numPr>
          <w:ilvl w:val="0"/>
          <w:numId w:val="0"/>
        </w:numPr>
        <w:pBdr>
          <w:top w:val="single" w:sz="2" w:space="1" w:color="E3E3E3"/>
          <w:left w:val="single" w:sz="2" w:space="1" w:color="E3E3E3"/>
          <w:bottom w:val="single" w:sz="2" w:space="1" w:color="E3E3E3"/>
          <w:right w:val="single" w:sz="2" w:space="1" w:color="E3E3E3"/>
        </w:pBdr>
        <w:bidi w:val="0"/>
        <w:spacing w:before="0" w:after="0"/>
        <w:ind w:hanging="0"/>
        <w:jc w:val="both"/>
        <w:rPr>
          <w:sz w:val="20"/>
          <w:szCs w:val="20"/>
        </w:rPr>
      </w:pPr>
      <w:r>
        <w:rPr>
          <w:rStyle w:val="Destaquemayor"/>
          <w:b w:val="false"/>
          <w:bCs w:val="false"/>
          <w:sz w:val="20"/>
          <w:szCs w:val="20"/>
        </w:rPr>
        <w:t>*</w:t>
      </w:r>
      <w:r>
        <w:rPr>
          <w:rStyle w:val="Destaquemayor"/>
          <w:b w:val="false"/>
          <w:bCs w:val="false"/>
          <w:sz w:val="20"/>
          <w:szCs w:val="20"/>
        </w:rPr>
        <w:t>embbeding</w:t>
      </w:r>
      <w:r>
        <w:rPr>
          <w:rStyle w:val="Destaquemayor"/>
          <w:b w:val="false"/>
          <w:bCs w:val="false"/>
          <w:sz w:val="20"/>
          <w:szCs w:val="20"/>
        </w:rPr>
        <w:t>*</w:t>
      </w:r>
    </w:p>
    <w:p>
      <w:pPr>
        <w:pStyle w:val="Cuerpodetexto"/>
        <w:numPr>
          <w:ilvl w:val="0"/>
          <w:numId w:val="5"/>
        </w:numPr>
        <w:pBdr>
          <w:top w:val="single" w:sz="2" w:space="1" w:color="E3E3E3"/>
          <w:left w:val="single" w:sz="2" w:space="1" w:color="E3E3E3"/>
          <w:bottom w:val="single" w:sz="2" w:space="1" w:color="E3E3E3"/>
          <w:right w:val="single" w:sz="2" w:space="1" w:color="E3E3E3"/>
        </w:pBdr>
        <w:bidi w:val="0"/>
        <w:jc w:val="both"/>
        <w:rPr/>
      </w:pPr>
      <w:r>
        <w:rPr>
          <w:rStyle w:val="Destaquemayor"/>
        </w:rPr>
        <w:t>Sala 12. Vida de la Virgen</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Descripción de la Sala</w:t>
      </w:r>
      <w:r>
        <w:rPr/>
        <w:t>: La madre de Jesús aparece como un símbolo eterno de femenina pureza, como la madre espiritual de la humanidad redimida. Su color simbólico es el azul celeste. Al final de la Edad Media se producen variantes iconográficas de su imagen: la Piedad, la Madre Dolorosa, María circundada de rayos de luz, etc. Más tarde, en el Barroco, la imagen preferida es la Inmaculada.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María aparece esencialmente como la personificación de la gracia y de la pureza, como la Madre piadosa que reúne en sí misma toda la dulzura femenina. En la iconografía mariana, los pintores suelen representar a la Virgen, ya en sus diversas fases o acontecimientos ya en sus diferentes formas y aspectos.</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Obras Destacadas</w:t>
      </w:r>
      <w:r>
        <w:rPr/>
        <w:t>:</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pPr>
      <w:r>
        <w:rPr>
          <w:rStyle w:val="Destaquemayor"/>
        </w:rPr>
        <w:t>Nacimiento de Mar</w:t>
      </w:r>
      <w:r>
        <w:rPr>
          <w:rStyle w:val="Destaquemayor"/>
          <w:rFonts w:eastAsia="Noto Serif CJK SC" w:cs="Lohit Devanagari"/>
          <w:b/>
          <w:bCs/>
          <w:color w:val="auto"/>
          <w:kern w:val="2"/>
          <w:sz w:val="24"/>
          <w:szCs w:val="24"/>
          <w:lang w:val="es-EC" w:eastAsia="zh-CN" w:bidi="hi-IN"/>
        </w:rPr>
        <w:t>í</w:t>
      </w:r>
      <w:r>
        <w:rPr>
          <w:rStyle w:val="Destaquemayor"/>
          <w:rFonts w:eastAsia="Noto Serif CJK SC" w:cs="Lohit Devanagari"/>
          <w:color w:val="auto"/>
          <w:kern w:val="2"/>
          <w:sz w:val="24"/>
          <w:szCs w:val="24"/>
          <w:lang w:val="es-EC" w:eastAsia="zh-CN" w:bidi="hi-IN"/>
        </w:rPr>
        <w:t>a</w:t>
      </w:r>
      <w:r>
        <w:rPr>
          <w:rStyle w:val="Destaquemayor"/>
        </w:rPr>
        <w:t xml:space="preserve">: anónimo </w:t>
      </w:r>
      <w:r>
        <w:rPr>
          <w:rStyle w:val="Destaquemayor"/>
          <w:b w:val="false"/>
          <w:bCs w:val="false"/>
        </w:rPr>
        <w:t>óleo sobre lienzo, s.XVIII 188 x 124 cm.</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pPr>
      <w:r>
        <w:rPr>
          <w:rStyle w:val="Destaquemayor"/>
        </w:rPr>
        <w:t>Anunciaci</w:t>
      </w:r>
      <w:r>
        <w:rPr>
          <w:rStyle w:val="Destaquemayor"/>
          <w:rFonts w:eastAsia="Noto Serif CJK SC" w:cs="Lohit Devanagari"/>
          <w:b/>
          <w:bCs/>
          <w:color w:val="auto"/>
          <w:kern w:val="2"/>
          <w:sz w:val="24"/>
          <w:szCs w:val="24"/>
          <w:lang w:val="es-EC" w:eastAsia="zh-CN" w:bidi="hi-IN"/>
        </w:rPr>
        <w:t>ón</w:t>
      </w:r>
      <w:r>
        <w:rPr>
          <w:rStyle w:val="Destaquemayor"/>
        </w:rPr>
        <w:t xml:space="preserve">: anónimo </w:t>
      </w:r>
      <w:r>
        <w:rPr>
          <w:rStyle w:val="Destaquemayor"/>
          <w:b w:val="false"/>
          <w:bCs w:val="false"/>
        </w:rPr>
        <w:t>óleo sobre lienzo, s.XVIII 188 x 124 cm</w:t>
      </w:r>
      <w:r>
        <w:rPr>
          <w:rStyle w:val="Destaquemayor"/>
          <w:b w:val="false"/>
          <w:bCs w:val="false"/>
        </w:rPr>
        <w:t>.</w:t>
      </w:r>
    </w:p>
    <w:p>
      <w:pPr>
        <w:pStyle w:val="Normal"/>
        <w:numPr>
          <w:ilvl w:val="0"/>
          <w:numId w:val="0"/>
        </w:numPr>
        <w:pBdr>
          <w:top w:val="single" w:sz="2" w:space="1" w:color="E3E3E3"/>
          <w:left w:val="single" w:sz="2" w:space="1" w:color="E3E3E3"/>
          <w:bottom w:val="single" w:sz="2" w:space="1" w:color="E3E3E3"/>
          <w:right w:val="single" w:sz="2" w:space="1" w:color="E3E3E3"/>
        </w:pBdr>
        <w:bidi w:val="0"/>
        <w:spacing w:before="0" w:after="0"/>
        <w:ind w:hanging="0"/>
        <w:jc w:val="both"/>
        <w:rPr>
          <w:sz w:val="20"/>
          <w:szCs w:val="20"/>
        </w:rPr>
      </w:pPr>
      <w:r>
        <w:rPr>
          <w:rStyle w:val="Destaquemayor"/>
          <w:b w:val="false"/>
          <w:bCs w:val="false"/>
          <w:sz w:val="20"/>
          <w:szCs w:val="20"/>
        </w:rPr>
        <w:t>*</w:t>
      </w:r>
      <w:r>
        <w:rPr>
          <w:rStyle w:val="Destaquemayor"/>
          <w:b w:val="false"/>
          <w:bCs w:val="false"/>
          <w:sz w:val="20"/>
          <w:szCs w:val="20"/>
        </w:rPr>
        <w:t>embbeding</w:t>
      </w:r>
      <w:r>
        <w:rPr>
          <w:rStyle w:val="Destaquemayor"/>
          <w:b w:val="false"/>
          <w:bCs w:val="false"/>
          <w:sz w:val="20"/>
          <w:szCs w:val="20"/>
        </w:rPr>
        <w:t>*</w:t>
      </w:r>
    </w:p>
    <w:p>
      <w:pPr>
        <w:pStyle w:val="Cuerpodetexto"/>
        <w:numPr>
          <w:ilvl w:val="0"/>
          <w:numId w:val="5"/>
        </w:numPr>
        <w:pBdr>
          <w:top w:val="single" w:sz="2" w:space="1" w:color="E3E3E3"/>
          <w:left w:val="single" w:sz="2" w:space="1" w:color="E3E3E3"/>
          <w:bottom w:val="single" w:sz="2" w:space="1" w:color="E3E3E3"/>
          <w:right w:val="single" w:sz="2" w:space="1" w:color="E3E3E3"/>
        </w:pBdr>
        <w:bidi w:val="0"/>
        <w:jc w:val="both"/>
        <w:rPr/>
      </w:pPr>
      <w:r>
        <w:rPr>
          <w:rStyle w:val="Destaquemayor"/>
        </w:rPr>
        <w:t>Otras Salas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rStyle w:val="Destaquemayor"/>
          <w:b/>
          <w:bCs/>
        </w:rPr>
        <w:t>Sala de Confitería:</w:t>
      </w:r>
      <w:r>
        <w:rPr>
          <w:rStyle w:val="Destaquemayor"/>
          <w:b w:val="false"/>
          <w:bCs w:val="false"/>
        </w:rPr>
        <w:t xml:space="preserve"> </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rStyle w:val="Destaquemayor"/>
          <w:b w:val="false"/>
          <w:bCs w:val="false"/>
        </w:rPr>
        <w:t>La sala de repostería del convento sirve para elaborar las hostias que se utilizan en las misas, en ella se trabajan además finos manjares, quesadillas, turrones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rStyle w:val="Destaquemayor"/>
          <w:b w:val="false"/>
          <w:bCs w:val="false"/>
        </w:rPr>
        <w:t>cuyas recetas se transmiten verbalmente y a través de la enseñanza práctica, una hermana experta, instruye en las diferentes áreas del trabajo a las novicias, manteniendo de esta forma viva la tradición monacal.</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rStyle w:val="Destaquemayor"/>
          <w:b w:val="false"/>
          <w:bCs w:val="false"/>
        </w:rPr>
        <w:t>Con amor y afán las monjas cultivan plantas en sus jardines como una forma de descubrir la bondad de Dios a través de sus criaturas; para darles usos medicinales, curativos y ornamentales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rStyle w:val="Destaquemayor"/>
          <w:b w:val="false"/>
          <w:bCs w:val="false"/>
        </w:rPr>
        <w:t>(Madre Rosario, Monja Concepta)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rStyle w:val="Destaquemayor"/>
          <w:b w:val="false"/>
          <w:bCs w:val="false"/>
        </w:rPr>
        <w:t>La sala representa a la cocina del claustro, donde las monjas aún elaboran pan para su propio consumo, utilizando una artesa de madera igual a la que aquí se expone. También se dedican a fabricar las deliciosas quesadillas cuya elaboración es un trabajo muy largo y delicado, parten de este consiste en prensar el queso y luego amasarlo y cernirlo.</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rStyle w:val="Destaquemayor"/>
          <w:rFonts w:eastAsia="Noto Serif CJK SC" w:cs="Lohit Devanagari"/>
          <w:color w:val="auto"/>
          <w:kern w:val="2"/>
          <w:sz w:val="24"/>
          <w:szCs w:val="24"/>
          <w:lang w:val="es-EC" w:eastAsia="zh-CN" w:bidi="hi-IN"/>
        </w:rPr>
        <w:t>Enfermería: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rStyle w:val="Destaquemayor"/>
          <w:b w:val="false"/>
          <w:bCs w:val="false"/>
        </w:rPr>
        <w:t>La organización jerárquica del monasterio estaba estructurada de la siguiente manera y en orden de importancia: abadesa, vicaria de coro, maestras de novicias, definidoras, secretaria, depositaria, sacristana, porteras, torneras, escuchas, coreras, graneras, refitoleras, provisoras, panaderas, enfermeras y celadoras.</w:t>
      </w:r>
    </w:p>
    <w:p>
      <w:pPr>
        <w:pStyle w:val="Normal"/>
        <w:pBdr>
          <w:top w:val="single" w:sz="2" w:space="1" w:color="E3E3E3"/>
          <w:left w:val="single" w:sz="2" w:space="1" w:color="E3E3E3"/>
          <w:bottom w:val="single" w:sz="2" w:space="1" w:color="E3E3E3"/>
          <w:right w:val="single" w:sz="2" w:space="1" w:color="E3E3E3"/>
        </w:pBdr>
        <w:bidi w:val="0"/>
        <w:spacing w:before="0" w:after="0"/>
        <w:jc w:val="both"/>
        <w:rPr>
          <w:sz w:val="20"/>
          <w:szCs w:val="20"/>
        </w:rPr>
      </w:pPr>
      <w:r>
        <w:rPr>
          <w:rStyle w:val="Destaquemayor"/>
          <w:b w:val="false"/>
          <w:bCs w:val="false"/>
          <w:sz w:val="20"/>
          <w:szCs w:val="20"/>
        </w:rPr>
        <w:t>*</w:t>
      </w:r>
      <w:r>
        <w:rPr>
          <w:rStyle w:val="Destaquemayor"/>
          <w:b w:val="false"/>
          <w:bCs w:val="false"/>
          <w:sz w:val="20"/>
          <w:szCs w:val="20"/>
        </w:rPr>
        <w:t>embbeding</w:t>
      </w:r>
      <w:r>
        <w:rPr>
          <w:rStyle w:val="Destaquemayor"/>
          <w:b w:val="false"/>
          <w:bCs w:val="false"/>
          <w:sz w:val="20"/>
          <w:szCs w:val="20"/>
        </w:rPr>
        <w:t>*</w:t>
      </w:r>
    </w:p>
    <w:p>
      <w:pPr>
        <w:pStyle w:val="Cuerpodetexto"/>
        <w:pBdr>
          <w:top w:val="single" w:sz="2" w:space="1" w:color="E3E3E3"/>
          <w:left w:val="single" w:sz="2" w:space="1" w:color="E3E3E3"/>
          <w:bottom w:val="single" w:sz="2" w:space="1" w:color="E3E3E3"/>
          <w:right w:val="single" w:sz="2" w:space="1" w:color="E3E3E3"/>
        </w:pBdr>
        <w:bidi w:val="0"/>
        <w:jc w:val="both"/>
        <w:rPr>
          <w:rStyle w:val="Destaquemayor"/>
        </w:rPr>
      </w:pPr>
      <w:r>
        <w:rPr/>
      </w:r>
    </w:p>
    <w:p>
      <w:pPr>
        <w:pStyle w:val="Cuerpodetexto"/>
        <w:pBdr>
          <w:top w:val="single" w:sz="2" w:space="1" w:color="E3E3E3"/>
          <w:left w:val="single" w:sz="2" w:space="1" w:color="E3E3E3"/>
          <w:bottom w:val="single" w:sz="2" w:space="1" w:color="E3E3E3"/>
          <w:right w:val="single" w:sz="2" w:space="1" w:color="E3E3E3"/>
        </w:pBdr>
        <w:bidi w:val="0"/>
        <w:jc w:val="both"/>
        <w:rPr/>
      </w:pPr>
      <w:r>
        <w:rPr>
          <w:rStyle w:val="Destaquemayor"/>
        </w:rPr>
        <w:t>Servicios y Facilidades</w:t>
      </w:r>
    </w:p>
    <w:p>
      <w:pPr>
        <w:pStyle w:val="Cuerpodetexto"/>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both"/>
        <w:rPr/>
      </w:pPr>
      <w:r>
        <w:rPr>
          <w:rStyle w:val="Destaquemayor"/>
        </w:rPr>
        <w:t>Tienda del Museo</w:t>
      </w:r>
      <w:r>
        <w:rPr/>
        <w:t>: Ofrece libros, reproducciones de arte y souvenirs.</w:t>
      </w:r>
    </w:p>
    <w:p>
      <w:pPr>
        <w:pStyle w:val="Cuerpodetexto"/>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both"/>
        <w:rPr/>
      </w:pPr>
      <w:r>
        <w:rPr>
          <w:rStyle w:val="Destaquemayor"/>
        </w:rPr>
        <w:t>Cafetería/Restaurante</w:t>
      </w:r>
      <w:r>
        <w:rPr/>
        <w:t>: No especificado en los documentos proporcionados.</w:t>
      </w:r>
    </w:p>
    <w:p>
      <w:pPr>
        <w:pStyle w:val="Cuerpodetexto"/>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both"/>
        <w:rPr/>
      </w:pPr>
      <w:r>
        <w:rPr>
          <w:rStyle w:val="Destaquemayor"/>
        </w:rPr>
        <w:t>Accesibilidad</w:t>
      </w:r>
      <w:r>
        <w:rPr/>
        <w:t>: Información no especificada, pero típicamente se espera que haya accesibilidad básica.</w:t>
      </w:r>
    </w:p>
    <w:p>
      <w:pPr>
        <w:pStyle w:val="Cuerpodetexto"/>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both"/>
        <w:rPr/>
      </w:pPr>
      <w:r>
        <w:rPr>
          <w:rStyle w:val="Destaquemayor"/>
        </w:rPr>
        <w:t>Visitas Guiadas</w:t>
      </w:r>
      <w:r>
        <w:rPr/>
        <w:t>: Disponibles a pedido (según guías del museo).</w:t>
      </w:r>
    </w:p>
    <w:p>
      <w:pPr>
        <w:pStyle w:val="Cuerpodetexto"/>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both"/>
        <w:rPr/>
      </w:pPr>
      <w:r>
        <w:rPr>
          <w:rStyle w:val="Destaquemayor"/>
        </w:rPr>
        <w:t>Otros Servicios</w:t>
      </w:r>
      <w:r>
        <w:rPr/>
        <w:t>: Información no especificada en los documentos proporcionados.</w:t>
      </w:r>
    </w:p>
    <w:p>
      <w:pPr>
        <w:pStyle w:val="Cuerpodetexto"/>
        <w:pBdr>
          <w:top w:val="single" w:sz="2" w:space="1" w:color="E3E3E3"/>
          <w:left w:val="single" w:sz="2" w:space="1" w:color="E3E3E3"/>
          <w:bottom w:val="single" w:sz="2" w:space="1" w:color="E3E3E3"/>
          <w:right w:val="single" w:sz="2" w:space="1" w:color="E3E3E3"/>
        </w:pBdr>
        <w:bidi w:val="0"/>
        <w:jc w:val="both"/>
        <w:rPr/>
      </w:pPr>
      <w:r>
        <w:rPr>
          <w:rStyle w:val="Destaquemayor"/>
        </w:rPr>
        <w:t>Actividades y Eventos</w:t>
      </w:r>
    </w:p>
    <w:p>
      <w:pPr>
        <w:pStyle w:val="Cuerpodetexto"/>
        <w:numPr>
          <w:ilvl w:val="0"/>
          <w:numId w:val="3"/>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both"/>
        <w:rPr/>
      </w:pPr>
      <w:r>
        <w:rPr>
          <w:rStyle w:val="Destaquemayor"/>
        </w:rPr>
        <w:t>Eventos Religiosos y Culturales</w:t>
      </w:r>
      <w:r>
        <w:rPr/>
        <w:t>: Se realizan actividades relacionadas con la vida monástica y la cultura religiosa local.</w:t>
      </w:r>
    </w:p>
    <w:p>
      <w:pPr>
        <w:pStyle w:val="Cuerpodetexto"/>
        <w:pBdr>
          <w:top w:val="single" w:sz="2" w:space="1" w:color="E3E3E3"/>
          <w:left w:val="single" w:sz="2" w:space="1" w:color="E3E3E3"/>
          <w:bottom w:val="single" w:sz="2" w:space="1" w:color="E3E3E3"/>
          <w:right w:val="single" w:sz="2" w:space="1" w:color="E3E3E3"/>
        </w:pBdr>
        <w:bidi w:val="0"/>
        <w:jc w:val="both"/>
        <w:rPr/>
      </w:pPr>
      <w:r>
        <w:rPr>
          <w:rStyle w:val="Destaquemayor"/>
        </w:rPr>
        <w:t>Información Adicional</w:t>
      </w:r>
    </w:p>
    <w:p>
      <w:pPr>
        <w:pStyle w:val="Cuerpodetexto"/>
        <w:numPr>
          <w:ilvl w:val="0"/>
          <w:numId w:val="4"/>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both"/>
        <w:rPr/>
      </w:pPr>
      <w:r>
        <w:rPr>
          <w:rStyle w:val="Destaquemayor"/>
        </w:rPr>
        <w:t>Horarios de Apertura</w:t>
      </w:r>
      <w:r>
        <w:rPr/>
        <w:t>: Información no especificada en los documentos proporcionados.</w:t>
      </w:r>
    </w:p>
    <w:p>
      <w:pPr>
        <w:pStyle w:val="Cuerpodetexto"/>
        <w:numPr>
          <w:ilvl w:val="0"/>
          <w:numId w:val="4"/>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both"/>
        <w:rPr/>
      </w:pPr>
      <w:r>
        <w:rPr>
          <w:rStyle w:val="Destaquemayor"/>
        </w:rPr>
        <w:t>Precio de Entrada</w:t>
      </w:r>
      <w:r>
        <w:rPr/>
        <w:t>: Información no especificada en los documentos proporcionados.</w:t>
      </w:r>
    </w:p>
    <w:p>
      <w:pPr>
        <w:pStyle w:val="Cuerpodetexto"/>
        <w:numPr>
          <w:ilvl w:val="0"/>
          <w:numId w:val="4"/>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both"/>
        <w:rPr/>
      </w:pPr>
      <w:r>
        <w:rPr>
          <w:rStyle w:val="Destaquemayor"/>
        </w:rPr>
        <w:t>Contacto y Redes Sociales</w:t>
      </w:r>
      <w:r>
        <w:rPr/>
        <w:t>:</w:t>
      </w:r>
    </w:p>
    <w:p>
      <w:pPr>
        <w:pStyle w:val="Cuerpodetexto"/>
        <w:numPr>
          <w:ilvl w:val="1"/>
          <w:numId w:val="4"/>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both"/>
        <w:rPr/>
      </w:pPr>
      <w:r>
        <w:rPr>
          <w:rStyle w:val="Destaquemayor"/>
        </w:rPr>
        <w:t>Teléfono</w:t>
      </w:r>
      <w:r>
        <w:rPr/>
        <w:t>: Información no especificada en los documentos proporcionados.</w:t>
      </w:r>
    </w:p>
    <w:p>
      <w:pPr>
        <w:pStyle w:val="Cuerpodetexto"/>
        <w:numPr>
          <w:ilvl w:val="1"/>
          <w:numId w:val="4"/>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both"/>
        <w:rPr/>
      </w:pPr>
      <w:r>
        <w:rPr>
          <w:rStyle w:val="Destaquemayor"/>
        </w:rPr>
        <w:t>Email</w:t>
      </w:r>
      <w:r>
        <w:rPr/>
        <w:t>: Información no especificada en los documentos proporcionados.</w:t>
      </w:r>
    </w:p>
    <w:p>
      <w:pPr>
        <w:pStyle w:val="Cuerpodetexto"/>
        <w:numPr>
          <w:ilvl w:val="1"/>
          <w:numId w:val="4"/>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rStyle w:val="Destaquemayor"/>
        </w:rPr>
        <w:t>Redes Sociales</w:t>
      </w:r>
      <w:r>
        <w:rPr/>
        <w:t>: Información no especificada en los documentos proporcionados.</w:t>
      </w:r>
    </w:p>
    <w:p>
      <w:pPr>
        <w:pStyle w:val="Normal"/>
        <w:bidi w:val="0"/>
        <w:jc w:val="both"/>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C"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C" w:eastAsia="zh-CN" w:bidi="hi-IN"/>
    </w:rPr>
  </w:style>
  <w:style w:type="character" w:styleId="Destaquemayor">
    <w:name w:val="Destaque mayor"/>
    <w:qFormat/>
    <w:rPr>
      <w:b/>
      <w:bCs/>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161</TotalTime>
  <Application>LibreOffice/7.3.7.2$Linux_X86_64 LibreOffice_project/30$Build-2</Application>
  <AppVersion>15.0000</AppVersion>
  <Pages>12</Pages>
  <Words>4676</Words>
  <Characters>24014</Characters>
  <CharactersWithSpaces>28403</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2024-05-27T13:11:59Z</dcterms:created>
  <dc:creator/>
  <dc:description/>
  <dc:language>es-EC</dc:language>
  <cp:lastModifiedBy/>
  <dcterms:modified xsi:type="dcterms:W3CDTF">2024-05-27T22:54:23Z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