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17.3228346456694" w:right="-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114300</wp:posOffset>
            </wp:positionV>
            <wp:extent cx="10396538" cy="5762704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6538" cy="5762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283.4645669291339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283.4645669291339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83.4645669291339" w:right="-144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BREVE EXPLICACIÓN DE CADA PANTALLA</w:t>
      </w:r>
    </w:p>
    <w:p w:rsidR="00000000" w:rsidDel="00000000" w:rsidP="00000000" w:rsidRDefault="00000000" w:rsidRPr="00000000" w14:paraId="00000020">
      <w:pPr>
        <w:ind w:left="-283.4645669291339" w:right="-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283.4645669291339" w:right="-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Inicio de sesión, registro y Cerrar sesión :</w:t>
        <w:tab/>
      </w:r>
    </w:p>
    <w:p w:rsidR="00000000" w:rsidDel="00000000" w:rsidP="00000000" w:rsidRDefault="00000000" w:rsidRPr="00000000" w14:paraId="00000022">
      <w:pPr>
        <w:ind w:left="-283.4645669291339" w:right="-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283.4645669291339" w:right="-1440" w:firstLine="0"/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7248525" cy="375904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6844" l="6874" r="16433" t="12404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759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  <w:t xml:space="preserve">Al iniciar la aplicación y pulsar el 1 (Iniciar sesión/Registrarse)  tendrás dos opciones, la primera es iniciar sesión(1) para cuando ya tengas cuenta creada (te pedirá el nombre de usuario y la contraseña) y la segunda(2) es registrarse para cuando no tengas cuenta creada (te pedirá nombre, contraseña, email y teléfono). Una vez que selecciones una de ellas e introduzcas los campos volverás al menú principal pero tendrás más opciones disponibles y estarás dentro de tu cuenta.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283.4645669291339" w:right="-66.4960629921245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298137" cy="37433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7557" l="6444" r="16219" t="12022"/>
                    <a:stretch>
                      <a:fillRect/>
                    </a:stretch>
                  </pic:blipFill>
                  <pic:spPr>
                    <a:xfrm>
                      <a:off x="0" y="0"/>
                      <a:ext cx="7298137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  <w:t xml:space="preserve">*A la hora de iniciar sesión deberás introducir un usuario que ya esté dentro de la base de datos y cuando introduzcas la contraseña tienes 3 intentos antes de que te devuelva al menú principal. A la hora de registrarte deberás introducir un nombre no usado antes.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324725" cy="375194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7419" l="6529" r="15840" t="11827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75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  <w:t xml:space="preserve">Dentro de este menú con más opciones que se abre tras iniciar sesión o registrarse, hay una posibilidad que es la de cerrar sesión(1) que simplemente te saca de la cuenta en la que estabas y se te despliega el menú simple del principio de nuevo.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Discusiones: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  <w:t xml:space="preserve">Para poder acceder a las discusiones es posible entrar con la sesión iniciada y sin iniciar (desde la primera pantalla). En los dos casos tienes que seleccionar la opción 2 pero si no estás dentro de tu cuenta no podrás poner mensajes en ningún foro. Dentro de la lista de discusiones se mostrarán las opciones disponibles y con seleccionar cualquiera(escribiendo su ID, que se encuentra al lado de la temática, y presionando ENTER) se cargará por pantalla junto a todos sus comentarios. Una vez que estés dentro puedes escribir los mensajes que quieras o simplemente darle al ENTER con nada escrito y te devolverá al menú de inicio.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58000" cy="349891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7873" l="6659" r="16004" t="120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58000" cy="36099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16030" l="6659" r="16004" t="116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  <w:t xml:space="preserve">Por otra parte, para crear una discusión es esencial tener la sesión iniciada. Dentro de la pantalla principal, la opción a elegir es la 3 donde se te pedirá un nombre para crear la discusión y la propia aplicación se encargará de meterla en la base de datos con tu usuario como creador (también hace una pequeña comprobación por si ya existe esa conversación y no permitir repetir temas). Tras la creación te devuelve al menú principal.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86907" cy="23272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7175" l="6659" r="16004" t="1164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7" cy="232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98412" cy="232378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7938" l="6659" r="16219" t="11259"/>
                    <a:stretch>
                      <a:fillRect/>
                    </a:stretch>
                  </pic:blipFill>
                  <pic:spPr>
                    <a:xfrm>
                      <a:off x="0" y="0"/>
                      <a:ext cx="4498412" cy="232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Estadísticas: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  <w:t xml:space="preserve">Para acceder a las estadísticas es imprescindible iniciar sesión o registrarse antes, dentro del menú y seleccionando la opción 4, se desplegarán las estadísticas de la aplicación, haciendo uso del fichero “</w:t>
      </w:r>
      <w:r w:rsidDel="00000000" w:rsidR="00000000" w:rsidRPr="00000000">
        <w:rPr>
          <w:rtl w:val="0"/>
        </w:rPr>
        <w:t xml:space="preserve">estadisticas.txt</w:t>
      </w:r>
      <w:r w:rsidDel="00000000" w:rsidR="00000000" w:rsidRPr="00000000">
        <w:rPr>
          <w:rtl w:val="0"/>
        </w:rPr>
        <w:t xml:space="preserve">”, y se mostrarán por pantalla. Para volver al menú, simplemente hay que darle al ENTER. Las solicitudes de las estadísticas por parte de los usuarios quedan registradas en una base de datos.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66.4960629921245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77050" cy="352549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6501" l="1503" r="20945" t="2862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52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283.4645669291339" w:right="-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Información del usuario</w:t>
      </w:r>
    </w:p>
    <w:p w:rsidR="00000000" w:rsidDel="00000000" w:rsidP="00000000" w:rsidRDefault="00000000" w:rsidRPr="00000000" w14:paraId="0000004C">
      <w:pPr>
        <w:ind w:left="-283.4645669291339" w:right="-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/>
      </w:pPr>
      <w:r w:rsidDel="00000000" w:rsidR="00000000" w:rsidRPr="00000000">
        <w:rPr>
          <w:rtl w:val="0"/>
        </w:rPr>
        <w:t xml:space="preserve">Para acceder a la información de usuario se debe haber registrado o iniciado sesión antes y desde el menú, presionando el 5 se imprimirá toda la información almacenada en la base de datos acerca de ese usuario en el que estemos (nombre, contraseña, email y teléfono). Para volver al menú, simplemente hay que darle al 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19900" cy="3531254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7607" l="6659" r="16433" t="1164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31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Sección de administración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9" w:right="-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283.4645669291339" w:right="-496.6929133858275" w:firstLine="0"/>
        <w:rPr/>
      </w:pPr>
      <w:r w:rsidDel="00000000" w:rsidR="00000000" w:rsidRPr="00000000">
        <w:rPr>
          <w:rtl w:val="0"/>
        </w:rPr>
        <w:t xml:space="preserve">Para acceder como administrador y tener la capacidad de gestionar la aplicación(eliminar usuarios, discusiones y comentarios), a la hora de iniciar sesión se deberá introducir las credenciales de administrador(usuario:admin y contraseña:admin1234).De esta forma, además del menú convencional se nos desplegarán otras tres opciones con las que, introduciendo el ID del elemento que queremos borrar, lo eliminaremos de la base de datos. </w:t>
      </w:r>
    </w:p>
    <w:p w:rsidR="00000000" w:rsidDel="00000000" w:rsidP="00000000" w:rsidRDefault="00000000" w:rsidRPr="00000000" w14:paraId="00000057">
      <w:pPr>
        <w:ind w:left="-283.4645669291339" w:right="-496.6929133858275" w:firstLine="0"/>
        <w:rPr/>
      </w:pPr>
      <w:r w:rsidDel="00000000" w:rsidR="00000000" w:rsidRPr="00000000">
        <w:rPr>
          <w:rtl w:val="0"/>
        </w:rPr>
        <w:t xml:space="preserve">Las opciones disponibles son borrar usuario(6), borrar discusión(7) y borrar comentario(8).</w:t>
      </w:r>
    </w:p>
    <w:p w:rsidR="00000000" w:rsidDel="00000000" w:rsidP="00000000" w:rsidRDefault="00000000" w:rsidRPr="00000000" w14:paraId="00000058">
      <w:pPr>
        <w:ind w:left="-283.4645669291339" w:right="-144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1.73228346456682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357511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7110" l="6659" r="16004" t="112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1.73228346456682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257101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17938" l="6229" r="16433" t="120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7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1.73228346456682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5039272" cy="2594249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17557" l="6229" r="16433" t="11641"/>
                    <a:stretch>
                      <a:fillRect/>
                    </a:stretch>
                  </pic:blipFill>
                  <pic:spPr>
                    <a:xfrm>
                      <a:off x="0" y="0"/>
                      <a:ext cx="5039272" cy="2594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1.73228346456682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2630214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17175" l="6659" r="16004" t="1125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3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pgSz w:h="11909" w:w="16834" w:orient="landscape"/>
      <w:pgMar w:bottom="1440.0000000000002" w:top="1440.0000000000002" w:left="1440.0000000000002" w:right="1440.0000000000002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>
        <w:rFonts w:ascii="Merriweather" w:cs="Merriweather" w:eastAsia="Merriweather" w:hAnsi="Merriweather"/>
        <w:b w:val="1"/>
        <w:sz w:val="38"/>
        <w:szCs w:val="3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Fonts w:ascii="Merriweather" w:cs="Merriweather" w:eastAsia="Merriweather" w:hAnsi="Merriweather"/>
        <w:b w:val="1"/>
        <w:sz w:val="38"/>
        <w:szCs w:val="38"/>
        <w:rtl w:val="0"/>
      </w:rPr>
      <w:t xml:space="preserve">Guia de Usuario de </w:t>
    </w:r>
    <w:r w:rsidDel="00000000" w:rsidR="00000000" w:rsidRPr="00000000">
      <w:rPr>
        <w:rFonts w:ascii="Merriweather" w:cs="Merriweather" w:eastAsia="Merriweather" w:hAnsi="Merriweather"/>
        <w:b w:val="1"/>
        <w:sz w:val="38"/>
        <w:szCs w:val="38"/>
        <w:rtl w:val="0"/>
      </w:rPr>
      <w:t xml:space="preserve">THREADSPHERE</w:t>
    </w:r>
    <w:r w:rsidDel="00000000" w:rsidR="00000000" w:rsidRPr="00000000">
      <w:rPr>
        <w:rFonts w:ascii="Merriweather" w:cs="Merriweather" w:eastAsia="Merriweather" w:hAnsi="Merriweather"/>
        <w:b w:val="1"/>
        <w:sz w:val="38"/>
        <w:szCs w:val="38"/>
        <w:rtl w:val="0"/>
      </w:rPr>
      <w:t xml:space="preserve">: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4.png"/><Relationship Id="rId22" Type="http://schemas.openxmlformats.org/officeDocument/2006/relationships/footer" Target="footer1.xml"/><Relationship Id="rId10" Type="http://schemas.openxmlformats.org/officeDocument/2006/relationships/image" Target="media/image10.png"/><Relationship Id="rId21" Type="http://schemas.openxmlformats.org/officeDocument/2006/relationships/header" Target="header2.xml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