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42A9" w14:textId="77777777" w:rsidR="004D5E19" w:rsidRPr="00DB5EE0" w:rsidRDefault="00B764BA" w:rsidP="00B764BA">
      <w:pPr>
        <w:spacing w:after="0" w:line="480" w:lineRule="auto"/>
        <w:rPr>
          <w:rFonts w:ascii="Times New Roman" w:eastAsia="Times New Roman" w:hAnsi="Times New Roman" w:cs="Times New Roman"/>
          <w:sz w:val="24"/>
          <w:szCs w:val="24"/>
          <w:u w:val="single"/>
        </w:rPr>
      </w:pPr>
      <w:r w:rsidRPr="00DB5EE0">
        <w:rPr>
          <w:rFonts w:ascii="Times New Roman" w:eastAsia="Times New Roman" w:hAnsi="Times New Roman" w:cs="Times New Roman"/>
          <w:b/>
          <w:bCs/>
          <w:sz w:val="24"/>
          <w:szCs w:val="24"/>
          <w:u w:val="single"/>
        </w:rPr>
        <w:t>Introduction</w:t>
      </w:r>
    </w:p>
    <w:p w14:paraId="25E1256D" w14:textId="2E2C9E5E"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 xml:space="preserve">The landscape of security operations has shifted dramatically in the 21st century, transitioning from a localized public service to a complex, globalized industry. As national borders become more porous due to advancements in technology and trade, the private security sector has expanded to fill the gaps left by traditional state forces. This paper explores the multifaceted definition of globalization, its profound impact on the private security </w:t>
      </w:r>
      <w:proofErr w:type="gramStart"/>
      <w:r w:rsidRPr="00B764BA">
        <w:rPr>
          <w:rFonts w:ascii="Times New Roman" w:eastAsia="Times New Roman" w:hAnsi="Times New Roman" w:cs="Times New Roman"/>
          <w:sz w:val="24"/>
          <w:szCs w:val="24"/>
        </w:rPr>
        <w:t>industry—</w:t>
      </w:r>
      <w:proofErr w:type="gramEnd"/>
      <w:r w:rsidRPr="00B764BA">
        <w:rPr>
          <w:rFonts w:ascii="Times New Roman" w:eastAsia="Times New Roman" w:hAnsi="Times New Roman" w:cs="Times New Roman"/>
          <w:sz w:val="24"/>
          <w:szCs w:val="24"/>
        </w:rPr>
        <w:t xml:space="preserve">particularly in developing regions and maritime </w:t>
      </w:r>
      <w:proofErr w:type="gramStart"/>
      <w:r w:rsidRPr="00B764BA">
        <w:rPr>
          <w:rFonts w:ascii="Times New Roman" w:eastAsia="Times New Roman" w:hAnsi="Times New Roman" w:cs="Times New Roman"/>
          <w:sz w:val="24"/>
          <w:szCs w:val="24"/>
        </w:rPr>
        <w:t>sectors—</w:t>
      </w:r>
      <w:proofErr w:type="gramEnd"/>
      <w:r w:rsidRPr="00B764BA">
        <w:rPr>
          <w:rFonts w:ascii="Times New Roman" w:eastAsia="Times New Roman" w:hAnsi="Times New Roman" w:cs="Times New Roman"/>
          <w:sz w:val="24"/>
          <w:szCs w:val="24"/>
        </w:rPr>
        <w:t>and the critical necessity of intercultural competency for modern security leadership.</w:t>
      </w:r>
    </w:p>
    <w:p w14:paraId="082A593C" w14:textId="77777777" w:rsidR="00B764BA" w:rsidRPr="00DB5EE0" w:rsidRDefault="00B764BA" w:rsidP="00B764BA">
      <w:pPr>
        <w:spacing w:after="0" w:line="480" w:lineRule="auto"/>
        <w:rPr>
          <w:rFonts w:ascii="Times New Roman" w:eastAsia="Times New Roman" w:hAnsi="Times New Roman" w:cs="Times New Roman"/>
          <w:sz w:val="24"/>
          <w:szCs w:val="24"/>
          <w:u w:val="single"/>
        </w:rPr>
      </w:pPr>
      <w:r w:rsidRPr="00DB5EE0">
        <w:rPr>
          <w:rFonts w:ascii="Times New Roman" w:eastAsia="Times New Roman" w:hAnsi="Times New Roman" w:cs="Times New Roman"/>
          <w:b/>
          <w:bCs/>
          <w:sz w:val="24"/>
          <w:szCs w:val="24"/>
          <w:u w:val="single"/>
        </w:rPr>
        <w:t>Part A: The Dimensions of Globalization</w:t>
      </w:r>
      <w:r w:rsidRPr="00DB5EE0">
        <w:rPr>
          <w:rFonts w:ascii="Times New Roman" w:eastAsia="Times New Roman" w:hAnsi="Times New Roman" w:cs="Times New Roman"/>
          <w:sz w:val="24"/>
          <w:szCs w:val="24"/>
          <w:u w:val="single"/>
        </w:rPr>
        <w:t xml:space="preserve"> </w:t>
      </w:r>
    </w:p>
    <w:p w14:paraId="4965829E" w14:textId="2942F128"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Globalization is best defined as the acceleration of interdependence between nations, driven by the integration of markets, information systems, and technologies across national borders. It is not merely an economic phenomenon but a transformation of social and political realities. According to Ortmeier and Johnson (2018), globalization facilitates the rapid movement of goods, capital, and people, creating a "global village" where events in one region can instantaneously impact another.</w:t>
      </w:r>
    </w:p>
    <w:p w14:paraId="5650B955"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 xml:space="preserve">In business markets, globalization has created a single, integrated economy. Corporations no longer operate in isolation; they utilize global supply chains and outsource labor to regions with lower costs. As noted in the </w:t>
      </w:r>
      <w:r w:rsidRPr="00B764BA">
        <w:rPr>
          <w:rFonts w:ascii="Times New Roman" w:eastAsia="Times New Roman" w:hAnsi="Times New Roman" w:cs="Times New Roman"/>
          <w:i/>
          <w:iCs/>
          <w:sz w:val="24"/>
          <w:szCs w:val="24"/>
        </w:rPr>
        <w:t>Homeland Security Affairs Journal</w:t>
      </w:r>
      <w:r w:rsidRPr="00B764BA">
        <w:rPr>
          <w:rFonts w:ascii="Times New Roman" w:eastAsia="Times New Roman" w:hAnsi="Times New Roman" w:cs="Times New Roman"/>
          <w:sz w:val="24"/>
          <w:szCs w:val="24"/>
        </w:rPr>
        <w:t xml:space="preserve">, economic frameworks now must account for "interconnected infrastructures," meaning a disruption in a supply chain in Asia can </w:t>
      </w:r>
      <w:r w:rsidRPr="00B764BA">
        <w:rPr>
          <w:rFonts w:ascii="Times New Roman" w:eastAsia="Times New Roman" w:hAnsi="Times New Roman" w:cs="Times New Roman"/>
          <w:sz w:val="24"/>
          <w:szCs w:val="24"/>
        </w:rPr>
        <w:lastRenderedPageBreak/>
        <w:t>cause immediate economic damage in North America (Koff &amp; Cieslak, 2017). This interdependence allows for maximized efficiency but introduces systemic risks.</w:t>
      </w:r>
    </w:p>
    <w:p w14:paraId="71E2D070"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Regarding human interaction, globalization has fundamentally altered how individuals communicate and perceive the world. The rise of digital technology and social media allows for instantaneous interaction regardless of physical distance. While this fosters cultural exchange, it also facilitates the rapid spread of transnational ideologies and allows criminal organizations to coordinate across borders without ever meeting in person.</w:t>
      </w:r>
    </w:p>
    <w:p w14:paraId="25633B5F"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 xml:space="preserve">For nations, globalization presents a challenge to traditional sovereignty. The power of the nation-state is often eroded by global economic forces and international regulations that supersede local laws. Governments must now contend with "transnational </w:t>
      </w:r>
      <w:proofErr w:type="gramStart"/>
      <w:r w:rsidRPr="00B764BA">
        <w:rPr>
          <w:rFonts w:ascii="Times New Roman" w:eastAsia="Times New Roman" w:hAnsi="Times New Roman" w:cs="Times New Roman"/>
          <w:sz w:val="24"/>
          <w:szCs w:val="24"/>
        </w:rPr>
        <w:t>threats"—</w:t>
      </w:r>
      <w:proofErr w:type="gramEnd"/>
      <w:r w:rsidRPr="00B764BA">
        <w:rPr>
          <w:rFonts w:ascii="Times New Roman" w:eastAsia="Times New Roman" w:hAnsi="Times New Roman" w:cs="Times New Roman"/>
          <w:sz w:val="24"/>
          <w:szCs w:val="24"/>
        </w:rPr>
        <w:t>such as cybercrime, pandemics, and international terrorism—that no single nation can manage alone, forcing a reliance on international cooperation (Ortmeier &amp; Johnson, 2018).</w:t>
      </w:r>
    </w:p>
    <w:p w14:paraId="43E93B1C" w14:textId="77777777" w:rsidR="00B764BA" w:rsidRPr="00DB5EE0" w:rsidRDefault="00B764BA" w:rsidP="00B764BA">
      <w:pPr>
        <w:spacing w:after="0" w:line="480" w:lineRule="auto"/>
        <w:rPr>
          <w:rFonts w:ascii="Times New Roman" w:eastAsia="Times New Roman" w:hAnsi="Times New Roman" w:cs="Times New Roman"/>
          <w:b/>
          <w:bCs/>
          <w:sz w:val="24"/>
          <w:szCs w:val="24"/>
          <w:u w:val="single"/>
        </w:rPr>
      </w:pPr>
      <w:r w:rsidRPr="00DB5EE0">
        <w:rPr>
          <w:rFonts w:ascii="Times New Roman" w:eastAsia="Times New Roman" w:hAnsi="Times New Roman" w:cs="Times New Roman"/>
          <w:b/>
          <w:bCs/>
          <w:sz w:val="24"/>
          <w:szCs w:val="24"/>
          <w:u w:val="single"/>
        </w:rPr>
        <w:t>Part B: Globalization’s Effect on the Private Security Industry</w:t>
      </w:r>
    </w:p>
    <w:p w14:paraId="6AE96787" w14:textId="6B52007A"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The expansion of the private security industry is one of the most visible byproducts of globalization. As multinational corporations expand into unstable regions to access resources and markets, they require security solutions that local governments often cannot provide.</w:t>
      </w:r>
    </w:p>
    <w:p w14:paraId="173592D7"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In many developing nations, specifically within Africa and South America, the "unwillingness or inability" of the state to provide adequate protection has driven the privatization of security. In South Africa, for example, the private security industry employs over one million individuals—far outnumbering the public police force—due to high crime rates and perceived public sector corruption (Ortmeier &amp; Johnson, 2018). Globalization has normalized the use of private entities to perform functions traditionally reserved for the state, such as guarding critical infrastructure and mining operations.</w:t>
      </w:r>
    </w:p>
    <w:p w14:paraId="7D4F120D"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lastRenderedPageBreak/>
        <w:t xml:space="preserve">Furthermore, globalization has industrialized maritime security. As global trade relies heavily on shipping lanes, piracy has emerged as a significant transnational threat, particularly in high-risk areas like the Gulf of Aden and the Straits of Malacca. In response, the shipping industry has turned to Private Security Maritime Contractors (PSMCs). As highlighted in the </w:t>
      </w:r>
      <w:r w:rsidRPr="00B764BA">
        <w:rPr>
          <w:rFonts w:ascii="Times New Roman" w:eastAsia="Times New Roman" w:hAnsi="Times New Roman" w:cs="Times New Roman"/>
          <w:i/>
          <w:iCs/>
          <w:sz w:val="24"/>
          <w:szCs w:val="24"/>
        </w:rPr>
        <w:t>Homeland Security Affairs Journal</w:t>
      </w:r>
      <w:r w:rsidRPr="00B764BA">
        <w:rPr>
          <w:rFonts w:ascii="Times New Roman" w:eastAsia="Times New Roman" w:hAnsi="Times New Roman" w:cs="Times New Roman"/>
          <w:sz w:val="24"/>
          <w:szCs w:val="24"/>
        </w:rPr>
        <w:t>, the maritime sector has seen industry consolidation, where private security is essential to protect the "global commons" of the sea from non-state actors like pirates (</w:t>
      </w:r>
      <w:proofErr w:type="spellStart"/>
      <w:r w:rsidRPr="00B764BA">
        <w:rPr>
          <w:rFonts w:ascii="Times New Roman" w:eastAsia="Times New Roman" w:hAnsi="Times New Roman" w:cs="Times New Roman"/>
          <w:sz w:val="24"/>
          <w:szCs w:val="24"/>
        </w:rPr>
        <w:t>Parfomak</w:t>
      </w:r>
      <w:proofErr w:type="spellEnd"/>
      <w:r w:rsidRPr="00B764BA">
        <w:rPr>
          <w:rFonts w:ascii="Times New Roman" w:eastAsia="Times New Roman" w:hAnsi="Times New Roman" w:cs="Times New Roman"/>
          <w:sz w:val="24"/>
          <w:szCs w:val="24"/>
        </w:rPr>
        <w:t>, 2018). These private armed forces live and work aboard merchant vessels to deter attacks, representing a globalized market for force (Steamship Mutual, 2012).</w:t>
      </w:r>
    </w:p>
    <w:p w14:paraId="2A7A41EC" w14:textId="77777777" w:rsidR="00B764BA" w:rsidRPr="00DB5EE0" w:rsidRDefault="00B764BA" w:rsidP="00B764BA">
      <w:pPr>
        <w:spacing w:after="0" w:line="480" w:lineRule="auto"/>
        <w:rPr>
          <w:rFonts w:ascii="Times New Roman" w:eastAsia="Times New Roman" w:hAnsi="Times New Roman" w:cs="Times New Roman"/>
          <w:b/>
          <w:bCs/>
          <w:sz w:val="24"/>
          <w:szCs w:val="24"/>
          <w:u w:val="single"/>
        </w:rPr>
      </w:pPr>
      <w:r w:rsidRPr="00DB5EE0">
        <w:rPr>
          <w:rFonts w:ascii="Times New Roman" w:eastAsia="Times New Roman" w:hAnsi="Times New Roman" w:cs="Times New Roman"/>
          <w:b/>
          <w:bCs/>
          <w:sz w:val="24"/>
          <w:szCs w:val="24"/>
          <w:u w:val="single"/>
        </w:rPr>
        <w:t>Part C: The Importance of Intercultural Competency</w:t>
      </w:r>
    </w:p>
    <w:p w14:paraId="5D7475A8" w14:textId="014761A9"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As the security industry globalizes, "intercultural competency" has evolved from a soft skill into a core operational requirement. This concept refers to the ability of security professionals to communicate, interact, and work effectively with people from different cultural backgrounds.</w:t>
      </w:r>
    </w:p>
    <w:p w14:paraId="57D28E76"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In the context of private security, intercultural competency is vital for three primary reasons. First, security managers often lead diverse, multi-national teams. A failure to understand the cultural norms of employees can lead to miscommunication, low morale, and operational failures. Second, when operating in foreign nations, security personnel must navigate local customs and social hierarchies to function effectively. Misinterpreting a social cue or disrespecting local traditions can alienate the local population, turning them into adversaries rather than partners.</w:t>
      </w:r>
    </w:p>
    <w:p w14:paraId="43B03C4E"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 xml:space="preserve">Scholarly analysis of security operations suggests that cultural awareness is a force multiplier. For example, security details that understand the local language and customs are better equipped to identify anomalies in behavior that might indicate a threat. Conversely, a lack of cultural competency can lead to "mirror-imaging," where security planners assume that adversaries or </w:t>
      </w:r>
      <w:r w:rsidRPr="00B764BA">
        <w:rPr>
          <w:rFonts w:ascii="Times New Roman" w:eastAsia="Times New Roman" w:hAnsi="Times New Roman" w:cs="Times New Roman"/>
          <w:sz w:val="24"/>
          <w:szCs w:val="24"/>
        </w:rPr>
        <w:lastRenderedPageBreak/>
        <w:t>local populations will react exactly as they would in their home country, leading to disastrous strategic errors (Ortmeier &amp; Johnson, 2018).</w:t>
      </w:r>
    </w:p>
    <w:p w14:paraId="5B064457" w14:textId="405CDDD5" w:rsid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b/>
          <w:bCs/>
          <w:sz w:val="24"/>
          <w:szCs w:val="24"/>
        </w:rPr>
        <w:t>Conclusion</w:t>
      </w:r>
      <w:r w:rsidRPr="00B764BA">
        <w:rPr>
          <w:rFonts w:ascii="Times New Roman" w:eastAsia="Times New Roman" w:hAnsi="Times New Roman" w:cs="Times New Roman"/>
          <w:sz w:val="24"/>
          <w:szCs w:val="24"/>
        </w:rPr>
        <w:t xml:space="preserve"> Globalization has irrevocably changed the security environment, creating a world that is more connected yet more volatile. The private security industry has risen to meet the challenges of this new era, protecting the supply chains and assets that fuel the global economy. However, technology and firepower alone are insufficient; the future of security lies in the human element. Only through intercultural competency can security leaders navigate the complex social terrain of a globalized world, ensuring safety and continuity for the organizations they protect.</w:t>
      </w:r>
    </w:p>
    <w:p w14:paraId="45B70F58" w14:textId="77777777" w:rsidR="00B764BA" w:rsidRDefault="00B764B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A78ACCD" w14:textId="77777777" w:rsidR="00B764BA" w:rsidRPr="00B764BA" w:rsidRDefault="00B764BA" w:rsidP="00B764BA">
      <w:pPr>
        <w:spacing w:after="0" w:line="480" w:lineRule="auto"/>
        <w:rPr>
          <w:rFonts w:ascii="Times New Roman" w:eastAsia="Times New Roman" w:hAnsi="Times New Roman" w:cs="Times New Roman"/>
          <w:sz w:val="24"/>
          <w:szCs w:val="24"/>
        </w:rPr>
      </w:pPr>
      <w:r w:rsidRPr="00B764BA">
        <w:rPr>
          <w:rFonts w:ascii="Times New Roman" w:eastAsia="Times New Roman" w:hAnsi="Times New Roman" w:cs="Times New Roman"/>
          <w:b/>
          <w:bCs/>
          <w:sz w:val="24"/>
          <w:szCs w:val="24"/>
        </w:rPr>
        <w:lastRenderedPageBreak/>
        <w:t>References</w:t>
      </w:r>
    </w:p>
    <w:p w14:paraId="2289FD3B" w14:textId="77777777" w:rsidR="00B764BA" w:rsidRPr="00B764BA" w:rsidRDefault="00B764BA" w:rsidP="008D001F">
      <w:pPr>
        <w:spacing w:after="0" w:line="480" w:lineRule="auto"/>
        <w:ind w:left="720" w:hanging="720"/>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 xml:space="preserve">Koff, A., &amp; Cieslak, T. (2017). Applying the Economic, Homeland and National Security Analysis Framework. </w:t>
      </w:r>
      <w:r w:rsidRPr="00B764BA">
        <w:rPr>
          <w:rFonts w:ascii="Times New Roman" w:eastAsia="Times New Roman" w:hAnsi="Times New Roman" w:cs="Times New Roman"/>
          <w:i/>
          <w:iCs/>
          <w:sz w:val="24"/>
          <w:szCs w:val="24"/>
        </w:rPr>
        <w:t>Homeland Security Affairs Journal</w:t>
      </w:r>
      <w:r w:rsidRPr="00B764BA">
        <w:rPr>
          <w:rFonts w:ascii="Times New Roman" w:eastAsia="Times New Roman" w:hAnsi="Times New Roman" w:cs="Times New Roman"/>
          <w:sz w:val="24"/>
          <w:szCs w:val="24"/>
        </w:rPr>
        <w:t xml:space="preserve">. </w:t>
      </w:r>
      <w:hyperlink r:id="rId8" w:tgtFrame="_blank" w:history="1">
        <w:r w:rsidRPr="00B764BA">
          <w:rPr>
            <w:rFonts w:ascii="Times New Roman" w:eastAsia="Times New Roman" w:hAnsi="Times New Roman" w:cs="Times New Roman"/>
            <w:color w:val="0000FF"/>
            <w:sz w:val="24"/>
            <w:szCs w:val="24"/>
            <w:u w:val="single"/>
          </w:rPr>
          <w:t>https://www.hsaj.org/articles/10597</w:t>
        </w:r>
      </w:hyperlink>
    </w:p>
    <w:p w14:paraId="22C48239" w14:textId="77777777" w:rsidR="00B764BA" w:rsidRPr="00B764BA" w:rsidRDefault="00B764BA" w:rsidP="008D001F">
      <w:pPr>
        <w:spacing w:after="0" w:line="480" w:lineRule="auto"/>
        <w:ind w:left="720" w:hanging="720"/>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 xml:space="preserve">Ortmeier, P. J., &amp; Johnson, B. R. (2018). </w:t>
      </w:r>
      <w:r w:rsidRPr="00B764BA">
        <w:rPr>
          <w:rFonts w:ascii="Times New Roman" w:eastAsia="Times New Roman" w:hAnsi="Times New Roman" w:cs="Times New Roman"/>
          <w:i/>
          <w:iCs/>
          <w:sz w:val="24"/>
          <w:szCs w:val="24"/>
        </w:rPr>
        <w:t>Introduction to Security Operations and Management</w:t>
      </w:r>
      <w:r w:rsidRPr="00B764BA">
        <w:rPr>
          <w:rFonts w:ascii="Times New Roman" w:eastAsia="Times New Roman" w:hAnsi="Times New Roman" w:cs="Times New Roman"/>
          <w:sz w:val="24"/>
          <w:szCs w:val="24"/>
        </w:rPr>
        <w:t xml:space="preserve"> (5th ed.). Pearson.</w:t>
      </w:r>
    </w:p>
    <w:p w14:paraId="67C48A9D" w14:textId="77777777" w:rsidR="00B764BA" w:rsidRPr="00B764BA" w:rsidRDefault="00B764BA" w:rsidP="008D001F">
      <w:pPr>
        <w:spacing w:after="0" w:line="480" w:lineRule="auto"/>
        <w:ind w:left="720" w:hanging="720"/>
        <w:rPr>
          <w:rFonts w:ascii="Times New Roman" w:eastAsia="Times New Roman" w:hAnsi="Times New Roman" w:cs="Times New Roman"/>
          <w:sz w:val="24"/>
          <w:szCs w:val="24"/>
        </w:rPr>
      </w:pPr>
      <w:proofErr w:type="spellStart"/>
      <w:r w:rsidRPr="00B764BA">
        <w:rPr>
          <w:rFonts w:ascii="Times New Roman" w:eastAsia="Times New Roman" w:hAnsi="Times New Roman" w:cs="Times New Roman"/>
          <w:sz w:val="24"/>
          <w:szCs w:val="24"/>
        </w:rPr>
        <w:t>Parfomak</w:t>
      </w:r>
      <w:proofErr w:type="spellEnd"/>
      <w:r w:rsidRPr="00B764BA">
        <w:rPr>
          <w:rFonts w:ascii="Times New Roman" w:eastAsia="Times New Roman" w:hAnsi="Times New Roman" w:cs="Times New Roman"/>
          <w:sz w:val="24"/>
          <w:szCs w:val="24"/>
        </w:rPr>
        <w:t xml:space="preserve">, P. W. (2018). Improving Maritime Transportation Security in Response to Industry Consolidation. </w:t>
      </w:r>
      <w:r w:rsidRPr="00B764BA">
        <w:rPr>
          <w:rFonts w:ascii="Times New Roman" w:eastAsia="Times New Roman" w:hAnsi="Times New Roman" w:cs="Times New Roman"/>
          <w:i/>
          <w:iCs/>
          <w:sz w:val="24"/>
          <w:szCs w:val="24"/>
        </w:rPr>
        <w:t>Homeland Security Affairs Journal</w:t>
      </w:r>
      <w:r w:rsidRPr="00B764BA">
        <w:rPr>
          <w:rFonts w:ascii="Times New Roman" w:eastAsia="Times New Roman" w:hAnsi="Times New Roman" w:cs="Times New Roman"/>
          <w:sz w:val="24"/>
          <w:szCs w:val="24"/>
        </w:rPr>
        <w:t xml:space="preserve">. </w:t>
      </w:r>
      <w:hyperlink r:id="rId9" w:tgtFrame="_blank" w:history="1">
        <w:r w:rsidRPr="00B764BA">
          <w:rPr>
            <w:rFonts w:ascii="Times New Roman" w:eastAsia="Times New Roman" w:hAnsi="Times New Roman" w:cs="Times New Roman"/>
            <w:color w:val="0000FF"/>
            <w:sz w:val="24"/>
            <w:szCs w:val="24"/>
            <w:u w:val="single"/>
          </w:rPr>
          <w:t>https://www.hsaj.org/articles/14257</w:t>
        </w:r>
      </w:hyperlink>
    </w:p>
    <w:p w14:paraId="7A0694EE" w14:textId="77777777" w:rsidR="00B764BA" w:rsidRPr="00B764BA" w:rsidRDefault="00B764BA" w:rsidP="008D001F">
      <w:pPr>
        <w:spacing w:after="0" w:line="480" w:lineRule="auto"/>
        <w:ind w:left="720" w:hanging="720"/>
        <w:rPr>
          <w:rFonts w:ascii="Times New Roman" w:eastAsia="Times New Roman" w:hAnsi="Times New Roman" w:cs="Times New Roman"/>
          <w:sz w:val="24"/>
          <w:szCs w:val="24"/>
        </w:rPr>
      </w:pPr>
      <w:r w:rsidRPr="00B764BA">
        <w:rPr>
          <w:rFonts w:ascii="Times New Roman" w:eastAsia="Times New Roman" w:hAnsi="Times New Roman" w:cs="Times New Roman"/>
          <w:sz w:val="24"/>
          <w:szCs w:val="24"/>
        </w:rPr>
        <w:t xml:space="preserve">Steamship Mutual. (2012). </w:t>
      </w:r>
      <w:r w:rsidRPr="00B764BA">
        <w:rPr>
          <w:rFonts w:ascii="Times New Roman" w:eastAsia="Times New Roman" w:hAnsi="Times New Roman" w:cs="Times New Roman"/>
          <w:i/>
          <w:iCs/>
          <w:sz w:val="24"/>
          <w:szCs w:val="24"/>
        </w:rPr>
        <w:t>Piracy: The Menace at Sea</w:t>
      </w:r>
      <w:r w:rsidRPr="00B764BA">
        <w:rPr>
          <w:rFonts w:ascii="Times New Roman" w:eastAsia="Times New Roman" w:hAnsi="Times New Roman" w:cs="Times New Roman"/>
          <w:sz w:val="24"/>
          <w:szCs w:val="24"/>
        </w:rPr>
        <w:t xml:space="preserve"> [Video]. Steamship Mutual Loss Prevention. </w:t>
      </w:r>
      <w:hyperlink r:id="rId10" w:tgtFrame="_blank" w:history="1">
        <w:r w:rsidRPr="00B764BA">
          <w:rPr>
            <w:rFonts w:ascii="Times New Roman" w:eastAsia="Times New Roman" w:hAnsi="Times New Roman" w:cs="Times New Roman"/>
            <w:color w:val="0000FF"/>
            <w:sz w:val="24"/>
            <w:szCs w:val="24"/>
            <w:u w:val="single"/>
          </w:rPr>
          <w:t>https://www.steamshipmutual.com/loss-prevention/PiracyDVDFull.htm</w:t>
        </w:r>
      </w:hyperlink>
    </w:p>
    <w:p w14:paraId="0D80A492" w14:textId="6E986E97" w:rsidR="009F293D" w:rsidRPr="00734AB4" w:rsidRDefault="009F293D" w:rsidP="00B764BA">
      <w:pPr>
        <w:spacing w:after="0" w:line="480" w:lineRule="auto"/>
        <w:outlineLvl w:val="2"/>
        <w:rPr>
          <w:rFonts w:ascii="Times New Roman" w:hAnsi="Times New Roman" w:cs="Times New Roman"/>
          <w:sz w:val="24"/>
          <w:szCs w:val="24"/>
        </w:rPr>
      </w:pPr>
    </w:p>
    <w:sectPr w:rsidR="009F293D" w:rsidRPr="00734AB4" w:rsidSect="004D5E19">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5313" w14:textId="77777777" w:rsidR="00B5035E" w:rsidRDefault="00B5035E" w:rsidP="006C2C1B">
      <w:pPr>
        <w:spacing w:after="0" w:line="240" w:lineRule="auto"/>
      </w:pPr>
      <w:r>
        <w:separator/>
      </w:r>
    </w:p>
  </w:endnote>
  <w:endnote w:type="continuationSeparator" w:id="0">
    <w:p w14:paraId="198E1A78" w14:textId="77777777" w:rsidR="00B5035E" w:rsidRDefault="00B5035E" w:rsidP="006C2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646177"/>
      <w:docPartObj>
        <w:docPartGallery w:val="Page Numbers (Bottom of Page)"/>
        <w:docPartUnique/>
      </w:docPartObj>
    </w:sdtPr>
    <w:sdtEndPr>
      <w:rPr>
        <w:noProof/>
      </w:rPr>
    </w:sdtEndPr>
    <w:sdtContent>
      <w:p w14:paraId="45446D01" w14:textId="14973B3A" w:rsidR="000352E4" w:rsidRDefault="000352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0FA83" w14:textId="77777777" w:rsidR="006C2C1B" w:rsidRDefault="006C2C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57940"/>
      <w:docPartObj>
        <w:docPartGallery w:val="Page Numbers (Bottom of Page)"/>
        <w:docPartUnique/>
      </w:docPartObj>
    </w:sdtPr>
    <w:sdtEndPr>
      <w:rPr>
        <w:noProof/>
      </w:rPr>
    </w:sdtEndPr>
    <w:sdtContent>
      <w:p w14:paraId="548B9126" w14:textId="39E78436" w:rsidR="004D5E19" w:rsidRDefault="004D5E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9407F3" w14:textId="77777777" w:rsidR="004D5E19" w:rsidRDefault="004D5E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411E3" w14:textId="77777777" w:rsidR="00B5035E" w:rsidRDefault="00B5035E" w:rsidP="006C2C1B">
      <w:pPr>
        <w:spacing w:after="0" w:line="240" w:lineRule="auto"/>
      </w:pPr>
      <w:r>
        <w:separator/>
      </w:r>
    </w:p>
  </w:footnote>
  <w:footnote w:type="continuationSeparator" w:id="0">
    <w:p w14:paraId="4B6CF616" w14:textId="77777777" w:rsidR="00B5035E" w:rsidRDefault="00B5035E" w:rsidP="006C2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5CA6" w14:textId="77777777" w:rsidR="004D5E19" w:rsidRPr="00424D25" w:rsidRDefault="004D5E19" w:rsidP="00AD7F12">
    <w:pPr>
      <w:pStyle w:val="Header"/>
      <w:spacing w:line="480" w:lineRule="auto"/>
    </w:pPr>
    <w:r w:rsidRPr="00424D25">
      <w:t>Javier Silva</w:t>
    </w:r>
  </w:p>
  <w:p w14:paraId="730D2F48" w14:textId="77777777" w:rsidR="004D5E19" w:rsidRPr="00424D25" w:rsidRDefault="004D5E19" w:rsidP="00AD7F12">
    <w:pPr>
      <w:pStyle w:val="Header"/>
      <w:spacing w:line="480" w:lineRule="auto"/>
    </w:pPr>
    <w:r w:rsidRPr="00424D25">
      <w:t>M171117C91</w:t>
    </w:r>
  </w:p>
  <w:p w14:paraId="5BDBDB56" w14:textId="77777777" w:rsidR="004D5E19" w:rsidRPr="00424D25" w:rsidRDefault="004D5E19" w:rsidP="00AD7F12">
    <w:pPr>
      <w:pStyle w:val="Header"/>
      <w:spacing w:line="480" w:lineRule="auto"/>
    </w:pPr>
    <w:r w:rsidRPr="00424D25">
      <w:t>T01: Introduction to Security Management</w:t>
    </w:r>
  </w:p>
  <w:p w14:paraId="1C7A4797" w14:textId="77777777" w:rsidR="004D5E19" w:rsidRDefault="004D5E19" w:rsidP="00AD7F12">
    <w:pPr>
      <w:pStyle w:val="Header"/>
      <w:spacing w:line="480" w:lineRule="auto"/>
      <w:rPr>
        <w:rFonts w:ascii="Times New Roman" w:eastAsia="Times New Roman" w:hAnsi="Times New Roman" w:cs="Times New Roman"/>
        <w:sz w:val="24"/>
        <w:szCs w:val="24"/>
      </w:rPr>
    </w:pPr>
    <w:r w:rsidRPr="00424D25">
      <w:t xml:space="preserve">Assignment 8: </w:t>
    </w:r>
    <w:r w:rsidRPr="00424D25">
      <w:rPr>
        <w:rFonts w:ascii="Times New Roman" w:eastAsia="Times New Roman" w:hAnsi="Times New Roman" w:cs="Times New Roman"/>
        <w:sz w:val="24"/>
        <w:szCs w:val="24"/>
      </w:rPr>
      <w:t>Globalization, Intercultural Competency, and the Private Security Industry</w:t>
    </w:r>
  </w:p>
  <w:p w14:paraId="1A191B10" w14:textId="661A5AEB" w:rsidR="004D5E19" w:rsidRDefault="00AD7F12" w:rsidP="00AD7F12">
    <w:pPr>
      <w:pStyle w:val="Heade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7C630D"/>
    <w:multiLevelType w:val="multilevel"/>
    <w:tmpl w:val="880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90A26"/>
    <w:multiLevelType w:val="multilevel"/>
    <w:tmpl w:val="171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6194A"/>
    <w:multiLevelType w:val="multilevel"/>
    <w:tmpl w:val="C73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583479">
    <w:abstractNumId w:val="8"/>
  </w:num>
  <w:num w:numId="2" w16cid:durableId="2054647391">
    <w:abstractNumId w:val="6"/>
  </w:num>
  <w:num w:numId="3" w16cid:durableId="2119057797">
    <w:abstractNumId w:val="5"/>
  </w:num>
  <w:num w:numId="4" w16cid:durableId="1600530543">
    <w:abstractNumId w:val="4"/>
  </w:num>
  <w:num w:numId="5" w16cid:durableId="693045473">
    <w:abstractNumId w:val="7"/>
  </w:num>
  <w:num w:numId="6" w16cid:durableId="1062869967">
    <w:abstractNumId w:val="3"/>
  </w:num>
  <w:num w:numId="7" w16cid:durableId="1492017599">
    <w:abstractNumId w:val="2"/>
  </w:num>
  <w:num w:numId="8" w16cid:durableId="1335111832">
    <w:abstractNumId w:val="1"/>
  </w:num>
  <w:num w:numId="9" w16cid:durableId="315648232">
    <w:abstractNumId w:val="0"/>
  </w:num>
  <w:num w:numId="10" w16cid:durableId="1211724745">
    <w:abstractNumId w:val="11"/>
  </w:num>
  <w:num w:numId="11" w16cid:durableId="1088111599">
    <w:abstractNumId w:val="9"/>
  </w:num>
  <w:num w:numId="12" w16cid:durableId="1511135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2E4"/>
    <w:rsid w:val="00040D62"/>
    <w:rsid w:val="0004493D"/>
    <w:rsid w:val="0006063C"/>
    <w:rsid w:val="000C66E3"/>
    <w:rsid w:val="0010343D"/>
    <w:rsid w:val="0015074B"/>
    <w:rsid w:val="001569AA"/>
    <w:rsid w:val="0016434A"/>
    <w:rsid w:val="001C5C0C"/>
    <w:rsid w:val="002953F0"/>
    <w:rsid w:val="0029639D"/>
    <w:rsid w:val="002A029C"/>
    <w:rsid w:val="003166AF"/>
    <w:rsid w:val="00326F90"/>
    <w:rsid w:val="00347E34"/>
    <w:rsid w:val="003B4213"/>
    <w:rsid w:val="00424D25"/>
    <w:rsid w:val="00446111"/>
    <w:rsid w:val="004D5E19"/>
    <w:rsid w:val="00521D0C"/>
    <w:rsid w:val="00522B7A"/>
    <w:rsid w:val="00545B54"/>
    <w:rsid w:val="00584672"/>
    <w:rsid w:val="005F41E6"/>
    <w:rsid w:val="006079EF"/>
    <w:rsid w:val="00622AFE"/>
    <w:rsid w:val="00683350"/>
    <w:rsid w:val="006C2C1B"/>
    <w:rsid w:val="00734AB4"/>
    <w:rsid w:val="008775DB"/>
    <w:rsid w:val="008B0D72"/>
    <w:rsid w:val="008B79FC"/>
    <w:rsid w:val="008D001F"/>
    <w:rsid w:val="008E0568"/>
    <w:rsid w:val="008E3D22"/>
    <w:rsid w:val="008E55C8"/>
    <w:rsid w:val="0090389E"/>
    <w:rsid w:val="00974E4F"/>
    <w:rsid w:val="009F293D"/>
    <w:rsid w:val="00A15864"/>
    <w:rsid w:val="00AA1D8D"/>
    <w:rsid w:val="00AA74C4"/>
    <w:rsid w:val="00AC6B1F"/>
    <w:rsid w:val="00AD7F12"/>
    <w:rsid w:val="00AF5FD5"/>
    <w:rsid w:val="00B36FDB"/>
    <w:rsid w:val="00B47730"/>
    <w:rsid w:val="00B5035E"/>
    <w:rsid w:val="00B764BA"/>
    <w:rsid w:val="00C46F1F"/>
    <w:rsid w:val="00C64B09"/>
    <w:rsid w:val="00C95212"/>
    <w:rsid w:val="00CA23BA"/>
    <w:rsid w:val="00CB0664"/>
    <w:rsid w:val="00D90EC4"/>
    <w:rsid w:val="00DB5EE0"/>
    <w:rsid w:val="00E00788"/>
    <w:rsid w:val="00E765BF"/>
    <w:rsid w:val="00F24398"/>
    <w:rsid w:val="00FC693F"/>
    <w:rsid w:val="00FE0F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1CD078-5417-4DE6-A85A-553C2A30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6B1F"/>
    <w:rPr>
      <w:color w:val="0000FF" w:themeColor="hyperlink"/>
      <w:u w:val="single"/>
    </w:rPr>
  </w:style>
  <w:style w:type="character" w:styleId="UnresolvedMention">
    <w:name w:val="Unresolved Mention"/>
    <w:basedOn w:val="DefaultParagraphFont"/>
    <w:uiPriority w:val="99"/>
    <w:semiHidden/>
    <w:unhideWhenUsed/>
    <w:rsid w:val="00AC6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aj.org/articles/1059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teamshipmutual.com/loss-prevention/PiracyDVDFull.htm" TargetMode="External"/><Relationship Id="rId4" Type="http://schemas.openxmlformats.org/officeDocument/2006/relationships/settings" Target="settings.xml"/><Relationship Id="rId9" Type="http://schemas.openxmlformats.org/officeDocument/2006/relationships/hyperlink" Target="https://www.hsaj.org/articles/1425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954</Words>
  <Characters>6167</Characters>
  <Application>Microsoft Office Word</Application>
  <DocSecurity>0</DocSecurity>
  <Lines>101</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Silva</cp:lastModifiedBy>
  <cp:revision>12</cp:revision>
  <dcterms:created xsi:type="dcterms:W3CDTF">2025-12-30T17:52:00Z</dcterms:created>
  <dcterms:modified xsi:type="dcterms:W3CDTF">2025-12-30T18:20:00Z</dcterms:modified>
  <cp:category/>
</cp:coreProperties>
</file>