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AFDF" w14:textId="77777777" w:rsidR="0016434A" w:rsidRPr="00734AB4" w:rsidRDefault="0016434A" w:rsidP="00AA74C4">
      <w:pPr>
        <w:jc w:val="center"/>
        <w:rPr>
          <w:rStyle w:val="BookTitle"/>
          <w:rFonts w:ascii="Times New Roman" w:hAnsi="Times New Roman" w:cs="Times New Roman"/>
          <w:sz w:val="24"/>
          <w:szCs w:val="24"/>
        </w:rPr>
      </w:pPr>
    </w:p>
    <w:p w14:paraId="001CE69D" w14:textId="77777777" w:rsidR="0016434A" w:rsidRPr="00734AB4" w:rsidRDefault="0016434A" w:rsidP="00AA74C4">
      <w:pPr>
        <w:jc w:val="center"/>
        <w:rPr>
          <w:rStyle w:val="BookTitle"/>
          <w:rFonts w:ascii="Times New Roman" w:hAnsi="Times New Roman" w:cs="Times New Roman"/>
          <w:sz w:val="24"/>
          <w:szCs w:val="24"/>
        </w:rPr>
      </w:pPr>
    </w:p>
    <w:p w14:paraId="5FBD0BBE" w14:textId="77777777" w:rsidR="0016434A" w:rsidRPr="00734AB4" w:rsidRDefault="0016434A" w:rsidP="00AA74C4">
      <w:pPr>
        <w:jc w:val="center"/>
        <w:rPr>
          <w:rStyle w:val="BookTitle"/>
          <w:rFonts w:ascii="Times New Roman" w:hAnsi="Times New Roman" w:cs="Times New Roman"/>
          <w:sz w:val="24"/>
          <w:szCs w:val="24"/>
        </w:rPr>
      </w:pPr>
    </w:p>
    <w:p w14:paraId="0FA0FDAA" w14:textId="77777777" w:rsidR="0016434A" w:rsidRPr="00734AB4" w:rsidRDefault="0016434A" w:rsidP="00AA74C4">
      <w:pPr>
        <w:jc w:val="center"/>
        <w:rPr>
          <w:rStyle w:val="BookTitle"/>
          <w:rFonts w:ascii="Times New Roman" w:hAnsi="Times New Roman" w:cs="Times New Roman"/>
          <w:sz w:val="24"/>
          <w:szCs w:val="24"/>
        </w:rPr>
      </w:pPr>
    </w:p>
    <w:p w14:paraId="05C64DFD" w14:textId="77777777" w:rsidR="0016434A" w:rsidRPr="00734AB4" w:rsidRDefault="0016434A" w:rsidP="00AA74C4">
      <w:pPr>
        <w:jc w:val="center"/>
        <w:rPr>
          <w:rStyle w:val="BookTitle"/>
          <w:rFonts w:ascii="Times New Roman" w:hAnsi="Times New Roman" w:cs="Times New Roman"/>
          <w:sz w:val="24"/>
          <w:szCs w:val="24"/>
        </w:rPr>
      </w:pPr>
    </w:p>
    <w:p w14:paraId="64BF49F6" w14:textId="77777777" w:rsidR="0016434A" w:rsidRPr="00734AB4" w:rsidRDefault="0016434A" w:rsidP="00AA74C4">
      <w:pPr>
        <w:jc w:val="center"/>
        <w:rPr>
          <w:rStyle w:val="BookTitle"/>
          <w:rFonts w:ascii="Times New Roman" w:hAnsi="Times New Roman" w:cs="Times New Roman"/>
          <w:sz w:val="24"/>
          <w:szCs w:val="24"/>
        </w:rPr>
      </w:pPr>
    </w:p>
    <w:p w14:paraId="27638EED" w14:textId="77777777" w:rsidR="0016434A" w:rsidRPr="00734AB4" w:rsidRDefault="0016434A" w:rsidP="00AA74C4">
      <w:pPr>
        <w:jc w:val="center"/>
        <w:rPr>
          <w:rStyle w:val="BookTitle"/>
          <w:rFonts w:ascii="Times New Roman" w:hAnsi="Times New Roman" w:cs="Times New Roman"/>
          <w:sz w:val="24"/>
          <w:szCs w:val="24"/>
        </w:rPr>
      </w:pPr>
    </w:p>
    <w:p w14:paraId="087FD0A4" w14:textId="77777777" w:rsidR="0016434A" w:rsidRPr="00734AB4" w:rsidRDefault="0016434A" w:rsidP="00AA74C4">
      <w:pPr>
        <w:jc w:val="center"/>
        <w:rPr>
          <w:rStyle w:val="BookTitle"/>
          <w:rFonts w:ascii="Times New Roman" w:hAnsi="Times New Roman" w:cs="Times New Roman"/>
          <w:sz w:val="24"/>
          <w:szCs w:val="24"/>
        </w:rPr>
      </w:pPr>
    </w:p>
    <w:p w14:paraId="4846E00C" w14:textId="64E8A33B" w:rsidR="0090389E" w:rsidRPr="00734AB4" w:rsidRDefault="00734AB4" w:rsidP="00AA74C4">
      <w:pPr>
        <w:jc w:val="center"/>
        <w:rPr>
          <w:rStyle w:val="BookTitle"/>
          <w:rFonts w:ascii="Times New Roman" w:hAnsi="Times New Roman" w:cs="Times New Roman"/>
          <w:sz w:val="24"/>
          <w:szCs w:val="24"/>
        </w:rPr>
      </w:pPr>
      <w:r w:rsidRPr="00734AB4">
        <w:rPr>
          <w:rFonts w:ascii="Times New Roman" w:eastAsia="Times New Roman" w:hAnsi="Times New Roman" w:cs="Times New Roman"/>
          <w:b/>
          <w:bCs/>
          <w:sz w:val="24"/>
          <w:szCs w:val="24"/>
        </w:rPr>
        <w:t>The Double-Edged Sword: Technology and the Rise of Cyberstalking</w:t>
      </w:r>
    </w:p>
    <w:p w14:paraId="620E1482" w14:textId="19FB4D1E" w:rsidR="0090389E" w:rsidRPr="00734AB4" w:rsidRDefault="0016434A" w:rsidP="00FE0F9E">
      <w:pPr>
        <w:spacing w:after="0" w:line="480" w:lineRule="auto"/>
        <w:jc w:val="center"/>
        <w:rPr>
          <w:rFonts w:ascii="Times New Roman" w:hAnsi="Times New Roman" w:cs="Times New Roman"/>
          <w:sz w:val="24"/>
          <w:szCs w:val="24"/>
        </w:rPr>
      </w:pPr>
      <w:r w:rsidRPr="00734AB4">
        <w:rPr>
          <w:rFonts w:ascii="Times New Roman" w:hAnsi="Times New Roman" w:cs="Times New Roman"/>
          <w:sz w:val="24"/>
          <w:szCs w:val="24"/>
        </w:rPr>
        <w:t>Javier Silva</w:t>
      </w:r>
      <w:r w:rsidR="00522B7A">
        <w:rPr>
          <w:rFonts w:ascii="Times New Roman" w:hAnsi="Times New Roman" w:cs="Times New Roman"/>
          <w:sz w:val="24"/>
          <w:szCs w:val="24"/>
        </w:rPr>
        <w:t xml:space="preserve"> - </w:t>
      </w:r>
      <w:r w:rsidR="008E55C8" w:rsidRPr="008E55C8">
        <w:rPr>
          <w:rFonts w:ascii="Times New Roman" w:hAnsi="Times New Roman" w:cs="Times New Roman"/>
          <w:sz w:val="24"/>
          <w:szCs w:val="24"/>
        </w:rPr>
        <w:t>M171117C9I</w:t>
      </w:r>
    </w:p>
    <w:p w14:paraId="5135AB7F" w14:textId="2EF4CA4B" w:rsidR="0090389E" w:rsidRPr="00734AB4" w:rsidRDefault="00C64B09" w:rsidP="00FE0F9E">
      <w:pPr>
        <w:spacing w:after="0" w:line="480" w:lineRule="auto"/>
        <w:jc w:val="center"/>
        <w:rPr>
          <w:rFonts w:ascii="Times New Roman" w:hAnsi="Times New Roman" w:cs="Times New Roman"/>
          <w:sz w:val="24"/>
          <w:szCs w:val="24"/>
        </w:rPr>
      </w:pPr>
      <w:r w:rsidRPr="00C64B09">
        <w:rPr>
          <w:rFonts w:ascii="Times New Roman" w:hAnsi="Times New Roman" w:cs="Times New Roman"/>
          <w:sz w:val="24"/>
          <w:szCs w:val="24"/>
        </w:rPr>
        <w:t>T01: Introduction to Security Management</w:t>
      </w:r>
    </w:p>
    <w:p w14:paraId="13011309" w14:textId="77777777" w:rsidR="0090389E" w:rsidRPr="00734AB4" w:rsidRDefault="0016434A" w:rsidP="00FE0F9E">
      <w:pPr>
        <w:spacing w:after="0" w:line="480" w:lineRule="auto"/>
        <w:jc w:val="center"/>
        <w:rPr>
          <w:rFonts w:ascii="Times New Roman" w:hAnsi="Times New Roman" w:cs="Times New Roman"/>
          <w:sz w:val="24"/>
          <w:szCs w:val="24"/>
        </w:rPr>
      </w:pPr>
      <w:r w:rsidRPr="00734AB4">
        <w:rPr>
          <w:rFonts w:ascii="Times New Roman" w:hAnsi="Times New Roman" w:cs="Times New Roman"/>
          <w:sz w:val="24"/>
          <w:szCs w:val="24"/>
        </w:rPr>
        <w:t>Ashworth College</w:t>
      </w:r>
    </w:p>
    <w:p w14:paraId="2B440954" w14:textId="5E41B31B" w:rsidR="0090389E" w:rsidRPr="00734AB4" w:rsidRDefault="00C64B09" w:rsidP="00FE0F9E">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"MMMM d, yyyy" </w:instrText>
      </w:r>
      <w:r>
        <w:rPr>
          <w:rFonts w:ascii="Times New Roman" w:hAnsi="Times New Roman" w:cs="Times New Roman"/>
          <w:sz w:val="24"/>
          <w:szCs w:val="24"/>
        </w:rPr>
        <w:fldChar w:fldCharType="separate"/>
      </w:r>
      <w:r w:rsidR="008B79FC">
        <w:rPr>
          <w:rFonts w:ascii="Times New Roman" w:hAnsi="Times New Roman" w:cs="Times New Roman"/>
          <w:noProof/>
          <w:sz w:val="24"/>
          <w:szCs w:val="24"/>
        </w:rPr>
        <w:t>December 30, 2025</w:t>
      </w:r>
      <w:r>
        <w:rPr>
          <w:rFonts w:ascii="Times New Roman" w:hAnsi="Times New Roman" w:cs="Times New Roman"/>
          <w:sz w:val="24"/>
          <w:szCs w:val="24"/>
        </w:rPr>
        <w:fldChar w:fldCharType="end"/>
      </w:r>
    </w:p>
    <w:p w14:paraId="6C2692CF" w14:textId="77777777" w:rsidR="0090389E" w:rsidRPr="00734AB4" w:rsidRDefault="0016434A" w:rsidP="00FE0F9E">
      <w:pPr>
        <w:spacing w:after="0" w:line="480" w:lineRule="auto"/>
        <w:rPr>
          <w:rFonts w:ascii="Times New Roman" w:hAnsi="Times New Roman" w:cs="Times New Roman"/>
          <w:sz w:val="24"/>
          <w:szCs w:val="24"/>
        </w:rPr>
      </w:pPr>
      <w:r w:rsidRPr="00734AB4">
        <w:rPr>
          <w:rFonts w:ascii="Times New Roman" w:hAnsi="Times New Roman" w:cs="Times New Roman"/>
          <w:sz w:val="24"/>
          <w:szCs w:val="24"/>
        </w:rPr>
        <w:br w:type="page"/>
      </w:r>
    </w:p>
    <w:p w14:paraId="68D78A3E" w14:textId="77777777" w:rsidR="00AC6B1F" w:rsidRPr="00734AB4" w:rsidRDefault="00AC6B1F" w:rsidP="00AC6B1F">
      <w:pPr>
        <w:spacing w:before="100" w:beforeAutospacing="1" w:after="100" w:afterAutospacing="1" w:line="240" w:lineRule="auto"/>
        <w:outlineLvl w:val="2"/>
        <w:rPr>
          <w:rFonts w:ascii="Times New Roman" w:eastAsia="Times New Roman" w:hAnsi="Times New Roman" w:cs="Times New Roman"/>
          <w:b/>
          <w:bCs/>
          <w:sz w:val="24"/>
          <w:szCs w:val="24"/>
        </w:rPr>
      </w:pPr>
      <w:r w:rsidRPr="00734AB4">
        <w:rPr>
          <w:rFonts w:ascii="Times New Roman" w:eastAsia="Times New Roman" w:hAnsi="Times New Roman" w:cs="Times New Roman"/>
          <w:b/>
          <w:bCs/>
          <w:sz w:val="24"/>
          <w:szCs w:val="24"/>
        </w:rPr>
        <w:lastRenderedPageBreak/>
        <w:t>The Double-Edged Sword: Technology and the Rise of Cyberstalking</w:t>
      </w:r>
    </w:p>
    <w:p w14:paraId="2FDF623D" w14:textId="0962466F" w:rsidR="00AC6B1F" w:rsidRPr="00734AB4" w:rsidRDefault="00734AB4"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hAnsi="Times New Roman" w:cs="Times New Roman"/>
          <w:sz w:val="24"/>
          <w:szCs w:val="24"/>
        </w:rPr>
        <w:t>The rapid evolution of digital technology has fundamentally altered the way individuals communicate, navigate, and share their lives. While innovations such as Global Positioning Systems (GPS), smartphones, and social media platforms have fostered connectivity and convenience, they have simultaneously created new avenues for exploitation. Cyberstalking—the use of electronic communication to harass, intimidate, or threaten an individual—has emerged as a pervasive danger in the digital age. Unlike traditional stalking, which requires physical proximity, cyberstalking allows perpetrators to monitor and terrorize victims remotely. From a security management perspective, personal information is often considered a "priceless" asset that requires rigorous protection from unauthorized access to prevent such compromises (Ortmeier &amp; Johnson, 2018). To mitigate these risks, it is essential to understand how technological advances facilitate this crime, identify personal vulnerabilities in daily technology use, and implement strategic changes to enhance safety.</w:t>
      </w:r>
    </w:p>
    <w:p w14:paraId="27C87F59" w14:textId="77777777" w:rsidR="00AC6B1F" w:rsidRPr="00734AB4" w:rsidRDefault="00AC6B1F" w:rsidP="00AC6B1F">
      <w:pPr>
        <w:spacing w:before="100" w:beforeAutospacing="1" w:after="100" w:afterAutospacing="1" w:line="240" w:lineRule="auto"/>
        <w:outlineLvl w:val="2"/>
        <w:rPr>
          <w:rFonts w:ascii="Times New Roman" w:eastAsia="Times New Roman" w:hAnsi="Times New Roman" w:cs="Times New Roman"/>
          <w:b/>
          <w:bCs/>
          <w:sz w:val="24"/>
          <w:szCs w:val="24"/>
        </w:rPr>
      </w:pPr>
      <w:r w:rsidRPr="00734AB4">
        <w:rPr>
          <w:rFonts w:ascii="Times New Roman" w:eastAsia="Times New Roman" w:hAnsi="Times New Roman" w:cs="Times New Roman"/>
          <w:b/>
          <w:bCs/>
          <w:sz w:val="24"/>
          <w:szCs w:val="24"/>
        </w:rPr>
        <w:t>Part A: Technological Advances and the Facilitation of Cyberstalking</w:t>
      </w:r>
    </w:p>
    <w:p w14:paraId="51CA5438"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Technological advances have significantly lowered the barrier to entry for stalkers, providing them with sophisticated tools to capture and utilize personal information without sophisticated technical knowledge. The integration of GPS into everyday devices is a primary facilitator. Smartphone applications often default to sharing location data, embedding "geotags" into photos and social media posts. This metadata allows a cyberstalker to pinpoint a victim’s exact location at specific times, transforming a harmless photo of a coffee shop or a park into a roadmap of the victim’s daily routine (Safehome.org, 2024). Furthermore, the proliferation of commercially available GPS tracking devices, such as Apple AirTags or Tiles, has enabled abusers to physically track victims by slipping small, inexpensive devices into purses or vehicles (Safehome.org, 2024).</w:t>
      </w:r>
    </w:p>
    <w:p w14:paraId="5A0DCED8"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Social networking media has further exacerbated this issue by normalizing the public sharing of intimate details. Platforms like Facebook, Instagram, and Twitter encourage users to broadcast their activities, relationships, and locations in real-time. This "oversharing" phenomenon provides stalkers with a wealth of data—known as open-source intelligence—that can be aggregated to build a comprehensive profile of the victim (University of Kentucky, 2023). According to research by the RAND Corporation (2023), cyberstalkers frequently utilize social media not just for surveillance but to gather information necessary to harass or intimidate, often bypassing privacy settings by creating fake profiles or accessing the accounts of mutual friends.</w:t>
      </w:r>
    </w:p>
    <w:p w14:paraId="5EC520E3" w14:textId="3D89AA63" w:rsid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Additionally, the rise of "stalkerware" or spyware represents a significant technological threat. These malicious software programs can be covertly installed on a victim’s smartphone, often by someone with temporary physical access to the device, such as an intimate partner. Once installed, stalkerware grants the perpetrator remote access to the victim's text messages, call logs, photos, and real-time GPS location (WomensLaw.org, 2024). This technology effectively turns the victim's own device into a surveillance tool, often without their knowledge, as many of these apps run invisibly in the background.</w:t>
      </w:r>
    </w:p>
    <w:p w14:paraId="655A6271" w14:textId="77777777" w:rsidR="00734AB4" w:rsidRDefault="00734AB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0CE185E"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p>
    <w:p w14:paraId="4B8B9E4C" w14:textId="77777777" w:rsidR="00AC6B1F" w:rsidRPr="00734AB4" w:rsidRDefault="00AC6B1F" w:rsidP="00AC6B1F">
      <w:pPr>
        <w:spacing w:before="100" w:beforeAutospacing="1" w:after="100" w:afterAutospacing="1" w:line="240" w:lineRule="auto"/>
        <w:outlineLvl w:val="2"/>
        <w:rPr>
          <w:rFonts w:ascii="Times New Roman" w:eastAsia="Times New Roman" w:hAnsi="Times New Roman" w:cs="Times New Roman"/>
          <w:b/>
          <w:bCs/>
          <w:sz w:val="24"/>
          <w:szCs w:val="24"/>
        </w:rPr>
      </w:pPr>
      <w:r w:rsidRPr="00734AB4">
        <w:rPr>
          <w:rFonts w:ascii="Times New Roman" w:eastAsia="Times New Roman" w:hAnsi="Times New Roman" w:cs="Times New Roman"/>
          <w:b/>
          <w:bCs/>
          <w:sz w:val="24"/>
          <w:szCs w:val="24"/>
        </w:rPr>
        <w:t>Part B: Personal Vulnerabilities in the Use of Technology</w:t>
      </w:r>
    </w:p>
    <w:p w14:paraId="4644B0C9"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Reflecting on personal and familial technology habits reveals several behaviors that create vulnerability to cyberattacks. One common vulnerability is the routine use of "check-in" features on social media platforms. By tagging specific locations—such as a workplace, gym, or child’s school—users inadvertently create a predictable pattern of movement that a stalker can exploit. For example, posting vacation photos in real-time not only signals that a home is vacant but also reveals the poster’s current location, removing any uncertainty for a potential stalker (University of Kentucky, 2023).</w:t>
      </w:r>
    </w:p>
    <w:p w14:paraId="543EED6E"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Another significant vulnerability lies in the management of passwords and privacy settings. Many individuals reuse the same password across multiple accounts or fail to update default privacy settings on new accounts. This "password fatigue" means that if one account is compromised through a data breach or phishing attack, a cyberstalker could potentially gain access to banking, email, and social media accounts simultaneously (Verywell Mind, 2025). Furthermore, the acceptance of friend requests from unknown individuals or "friends of friends" grants strangers access to private photos and personal information that was intended for a close circle of contacts (Safe Horizon, 2021).</w:t>
      </w:r>
    </w:p>
    <w:p w14:paraId="0D2769B5"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The use of Internet of Things (IoT) devices in the home also presents a growing risk. Smart speakers, thermostats, and security cameras often have weak default security protocols. If a network is not secured with strong encryption (WPA3) and complex passwords, a cyberstalker could hack into these devices to listen to conversations or watch video feeds from inside the home (Safehome.org, 2024). This intrusion is particularly dangerous as it invades the one space where individuals expect total privacy.</w:t>
      </w:r>
    </w:p>
    <w:p w14:paraId="3C0F08F0" w14:textId="77777777" w:rsidR="00AC6B1F" w:rsidRPr="00734AB4" w:rsidRDefault="00AC6B1F" w:rsidP="00AC6B1F">
      <w:pPr>
        <w:spacing w:before="100" w:beforeAutospacing="1" w:after="100" w:afterAutospacing="1" w:line="240" w:lineRule="auto"/>
        <w:outlineLvl w:val="2"/>
        <w:rPr>
          <w:rFonts w:ascii="Times New Roman" w:eastAsia="Times New Roman" w:hAnsi="Times New Roman" w:cs="Times New Roman"/>
          <w:b/>
          <w:bCs/>
          <w:sz w:val="24"/>
          <w:szCs w:val="24"/>
        </w:rPr>
      </w:pPr>
      <w:r w:rsidRPr="00734AB4">
        <w:rPr>
          <w:rFonts w:ascii="Times New Roman" w:eastAsia="Times New Roman" w:hAnsi="Times New Roman" w:cs="Times New Roman"/>
          <w:b/>
          <w:bCs/>
          <w:sz w:val="24"/>
          <w:szCs w:val="24"/>
        </w:rPr>
        <w:t>Part C: Strategic Changes to Enhance Safety</w:t>
      </w:r>
    </w:p>
    <w:p w14:paraId="27D6C444"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To enhance safety and reduce the risk of cyberstalking, individuals must adopt a proactive and defensive approach to technology. The first and most critical change is to conduct a rigorous audit of privacy settings across all digital platforms. This includes disabling "geolocation" services for the camera app to prevent metadata from being attached to photos and restricting social media posts so they are visible only to known friends rather than the public (Safe Horizon, 2021). It is also vital to delay the posting of location-specific content; sharing vacation photos after returning home prevents real-time tracking (University of Kentucky, 2023).</w:t>
      </w:r>
    </w:p>
    <w:p w14:paraId="75343FD0"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Secondly, strengthening authentication security is imperative. Implementing Multi-Factor Authentication (MFA) on all sensitive accounts—email, banking, and social media—adds a robust layer of protection. Even if a stalker obtains a password, they cannot access the account without the second factor, such as a code sent to a mobile device (Verywell Mind, 2025). Additionally, individuals should regularly audit their devices for unknown applications that could be stalkerware, looking for signs such as rapid battery drain or unexplained data usage spikes (Safehome.org, 2024).</w:t>
      </w:r>
    </w:p>
    <w:p w14:paraId="708109F7" w14:textId="1E99697E"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lastRenderedPageBreak/>
        <w:t>Finally, changing the culture of digital communication within the family is essential. This involves having open discussions about the dangers of oversharing and establishing a rule to never accept friend requests from strangers. For those who may already be targets, the strategy shifts to evidence collection: rather than deleting harassing messages, victims should document every interaction through screenshots and logs to support potential legal action (Safe Horizon, 2021). By combining technical safeguards with behavioral changes, individuals can significantly reduce their digital footprint and make themselves harder targets for cyberstalking.</w:t>
      </w:r>
    </w:p>
    <w:p w14:paraId="7E70C63C" w14:textId="77777777" w:rsidR="00AC6B1F" w:rsidRPr="00734AB4" w:rsidRDefault="00AC6B1F">
      <w:pPr>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br w:type="page"/>
      </w:r>
    </w:p>
    <w:p w14:paraId="21684F3B" w14:textId="77777777" w:rsidR="00AC6B1F" w:rsidRPr="00734AB4" w:rsidRDefault="00AC6B1F" w:rsidP="00AC6B1F">
      <w:pPr>
        <w:spacing w:before="100" w:beforeAutospacing="1" w:after="100" w:afterAutospacing="1" w:line="240" w:lineRule="auto"/>
        <w:outlineLvl w:val="2"/>
        <w:rPr>
          <w:rFonts w:ascii="Times New Roman" w:eastAsia="Times New Roman" w:hAnsi="Times New Roman" w:cs="Times New Roman"/>
          <w:b/>
          <w:bCs/>
          <w:sz w:val="24"/>
          <w:szCs w:val="24"/>
        </w:rPr>
      </w:pPr>
      <w:r w:rsidRPr="00734AB4">
        <w:rPr>
          <w:rFonts w:ascii="Times New Roman" w:eastAsia="Times New Roman" w:hAnsi="Times New Roman" w:cs="Times New Roman"/>
          <w:b/>
          <w:bCs/>
          <w:sz w:val="24"/>
          <w:szCs w:val="24"/>
        </w:rPr>
        <w:lastRenderedPageBreak/>
        <w:t>References</w:t>
      </w:r>
    </w:p>
    <w:p w14:paraId="3228FF5B" w14:textId="0318C301" w:rsidR="002A029C" w:rsidRDefault="002A029C" w:rsidP="00AC6B1F">
      <w:pPr>
        <w:spacing w:before="100" w:beforeAutospacing="1" w:after="100" w:afterAutospacing="1" w:line="240" w:lineRule="auto"/>
        <w:rPr>
          <w:rFonts w:ascii="Times New Roman" w:eastAsia="Times New Roman" w:hAnsi="Times New Roman" w:cs="Times New Roman"/>
          <w:sz w:val="24"/>
          <w:szCs w:val="24"/>
        </w:rPr>
      </w:pPr>
      <w:r w:rsidRPr="002A029C">
        <w:rPr>
          <w:rFonts w:ascii="Times New Roman" w:eastAsia="Times New Roman" w:hAnsi="Times New Roman" w:cs="Times New Roman"/>
          <w:sz w:val="24"/>
          <w:szCs w:val="24"/>
        </w:rPr>
        <w:t xml:space="preserve">Ortmeier, P. J., &amp; Johnson, B. R. (2018). </w:t>
      </w:r>
      <w:r w:rsidRPr="002A029C">
        <w:rPr>
          <w:rFonts w:ascii="Times New Roman" w:eastAsia="Times New Roman" w:hAnsi="Times New Roman" w:cs="Times New Roman"/>
          <w:i/>
          <w:iCs/>
          <w:sz w:val="24"/>
          <w:szCs w:val="24"/>
        </w:rPr>
        <w:t>Introduction to Security Operations and Management</w:t>
      </w:r>
      <w:r w:rsidRPr="002A029C">
        <w:rPr>
          <w:rFonts w:ascii="Times New Roman" w:eastAsia="Times New Roman" w:hAnsi="Times New Roman" w:cs="Times New Roman"/>
          <w:sz w:val="24"/>
          <w:szCs w:val="24"/>
        </w:rPr>
        <w:t xml:space="preserve"> (5th ed.). Prentice Hall.</w:t>
      </w:r>
    </w:p>
    <w:p w14:paraId="39B43FB5" w14:textId="515482C1"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 xml:space="preserve">RAND Corporation. (2023). </w:t>
      </w:r>
      <w:r w:rsidRPr="00734AB4">
        <w:rPr>
          <w:rFonts w:ascii="Times New Roman" w:eastAsia="Times New Roman" w:hAnsi="Times New Roman" w:cs="Times New Roman"/>
          <w:i/>
          <w:iCs/>
          <w:sz w:val="24"/>
          <w:szCs w:val="24"/>
        </w:rPr>
        <w:t>Cyberstalking: A growing threat</w:t>
      </w:r>
      <w:r w:rsidRPr="00734AB4">
        <w:rPr>
          <w:rFonts w:ascii="Times New Roman" w:eastAsia="Times New Roman" w:hAnsi="Times New Roman" w:cs="Times New Roman"/>
          <w:sz w:val="24"/>
          <w:szCs w:val="24"/>
        </w:rPr>
        <w:t xml:space="preserve">. </w:t>
      </w:r>
      <w:hyperlink r:id="rId8" w:tgtFrame="_blank" w:history="1">
        <w:r w:rsidRPr="00734AB4">
          <w:rPr>
            <w:rFonts w:ascii="Times New Roman" w:eastAsia="Times New Roman" w:hAnsi="Times New Roman" w:cs="Times New Roman"/>
            <w:color w:val="0000FF"/>
            <w:sz w:val="24"/>
            <w:szCs w:val="24"/>
            <w:u w:val="single"/>
          </w:rPr>
          <w:t>https://www.rand.org/content/dam/rand/pubs/research_reports/RRA2600/RRA2637-1/RAND_RRA2637-1.pdf</w:t>
        </w:r>
      </w:hyperlink>
    </w:p>
    <w:p w14:paraId="52FCE236"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 xml:space="preserve">Safe Horizon. (2021). </w:t>
      </w:r>
      <w:r w:rsidRPr="00734AB4">
        <w:rPr>
          <w:rFonts w:ascii="Times New Roman" w:eastAsia="Times New Roman" w:hAnsi="Times New Roman" w:cs="Times New Roman"/>
          <w:i/>
          <w:iCs/>
          <w:sz w:val="24"/>
          <w:szCs w:val="24"/>
        </w:rPr>
        <w:t>Eight tips to protect yourself from cyberstalking</w:t>
      </w:r>
      <w:r w:rsidRPr="00734AB4">
        <w:rPr>
          <w:rFonts w:ascii="Times New Roman" w:eastAsia="Times New Roman" w:hAnsi="Times New Roman" w:cs="Times New Roman"/>
          <w:sz w:val="24"/>
          <w:szCs w:val="24"/>
        </w:rPr>
        <w:t xml:space="preserve">. </w:t>
      </w:r>
      <w:hyperlink r:id="rId9" w:tgtFrame="_blank" w:history="1">
        <w:r w:rsidRPr="00734AB4">
          <w:rPr>
            <w:rFonts w:ascii="Times New Roman" w:eastAsia="Times New Roman" w:hAnsi="Times New Roman" w:cs="Times New Roman"/>
            <w:color w:val="0000FF"/>
            <w:sz w:val="24"/>
            <w:szCs w:val="24"/>
            <w:u w:val="single"/>
          </w:rPr>
          <w:t>https://www.safehorizon.org/safe-blog/protect-yourself-from-cyberstalking/</w:t>
        </w:r>
      </w:hyperlink>
    </w:p>
    <w:p w14:paraId="4A7F1B31"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 xml:space="preserve">Safehome.org. (2024). </w:t>
      </w:r>
      <w:r w:rsidRPr="00734AB4">
        <w:rPr>
          <w:rFonts w:ascii="Times New Roman" w:eastAsia="Times New Roman" w:hAnsi="Times New Roman" w:cs="Times New Roman"/>
          <w:i/>
          <w:iCs/>
          <w:sz w:val="24"/>
          <w:szCs w:val="24"/>
        </w:rPr>
        <w:t>The latest cyberstalking statistics for 2024</w:t>
      </w:r>
      <w:r w:rsidRPr="00734AB4">
        <w:rPr>
          <w:rFonts w:ascii="Times New Roman" w:eastAsia="Times New Roman" w:hAnsi="Times New Roman" w:cs="Times New Roman"/>
          <w:sz w:val="24"/>
          <w:szCs w:val="24"/>
        </w:rPr>
        <w:t xml:space="preserve">. </w:t>
      </w:r>
      <w:hyperlink r:id="rId10" w:tgtFrame="_blank" w:history="1">
        <w:r w:rsidRPr="00734AB4">
          <w:rPr>
            <w:rFonts w:ascii="Times New Roman" w:eastAsia="Times New Roman" w:hAnsi="Times New Roman" w:cs="Times New Roman"/>
            <w:color w:val="0000FF"/>
            <w:sz w:val="24"/>
            <w:szCs w:val="24"/>
            <w:u w:val="single"/>
          </w:rPr>
          <w:t>https://www.safehome.org/data/cyberstalking-statistics/</w:t>
        </w:r>
      </w:hyperlink>
    </w:p>
    <w:p w14:paraId="0942FE05"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 xml:space="preserve">University of Kentucky. (2023). </w:t>
      </w:r>
      <w:r w:rsidRPr="00734AB4">
        <w:rPr>
          <w:rFonts w:ascii="Times New Roman" w:eastAsia="Times New Roman" w:hAnsi="Times New Roman" w:cs="Times New Roman"/>
          <w:i/>
          <w:iCs/>
          <w:sz w:val="24"/>
          <w:szCs w:val="24"/>
        </w:rPr>
        <w:t>How oversharing on social media could put your personal information at risk</w:t>
      </w:r>
      <w:r w:rsidRPr="00734AB4">
        <w:rPr>
          <w:rFonts w:ascii="Times New Roman" w:eastAsia="Times New Roman" w:hAnsi="Times New Roman" w:cs="Times New Roman"/>
          <w:sz w:val="24"/>
          <w:szCs w:val="24"/>
        </w:rPr>
        <w:t xml:space="preserve">. </w:t>
      </w:r>
      <w:hyperlink r:id="rId11" w:tgtFrame="_blank" w:history="1">
        <w:r w:rsidRPr="00734AB4">
          <w:rPr>
            <w:rFonts w:ascii="Times New Roman" w:eastAsia="Times New Roman" w:hAnsi="Times New Roman" w:cs="Times New Roman"/>
            <w:color w:val="0000FF"/>
            <w:sz w:val="24"/>
            <w:szCs w:val="24"/>
            <w:u w:val="single"/>
          </w:rPr>
          <w:t>https://its.uky.edu/news/how-oversharing-on-social-media-could-put-your-personal-information-risk</w:t>
        </w:r>
      </w:hyperlink>
    </w:p>
    <w:p w14:paraId="6A17C9C6"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 xml:space="preserve">Verywell Mind. (2025). </w:t>
      </w:r>
      <w:r w:rsidRPr="00734AB4">
        <w:rPr>
          <w:rFonts w:ascii="Times New Roman" w:eastAsia="Times New Roman" w:hAnsi="Times New Roman" w:cs="Times New Roman"/>
          <w:i/>
          <w:iCs/>
          <w:sz w:val="24"/>
          <w:szCs w:val="24"/>
        </w:rPr>
        <w:t>How to protect yourself from cyberstalking</w:t>
      </w:r>
      <w:r w:rsidRPr="00734AB4">
        <w:rPr>
          <w:rFonts w:ascii="Times New Roman" w:eastAsia="Times New Roman" w:hAnsi="Times New Roman" w:cs="Times New Roman"/>
          <w:sz w:val="24"/>
          <w:szCs w:val="24"/>
        </w:rPr>
        <w:t xml:space="preserve">. </w:t>
      </w:r>
      <w:hyperlink r:id="rId12" w:tgtFrame="_blank" w:history="1">
        <w:r w:rsidRPr="00734AB4">
          <w:rPr>
            <w:rFonts w:ascii="Times New Roman" w:eastAsia="Times New Roman" w:hAnsi="Times New Roman" w:cs="Times New Roman"/>
            <w:color w:val="0000FF"/>
            <w:sz w:val="24"/>
            <w:szCs w:val="24"/>
            <w:u w:val="single"/>
          </w:rPr>
          <w:t>https://www.verywellmind.com/what-is-cyberstalking-5181466</w:t>
        </w:r>
      </w:hyperlink>
    </w:p>
    <w:p w14:paraId="2DA4A778" w14:textId="77777777" w:rsidR="00AC6B1F" w:rsidRPr="00734AB4" w:rsidRDefault="00AC6B1F" w:rsidP="00AC6B1F">
      <w:pPr>
        <w:spacing w:before="100" w:beforeAutospacing="1" w:after="100" w:afterAutospacing="1" w:line="240" w:lineRule="auto"/>
        <w:rPr>
          <w:rFonts w:ascii="Times New Roman" w:eastAsia="Times New Roman" w:hAnsi="Times New Roman" w:cs="Times New Roman"/>
          <w:sz w:val="24"/>
          <w:szCs w:val="24"/>
        </w:rPr>
      </w:pPr>
      <w:r w:rsidRPr="00734AB4">
        <w:rPr>
          <w:rFonts w:ascii="Times New Roman" w:eastAsia="Times New Roman" w:hAnsi="Times New Roman" w:cs="Times New Roman"/>
          <w:sz w:val="24"/>
          <w:szCs w:val="24"/>
        </w:rPr>
        <w:t xml:space="preserve">WomensLaw.org. (2024). </w:t>
      </w:r>
      <w:r w:rsidRPr="00734AB4">
        <w:rPr>
          <w:rFonts w:ascii="Times New Roman" w:eastAsia="Times New Roman" w:hAnsi="Times New Roman" w:cs="Times New Roman"/>
          <w:i/>
          <w:iCs/>
          <w:sz w:val="24"/>
          <w:szCs w:val="24"/>
        </w:rPr>
        <w:t>Abuse using technology</w:t>
      </w:r>
      <w:r w:rsidRPr="00734AB4">
        <w:rPr>
          <w:rFonts w:ascii="Times New Roman" w:eastAsia="Times New Roman" w:hAnsi="Times New Roman" w:cs="Times New Roman"/>
          <w:sz w:val="24"/>
          <w:szCs w:val="24"/>
        </w:rPr>
        <w:t xml:space="preserve">. </w:t>
      </w:r>
      <w:hyperlink r:id="rId13" w:tgtFrame="_blank" w:history="1">
        <w:r w:rsidRPr="00734AB4">
          <w:rPr>
            <w:rFonts w:ascii="Times New Roman" w:eastAsia="Times New Roman" w:hAnsi="Times New Roman" w:cs="Times New Roman"/>
            <w:color w:val="0000FF"/>
            <w:sz w:val="24"/>
            <w:szCs w:val="24"/>
            <w:u w:val="single"/>
          </w:rPr>
          <w:t>https://www.womenslaw.org/about-abuse/abuse-using-technology/all</w:t>
        </w:r>
      </w:hyperlink>
    </w:p>
    <w:p w14:paraId="0D80A492" w14:textId="6E986E97" w:rsidR="009F293D" w:rsidRPr="00734AB4" w:rsidRDefault="009F293D" w:rsidP="00AC6B1F">
      <w:pPr>
        <w:spacing w:after="0" w:line="480" w:lineRule="auto"/>
        <w:rPr>
          <w:rFonts w:ascii="Times New Roman" w:hAnsi="Times New Roman" w:cs="Times New Roman"/>
          <w:sz w:val="24"/>
          <w:szCs w:val="24"/>
        </w:rPr>
      </w:pPr>
    </w:p>
    <w:sectPr w:rsidR="009F293D" w:rsidRPr="00734AB4" w:rsidSect="009F293D">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0EF10" w14:textId="77777777" w:rsidR="00F24398" w:rsidRDefault="00F24398" w:rsidP="006C2C1B">
      <w:pPr>
        <w:spacing w:after="0" w:line="240" w:lineRule="auto"/>
      </w:pPr>
      <w:r>
        <w:separator/>
      </w:r>
    </w:p>
  </w:endnote>
  <w:endnote w:type="continuationSeparator" w:id="0">
    <w:p w14:paraId="306F0423" w14:textId="77777777" w:rsidR="00F24398" w:rsidRDefault="00F24398" w:rsidP="006C2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646177"/>
      <w:docPartObj>
        <w:docPartGallery w:val="Page Numbers (Bottom of Page)"/>
        <w:docPartUnique/>
      </w:docPartObj>
    </w:sdtPr>
    <w:sdtEndPr>
      <w:rPr>
        <w:noProof/>
      </w:rPr>
    </w:sdtEndPr>
    <w:sdtContent>
      <w:p w14:paraId="45446D01" w14:textId="14973B3A" w:rsidR="000352E4" w:rsidRDefault="000352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00FA83" w14:textId="77777777" w:rsidR="006C2C1B" w:rsidRDefault="006C2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67E7A" w14:textId="77777777" w:rsidR="00F24398" w:rsidRDefault="00F24398" w:rsidP="006C2C1B">
      <w:pPr>
        <w:spacing w:after="0" w:line="240" w:lineRule="auto"/>
      </w:pPr>
      <w:r>
        <w:separator/>
      </w:r>
    </w:p>
  </w:footnote>
  <w:footnote w:type="continuationSeparator" w:id="0">
    <w:p w14:paraId="16821A6F" w14:textId="77777777" w:rsidR="00F24398" w:rsidRDefault="00F24398" w:rsidP="006C2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7C630D"/>
    <w:multiLevelType w:val="multilevel"/>
    <w:tmpl w:val="8808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90A26"/>
    <w:multiLevelType w:val="multilevel"/>
    <w:tmpl w:val="171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6194A"/>
    <w:multiLevelType w:val="multilevel"/>
    <w:tmpl w:val="C736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583479">
    <w:abstractNumId w:val="8"/>
  </w:num>
  <w:num w:numId="2" w16cid:durableId="2054647391">
    <w:abstractNumId w:val="6"/>
  </w:num>
  <w:num w:numId="3" w16cid:durableId="2119057797">
    <w:abstractNumId w:val="5"/>
  </w:num>
  <w:num w:numId="4" w16cid:durableId="1600530543">
    <w:abstractNumId w:val="4"/>
  </w:num>
  <w:num w:numId="5" w16cid:durableId="693045473">
    <w:abstractNumId w:val="7"/>
  </w:num>
  <w:num w:numId="6" w16cid:durableId="1062869967">
    <w:abstractNumId w:val="3"/>
  </w:num>
  <w:num w:numId="7" w16cid:durableId="1492017599">
    <w:abstractNumId w:val="2"/>
  </w:num>
  <w:num w:numId="8" w16cid:durableId="1335111832">
    <w:abstractNumId w:val="1"/>
  </w:num>
  <w:num w:numId="9" w16cid:durableId="315648232">
    <w:abstractNumId w:val="0"/>
  </w:num>
  <w:num w:numId="10" w16cid:durableId="1211724745">
    <w:abstractNumId w:val="11"/>
  </w:num>
  <w:num w:numId="11" w16cid:durableId="1088111599">
    <w:abstractNumId w:val="9"/>
  </w:num>
  <w:num w:numId="12" w16cid:durableId="15111358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2E4"/>
    <w:rsid w:val="00040D62"/>
    <w:rsid w:val="0004493D"/>
    <w:rsid w:val="0006063C"/>
    <w:rsid w:val="000C66E3"/>
    <w:rsid w:val="0010343D"/>
    <w:rsid w:val="0015074B"/>
    <w:rsid w:val="001569AA"/>
    <w:rsid w:val="0016434A"/>
    <w:rsid w:val="001C5C0C"/>
    <w:rsid w:val="002953F0"/>
    <w:rsid w:val="0029639D"/>
    <w:rsid w:val="002A029C"/>
    <w:rsid w:val="003166AF"/>
    <w:rsid w:val="00326F90"/>
    <w:rsid w:val="00347E34"/>
    <w:rsid w:val="003B4213"/>
    <w:rsid w:val="00446111"/>
    <w:rsid w:val="00521D0C"/>
    <w:rsid w:val="00522B7A"/>
    <w:rsid w:val="00545B54"/>
    <w:rsid w:val="00584672"/>
    <w:rsid w:val="00622AFE"/>
    <w:rsid w:val="00683350"/>
    <w:rsid w:val="006C2C1B"/>
    <w:rsid w:val="00734AB4"/>
    <w:rsid w:val="008775DB"/>
    <w:rsid w:val="008B0D72"/>
    <w:rsid w:val="008B79FC"/>
    <w:rsid w:val="008E3D22"/>
    <w:rsid w:val="008E55C8"/>
    <w:rsid w:val="0090389E"/>
    <w:rsid w:val="00974E4F"/>
    <w:rsid w:val="009F293D"/>
    <w:rsid w:val="00AA1D8D"/>
    <w:rsid w:val="00AA74C4"/>
    <w:rsid w:val="00AC6B1F"/>
    <w:rsid w:val="00AF5FD5"/>
    <w:rsid w:val="00B47730"/>
    <w:rsid w:val="00C46F1F"/>
    <w:rsid w:val="00C64B09"/>
    <w:rsid w:val="00C95212"/>
    <w:rsid w:val="00CA23BA"/>
    <w:rsid w:val="00CB0664"/>
    <w:rsid w:val="00D90EC4"/>
    <w:rsid w:val="00E00788"/>
    <w:rsid w:val="00E765BF"/>
    <w:rsid w:val="00F24398"/>
    <w:rsid w:val="00FC693F"/>
    <w:rsid w:val="00FE0F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1CD078-5417-4DE6-A85A-553C2A30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C6B1F"/>
    <w:rPr>
      <w:color w:val="0000FF" w:themeColor="hyperlink"/>
      <w:u w:val="single"/>
    </w:rPr>
  </w:style>
  <w:style w:type="character" w:styleId="UnresolvedMention">
    <w:name w:val="Unresolved Mention"/>
    <w:basedOn w:val="DefaultParagraphFont"/>
    <w:uiPriority w:val="99"/>
    <w:semiHidden/>
    <w:unhideWhenUsed/>
    <w:rsid w:val="00AC6B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rg/content/dam/rand/pubs/research_reports/RRA2600/RRA2637-1/RAND_RRA2637-1.pdf" TargetMode="External"/><Relationship Id="rId13" Type="http://schemas.openxmlformats.org/officeDocument/2006/relationships/hyperlink" Target="https://www.womenslaw.org/about-abuse/abuse-using-technology/a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erywellmind.com/what-is-cyberstalking-518146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ts.uky.edu/news/how-oversharing-on-social-media-could-put-your-personal-information-ris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afehome.org/data/cyberstalking-statistics/" TargetMode="External"/><Relationship Id="rId4" Type="http://schemas.openxmlformats.org/officeDocument/2006/relationships/settings" Target="settings.xml"/><Relationship Id="rId9" Type="http://schemas.openxmlformats.org/officeDocument/2006/relationships/hyperlink" Target="https://www.safehorizon.org/safe-blog/protect-yourself-from-cyberstalk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1210</Words>
  <Characters>7821</Characters>
  <Application>Microsoft Office Word</Application>
  <DocSecurity>0</DocSecurity>
  <Lines>128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Silva</cp:lastModifiedBy>
  <cp:revision>9</cp:revision>
  <dcterms:created xsi:type="dcterms:W3CDTF">2025-12-27T06:01:00Z</dcterms:created>
  <dcterms:modified xsi:type="dcterms:W3CDTF">2025-12-30T17:52:00Z</dcterms:modified>
  <cp:category/>
</cp:coreProperties>
</file>