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2A771" w14:textId="77777777" w:rsidR="004423C5" w:rsidRDefault="00000000">
      <w:pPr>
        <w:spacing w:line="480" w:lineRule="auto"/>
      </w:pPr>
      <w:r>
        <w:rPr>
          <w:sz w:val="24"/>
          <w:szCs w:val="24"/>
        </w:rPr>
        <w:t>Javier Silva</w:t>
      </w:r>
    </w:p>
    <w:p w14:paraId="207E7E75" w14:textId="77777777" w:rsidR="004423C5" w:rsidRDefault="00000000">
      <w:pPr>
        <w:spacing w:line="480" w:lineRule="auto"/>
      </w:pPr>
      <w:r>
        <w:rPr>
          <w:sz w:val="24"/>
          <w:szCs w:val="24"/>
        </w:rPr>
        <w:t>M171117C9I</w:t>
      </w:r>
    </w:p>
    <w:p w14:paraId="2FC61144" w14:textId="77777777" w:rsidR="004423C5" w:rsidRDefault="00000000">
      <w:pPr>
        <w:spacing w:line="480" w:lineRule="auto"/>
      </w:pPr>
      <w:r>
        <w:rPr>
          <w:sz w:val="24"/>
          <w:szCs w:val="24"/>
        </w:rPr>
        <w:t>C08: American Government</w:t>
      </w:r>
    </w:p>
    <w:p w14:paraId="5C913179" w14:textId="77777777" w:rsidR="004423C5" w:rsidRDefault="00000000">
      <w:pPr>
        <w:spacing w:line="480" w:lineRule="auto"/>
      </w:pPr>
      <w:r>
        <w:rPr>
          <w:sz w:val="24"/>
          <w:szCs w:val="24"/>
        </w:rPr>
        <w:t>Lesson 7 Written Assignment: Interest Groups</w:t>
      </w:r>
    </w:p>
    <w:p w14:paraId="4923CBA5" w14:textId="77777777" w:rsidR="004423C5" w:rsidRDefault="00000000">
      <w:pPr>
        <w:spacing w:after="300" w:line="480" w:lineRule="auto"/>
      </w:pPr>
      <w:r>
        <w:rPr>
          <w:sz w:val="24"/>
          <w:szCs w:val="24"/>
        </w:rPr>
        <w:t>September 24, 2026</w:t>
      </w:r>
    </w:p>
    <w:p w14:paraId="7D4846DD" w14:textId="77777777" w:rsidR="004423C5" w:rsidRDefault="00000000">
      <w:pPr>
        <w:spacing w:after="200" w:line="480" w:lineRule="auto"/>
        <w:jc w:val="center"/>
      </w:pPr>
      <w:r>
        <w:rPr>
          <w:b/>
          <w:bCs/>
          <w:sz w:val="24"/>
          <w:szCs w:val="24"/>
        </w:rPr>
        <w:t>Interest Groups in American Politics: The VFW and Planned Parenthood Action Fund</w:t>
      </w:r>
    </w:p>
    <w:p w14:paraId="58D388E4" w14:textId="77777777" w:rsidR="004423C5" w:rsidRDefault="00000000">
      <w:pPr>
        <w:spacing w:after="200" w:line="480" w:lineRule="auto"/>
      </w:pPr>
      <w:r>
        <w:rPr>
          <w:sz w:val="24"/>
          <w:szCs w:val="24"/>
        </w:rPr>
        <w:t>Interest groups shape American public policy by organizing people around shared goals and pressuring lawmakers to act on their behalf. This paper examines two such groups: the Veterans of Foreign Wars (VFW), an organization whose political advocacy I support, and Planned Parenthood Action Fund, an organization whose political agenda I oppose. For each group, this paper describes its main agenda, two examples of its role in politics, and one measure of its influence, followed by the reasoning behind my position and a finding that changed how I understood interest group politics.</w:t>
      </w:r>
    </w:p>
    <w:p w14:paraId="46376F5D" w14:textId="77777777" w:rsidR="004423C5" w:rsidRDefault="00000000">
      <w:pPr>
        <w:spacing w:before="240" w:after="200" w:line="480" w:lineRule="auto"/>
      </w:pPr>
      <w:r>
        <w:rPr>
          <w:b/>
          <w:bCs/>
          <w:sz w:val="24"/>
          <w:szCs w:val="24"/>
        </w:rPr>
        <w:t>The Veterans of Foreign Wars</w:t>
      </w:r>
    </w:p>
    <w:p w14:paraId="57B82923" w14:textId="77777777" w:rsidR="004423C5" w:rsidRDefault="00000000">
      <w:pPr>
        <w:spacing w:after="200" w:line="480" w:lineRule="auto"/>
      </w:pPr>
      <w:r>
        <w:rPr>
          <w:sz w:val="24"/>
          <w:szCs w:val="24"/>
        </w:rPr>
        <w:t>The VFW is a congressionally chartered veterans service organization whose main agenda is protecting and expanding the benefits, healthcare access, and quality of life of American service members, veterans, and their families. Its National Legislative Service lobbies Congress and the Department of Veterans Affairs on issues such as disability compensation, toxic exposure claims, and veteran healthcare access.</w:t>
      </w:r>
    </w:p>
    <w:p w14:paraId="4F0F0233" w14:textId="77777777" w:rsidR="004423C5" w:rsidRDefault="00000000">
      <w:pPr>
        <w:spacing w:after="200" w:line="480" w:lineRule="auto"/>
      </w:pPr>
      <w:r>
        <w:rPr>
          <w:sz w:val="24"/>
          <w:szCs w:val="24"/>
        </w:rPr>
        <w:t xml:space="preserve">One example of the VFW's role in politics is its advocacy around the Sergeant First Class Heath Robinson Honoring our PACT Act of 2022, which expanded VA benefits for veterans exposed </w:t>
      </w:r>
      <w:r>
        <w:rPr>
          <w:sz w:val="24"/>
          <w:szCs w:val="24"/>
        </w:rPr>
        <w:lastRenderedPageBreak/>
        <w:t xml:space="preserve">to burn pits and other toxic substances. After the law passed, the VFW continued pressing Congress and the VA to implement it effectively, publishing guidance to help veterans access the benefits it created and testifying about implementation gaps (VFW, n.d.). A second example is the VFW's opposition to the Take Care of America's Veterans Act (H.R. 9237, 2026), a bill that would expand benefits for combat-injured veterans by lowering future disability ratings for conditions such as tinnitus and obstructive sleep apnea. </w:t>
      </w:r>
      <w:proofErr w:type="gramStart"/>
      <w:r>
        <w:rPr>
          <w:sz w:val="24"/>
          <w:szCs w:val="24"/>
        </w:rPr>
        <w:t>The VFW</w:t>
      </w:r>
      <w:proofErr w:type="gramEnd"/>
      <w:r>
        <w:rPr>
          <w:sz w:val="24"/>
          <w:szCs w:val="24"/>
        </w:rPr>
        <w:t xml:space="preserve"> argued this funding structure would unfairly shift the cost of new benefits onto veterans who have not yet been injured or diagnosed (VFW, 2026).</w:t>
      </w:r>
    </w:p>
    <w:p w14:paraId="0DD43A3E" w14:textId="77777777" w:rsidR="004423C5" w:rsidRDefault="00000000">
      <w:pPr>
        <w:spacing w:after="200" w:line="480" w:lineRule="auto"/>
      </w:pPr>
      <w:r>
        <w:rPr>
          <w:sz w:val="24"/>
          <w:szCs w:val="24"/>
        </w:rPr>
        <w:t>The VFW's influence on this debate is reflected in how directly its opposition shaped public discussion of the bill. VFW National Commander Carol Whitmore stated, “A grateful nation pays its debts to veterans; it does not send them the invoice” (VFW, 2026), a line that was repeated across veteran advocacy media covering the bill and framed the central criticism of its funding mechanism.</w:t>
      </w:r>
    </w:p>
    <w:p w14:paraId="21CB1C97" w14:textId="77777777" w:rsidR="004423C5" w:rsidRDefault="00000000">
      <w:pPr>
        <w:spacing w:after="200" w:line="480" w:lineRule="auto"/>
      </w:pPr>
      <w:r>
        <w:rPr>
          <w:sz w:val="24"/>
          <w:szCs w:val="24"/>
        </w:rPr>
        <w:t>I agree with the VFW's political positions for three reasons. First, as a veteran myself, I place a high value on organizations that back their stated commitments with concrete action, and there are relatively few veteran-focused organizations that consistently do so. Second, the VFW showed integrity by opposing H.R. 9237's funding mechanism even while other veteran organizations supported the bill and criticized the VFW's position, and it did not change its stance to avoid that criticism. Third, the VFW's advocacy on toxic exposure has been sustained rather than limited to a single legislative fight; it continued pushing for effective implementation of the PACT Act for years after the law passed, which suggests a longer-term commitment to veterans rather than a one-time public relations effort.</w:t>
      </w:r>
    </w:p>
    <w:p w14:paraId="08148BF3" w14:textId="77777777" w:rsidR="004423C5" w:rsidRDefault="00000000">
      <w:pPr>
        <w:spacing w:before="240" w:after="200" w:line="480" w:lineRule="auto"/>
      </w:pPr>
      <w:r>
        <w:rPr>
          <w:b/>
          <w:bCs/>
          <w:sz w:val="24"/>
          <w:szCs w:val="24"/>
        </w:rPr>
        <w:lastRenderedPageBreak/>
        <w:t>Planned Parenthood Action Fund</w:t>
      </w:r>
    </w:p>
    <w:p w14:paraId="17499A82" w14:textId="77777777" w:rsidR="004423C5" w:rsidRDefault="00000000">
      <w:pPr>
        <w:spacing w:after="200" w:line="480" w:lineRule="auto"/>
      </w:pPr>
      <w:r>
        <w:rPr>
          <w:sz w:val="24"/>
          <w:szCs w:val="24"/>
        </w:rPr>
        <w:t>Planned Parenthood Action Fund is the political and advocacy affiliate of Planned Parenthood. Its main agenda is protecting and expanding access to abortion, contraception, and other reproductive health services, and electing candidates who support that agenda (Ballotpedia, n.d.).</w:t>
      </w:r>
    </w:p>
    <w:p w14:paraId="7DB92DA9" w14:textId="77777777" w:rsidR="004423C5" w:rsidRDefault="00000000">
      <w:pPr>
        <w:spacing w:after="200" w:line="480" w:lineRule="auto"/>
      </w:pPr>
      <w:r>
        <w:rPr>
          <w:sz w:val="24"/>
          <w:szCs w:val="24"/>
        </w:rPr>
        <w:t>One example of its role in politics is its response to the Supreme Court's 2022 decision in Dobbs v. Jackson Women's Health Organization, which returned the authority to regulate abortion to individual states. Since that decision, Planned Parenthood Action Fund has actively opposed state-level abortion restrictions and lobbied to preserve access to abortion nationwide (Ballotpedia, n.d.). A second example is its endorsement of candidates aligned with that agenda; in July 2024, the organization formally endorsed then-Vice President Kamala Harris for president, citing her record on reproductive rights (Planned Parenthood Action Fund, 2024).</w:t>
      </w:r>
    </w:p>
    <w:p w14:paraId="4419B4B0" w14:textId="77777777" w:rsidR="004423C5" w:rsidRDefault="00000000">
      <w:pPr>
        <w:spacing w:after="200" w:line="480" w:lineRule="auto"/>
      </w:pPr>
      <w:r>
        <w:rPr>
          <w:sz w:val="24"/>
          <w:szCs w:val="24"/>
        </w:rPr>
        <w:t>Planned Parenthood Action Fund's influence can be measured in its political spending. During the 2023–2024 election cycle, the organization reported spending $797,183.24 on political activity, funding used to support endorsed candidates and mobilize voters around reproductive rights (Ballotpedia, n.d.).</w:t>
      </w:r>
    </w:p>
    <w:p w14:paraId="2935AD5D" w14:textId="77777777" w:rsidR="004423C5" w:rsidRDefault="00000000">
      <w:pPr>
        <w:spacing w:after="200" w:line="480" w:lineRule="auto"/>
      </w:pPr>
      <w:r>
        <w:rPr>
          <w:sz w:val="24"/>
          <w:szCs w:val="24"/>
        </w:rPr>
        <w:t xml:space="preserve">I disagree with Planned Parenthood Action Fund's political agenda for three reasons. First, its post-Dobbs advocacy treats expanding abortion access as an unqualified goal to be pursued regardless of state, which I believe does not respect the authority Dobbs returned to individual states and their voters to set their own policy on the issue. Second, I see an inconsistency between how the law treats a fetus in different contexts: under the Unborn Victims of Violence Act of 2004, harming a fetus during a federal violent crime is a separate criminal offense, and many states have similar fetal-homicide statutes, yet abortion law does not extend that same </w:t>
      </w:r>
      <w:r>
        <w:rPr>
          <w:sz w:val="24"/>
          <w:szCs w:val="24"/>
        </w:rPr>
        <w:lastRenderedPageBreak/>
        <w:t>recognition (Unborn Victims of Violence Act, 2004). I believe this inconsistency reflects a real problem with treating abortion as separate from other questions about when the law protects a fetus. Third, my Christian faith does not allow me to support an agenda centered on expanding abortion access, regardless of the political or legal arguments made in its favor.</w:t>
      </w:r>
    </w:p>
    <w:p w14:paraId="0B489212" w14:textId="77777777" w:rsidR="004423C5" w:rsidRDefault="00000000">
      <w:pPr>
        <w:spacing w:before="240" w:after="200" w:line="480" w:lineRule="auto"/>
      </w:pPr>
      <w:r>
        <w:rPr>
          <w:b/>
          <w:bCs/>
          <w:sz w:val="24"/>
          <w:szCs w:val="24"/>
        </w:rPr>
        <w:t>A Surprising Finding</w:t>
      </w:r>
    </w:p>
    <w:p w14:paraId="7A186260" w14:textId="77777777" w:rsidR="004423C5" w:rsidRDefault="00000000">
      <w:pPr>
        <w:spacing w:after="200" w:line="480" w:lineRule="auto"/>
      </w:pPr>
      <w:r>
        <w:rPr>
          <w:sz w:val="24"/>
          <w:szCs w:val="24"/>
        </w:rPr>
        <w:t>Researching these two groups revealed something I did not expect: interest groups that share a broad cause do not necessarily agree on strategy. The VFW's opposition to H.R. 9237 put it at odds with a coalition of other veteran service organizations, led by the American Legion, that supported the bill as written. I had assumed veteran advocacy groups would present a unified front on legislation affecting veteran benefits, but the VFW was instead the dissenting voice among its peer organizations on this bill. This showed me that even within a single advocacy space, interest groups can disagree sharply about how to weigh competing priorities, such as expanding benefits for one group of veterans against protecting the benefits of another.</w:t>
      </w:r>
    </w:p>
    <w:p w14:paraId="1482F2AA" w14:textId="77777777" w:rsidR="004423C5" w:rsidRDefault="00000000">
      <w:pPr>
        <w:spacing w:before="240" w:after="200" w:line="480" w:lineRule="auto"/>
      </w:pPr>
      <w:r>
        <w:rPr>
          <w:b/>
          <w:bCs/>
          <w:sz w:val="24"/>
          <w:szCs w:val="24"/>
        </w:rPr>
        <w:t>Conclusion</w:t>
      </w:r>
    </w:p>
    <w:p w14:paraId="7EA42BE9" w14:textId="77777777" w:rsidR="004423C5" w:rsidRDefault="00000000">
      <w:pPr>
        <w:spacing w:after="200" w:line="480" w:lineRule="auto"/>
      </w:pPr>
      <w:r>
        <w:rPr>
          <w:sz w:val="24"/>
          <w:szCs w:val="24"/>
        </w:rPr>
        <w:t>The VFW and Planned Parenthood Action Fund both illustrate how interest groups organize around a shared cause and use lobbying, public advocacy, and electoral involvement to influence policy. My support for the VFW rests on its consistency, integrity, and direct benefit to veterans, while my opposition to Planned Parenthood Action Fund rests on federalism, legal inconsistency, and personal conviction. Studying both groups also showed that interest groups representing similar constituencies do not always act as a unified bloc, which is an important reminder that the interest group landscape is more fractured, and more interesting, than it first appears.</w:t>
      </w:r>
    </w:p>
    <w:p w14:paraId="7B3586C6" w14:textId="77777777" w:rsidR="004423C5" w:rsidRDefault="00000000">
      <w:pPr>
        <w:pageBreakBefore/>
        <w:spacing w:after="200" w:line="480" w:lineRule="auto"/>
        <w:jc w:val="center"/>
      </w:pPr>
      <w:r>
        <w:rPr>
          <w:b/>
          <w:bCs/>
          <w:sz w:val="24"/>
          <w:szCs w:val="24"/>
        </w:rPr>
        <w:lastRenderedPageBreak/>
        <w:t>References</w:t>
      </w:r>
    </w:p>
    <w:p w14:paraId="4F8040F5" w14:textId="77777777" w:rsidR="004423C5" w:rsidRDefault="00000000">
      <w:pPr>
        <w:spacing w:after="200" w:line="480" w:lineRule="auto"/>
        <w:ind w:left="720" w:hanging="720"/>
      </w:pPr>
      <w:r>
        <w:rPr>
          <w:sz w:val="24"/>
          <w:szCs w:val="24"/>
        </w:rPr>
        <w:t xml:space="preserve">Ballotpedia. (n.d.). </w:t>
      </w:r>
      <w:r>
        <w:rPr>
          <w:i/>
          <w:iCs/>
          <w:sz w:val="24"/>
          <w:szCs w:val="24"/>
        </w:rPr>
        <w:t>Planned Parenthood Action Fund</w:t>
      </w:r>
      <w:r>
        <w:rPr>
          <w:sz w:val="24"/>
          <w:szCs w:val="24"/>
        </w:rPr>
        <w:t>. Retrieved September 24, 2026, from https://ballotpedia.org/Planned_Parenthood_Action_Fund</w:t>
      </w:r>
    </w:p>
    <w:p w14:paraId="0648C78E" w14:textId="77777777" w:rsidR="004423C5" w:rsidRDefault="00000000">
      <w:pPr>
        <w:spacing w:after="200" w:line="480" w:lineRule="auto"/>
        <w:ind w:left="720" w:hanging="720"/>
      </w:pPr>
      <w:r>
        <w:rPr>
          <w:sz w:val="24"/>
          <w:szCs w:val="24"/>
        </w:rPr>
        <w:t>Dobbs v. Jackson Women's Health Organization, 597 U.S. 215 (2022).</w:t>
      </w:r>
    </w:p>
    <w:p w14:paraId="311C502E" w14:textId="77777777" w:rsidR="004423C5" w:rsidRDefault="00000000">
      <w:pPr>
        <w:spacing w:after="200" w:line="480" w:lineRule="auto"/>
        <w:ind w:left="720" w:hanging="720"/>
      </w:pPr>
      <w:r>
        <w:rPr>
          <w:sz w:val="24"/>
          <w:szCs w:val="24"/>
        </w:rPr>
        <w:t xml:space="preserve">Planned Parenthood Action Fund. (2024, July 23). </w:t>
      </w:r>
      <w:r>
        <w:rPr>
          <w:i/>
          <w:iCs/>
          <w:sz w:val="24"/>
          <w:szCs w:val="24"/>
        </w:rPr>
        <w:t>Planned Parenthood Action Fund endorses Kamala Harris for president</w:t>
      </w:r>
      <w:r>
        <w:rPr>
          <w:sz w:val="24"/>
          <w:szCs w:val="24"/>
        </w:rPr>
        <w:t>. https://www.plannedparenthoodaction.org/pressroom/planned-parenthood-action-fund-endorses-kamala-harris-for-president</w:t>
      </w:r>
    </w:p>
    <w:p w14:paraId="263CB407" w14:textId="77777777" w:rsidR="004423C5" w:rsidRDefault="00000000">
      <w:pPr>
        <w:spacing w:after="200" w:line="480" w:lineRule="auto"/>
        <w:ind w:left="720" w:hanging="720"/>
      </w:pPr>
      <w:r>
        <w:rPr>
          <w:sz w:val="24"/>
          <w:szCs w:val="24"/>
        </w:rPr>
        <w:t>Take Care of America's Veterans Act, H.R. 9237, 119th Cong. (2026). https://www.congress.gov/bill/119th-congress/house-bill/9237</w:t>
      </w:r>
    </w:p>
    <w:p w14:paraId="01D336AE" w14:textId="77777777" w:rsidR="004423C5" w:rsidRDefault="00000000">
      <w:pPr>
        <w:spacing w:after="200" w:line="480" w:lineRule="auto"/>
        <w:ind w:left="720" w:hanging="720"/>
      </w:pPr>
      <w:r>
        <w:rPr>
          <w:sz w:val="24"/>
          <w:szCs w:val="24"/>
        </w:rPr>
        <w:t>Unborn Victims of Violence Act of 2004, Pub. L. No. 108-212, 118 Stat. 568. https://www.congress.gov/108/plaws/publ212/PLAW-108publ212.pdf</w:t>
      </w:r>
    </w:p>
    <w:p w14:paraId="1EE5654A" w14:textId="77777777" w:rsidR="004423C5" w:rsidRDefault="00000000">
      <w:pPr>
        <w:spacing w:after="200" w:line="480" w:lineRule="auto"/>
        <w:ind w:left="720" w:hanging="720"/>
      </w:pPr>
      <w:r>
        <w:rPr>
          <w:sz w:val="24"/>
          <w:szCs w:val="24"/>
        </w:rPr>
        <w:t xml:space="preserve">VFW. (n.d.). </w:t>
      </w:r>
      <w:r>
        <w:rPr>
          <w:i/>
          <w:iCs/>
          <w:sz w:val="24"/>
          <w:szCs w:val="24"/>
        </w:rPr>
        <w:t>PACT Act and toxic exposure information</w:t>
      </w:r>
      <w:r>
        <w:rPr>
          <w:sz w:val="24"/>
          <w:szCs w:val="24"/>
        </w:rPr>
        <w:t>. Retrieved September 24, 2026, from https://www.vfw.org/advocacy/pact-act-and-toxic-exposure-information</w:t>
      </w:r>
    </w:p>
    <w:p w14:paraId="616B8493" w14:textId="77777777" w:rsidR="004423C5" w:rsidRDefault="00000000">
      <w:pPr>
        <w:spacing w:after="200" w:line="480" w:lineRule="auto"/>
        <w:ind w:left="720" w:hanging="720"/>
      </w:pPr>
      <w:r>
        <w:rPr>
          <w:sz w:val="24"/>
          <w:szCs w:val="24"/>
        </w:rPr>
        <w:t xml:space="preserve">VFW. (2026, June 11). </w:t>
      </w:r>
      <w:r>
        <w:rPr>
          <w:i/>
          <w:iCs/>
          <w:sz w:val="24"/>
          <w:szCs w:val="24"/>
        </w:rPr>
        <w:t>VFW strongly opposes disability benefit cuts included in proposed Take Care of America's Veterans Act</w:t>
      </w:r>
      <w:r>
        <w:rPr>
          <w:sz w:val="24"/>
          <w:szCs w:val="24"/>
        </w:rPr>
        <w:t>. https://www.vfw.org/media-and-events/latest-releases/archives/2026/6/vfw-strongly-opposes-disability-benefit-cuts-included-in-proposed-take-care-of-americas-veterans-act</w:t>
      </w:r>
    </w:p>
    <w:sectPr w:rsidR="004423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A517A"/>
    <w:multiLevelType w:val="hybridMultilevel"/>
    <w:tmpl w:val="9A6226E6"/>
    <w:lvl w:ilvl="0" w:tplc="99C82ED2">
      <w:start w:val="1"/>
      <w:numFmt w:val="bullet"/>
      <w:lvlText w:val="●"/>
      <w:lvlJc w:val="left"/>
      <w:pPr>
        <w:ind w:left="720" w:hanging="360"/>
      </w:pPr>
    </w:lvl>
    <w:lvl w:ilvl="1" w:tplc="9F306DB0">
      <w:start w:val="1"/>
      <w:numFmt w:val="bullet"/>
      <w:lvlText w:val="○"/>
      <w:lvlJc w:val="left"/>
      <w:pPr>
        <w:ind w:left="1440" w:hanging="360"/>
      </w:pPr>
    </w:lvl>
    <w:lvl w:ilvl="2" w:tplc="7CA2EDA4">
      <w:start w:val="1"/>
      <w:numFmt w:val="bullet"/>
      <w:lvlText w:val="■"/>
      <w:lvlJc w:val="left"/>
      <w:pPr>
        <w:ind w:left="2160" w:hanging="360"/>
      </w:pPr>
    </w:lvl>
    <w:lvl w:ilvl="3" w:tplc="43849C88">
      <w:start w:val="1"/>
      <w:numFmt w:val="bullet"/>
      <w:lvlText w:val="●"/>
      <w:lvlJc w:val="left"/>
      <w:pPr>
        <w:ind w:left="2880" w:hanging="360"/>
      </w:pPr>
    </w:lvl>
    <w:lvl w:ilvl="4" w:tplc="B9E40E44">
      <w:start w:val="1"/>
      <w:numFmt w:val="bullet"/>
      <w:lvlText w:val="○"/>
      <w:lvlJc w:val="left"/>
      <w:pPr>
        <w:ind w:left="3600" w:hanging="360"/>
      </w:pPr>
    </w:lvl>
    <w:lvl w:ilvl="5" w:tplc="91CE18FA">
      <w:start w:val="1"/>
      <w:numFmt w:val="bullet"/>
      <w:lvlText w:val="■"/>
      <w:lvlJc w:val="left"/>
      <w:pPr>
        <w:ind w:left="4320" w:hanging="360"/>
      </w:pPr>
    </w:lvl>
    <w:lvl w:ilvl="6" w:tplc="7C460E10">
      <w:start w:val="1"/>
      <w:numFmt w:val="bullet"/>
      <w:lvlText w:val="●"/>
      <w:lvlJc w:val="left"/>
      <w:pPr>
        <w:ind w:left="5040" w:hanging="360"/>
      </w:pPr>
    </w:lvl>
    <w:lvl w:ilvl="7" w:tplc="E93C5882">
      <w:start w:val="1"/>
      <w:numFmt w:val="bullet"/>
      <w:lvlText w:val="●"/>
      <w:lvlJc w:val="left"/>
      <w:pPr>
        <w:ind w:left="5760" w:hanging="360"/>
      </w:pPr>
    </w:lvl>
    <w:lvl w:ilvl="8" w:tplc="D6EC992C">
      <w:start w:val="1"/>
      <w:numFmt w:val="bullet"/>
      <w:lvlText w:val="●"/>
      <w:lvlJc w:val="left"/>
      <w:pPr>
        <w:ind w:left="6480" w:hanging="360"/>
      </w:pPr>
    </w:lvl>
  </w:abstractNum>
  <w:num w:numId="1" w16cid:durableId="1969365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3C5"/>
    <w:rsid w:val="004423C5"/>
    <w:rsid w:val="005A20AC"/>
    <w:rsid w:val="00A86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1CFFE"/>
  <w15:docId w15:val="{7516F048-EC00-4070-9FA2-B6291F5A2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1222</Words>
  <Characters>6969</Characters>
  <Application>Microsoft Office Word</Application>
  <DocSecurity>0</DocSecurity>
  <Lines>58</Lines>
  <Paragraphs>16</Paragraphs>
  <ScaleCrop>false</ScaleCrop>
  <Company/>
  <LinksUpToDate>false</LinksUpToDate>
  <CharactersWithSpaces>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Javier Silva</cp:lastModifiedBy>
  <cp:revision>2</cp:revision>
  <dcterms:created xsi:type="dcterms:W3CDTF">2026-09-25T01:41:00Z</dcterms:created>
  <dcterms:modified xsi:type="dcterms:W3CDTF">2026-09-25T01:41:00Z</dcterms:modified>
</cp:coreProperties>
</file>