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0.6,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La página (29 y 30 de octubre de 2026)</w:t>
      </w:r>
    </w:p>
    <w:p>
      <w:pPr>
        <w:spacing w:after="80"/>
      </w:pPr>
      <w:r>
        <w:rPr>
          <w:sz w:val="22"/>
          <w:szCs w:val="22"/>
        </w:rPr>
        <w:t xml:space="preserve">14. El repositorio público y el README (30 de octubre de 2026)</w:t>
      </w:r>
    </w:p>
    <w:p>
      <w:pPr>
        <w:spacing w:after="80"/>
      </w:pPr>
      <w:r>
        <w:rPr>
          <w:sz w:val="22"/>
          <w:szCs w:val="22"/>
        </w:rPr>
        <w:t xml:space="preserve">15. Plan y calendario</w:t>
      </w:r>
    </w:p>
    <w:p>
      <w:pPr>
        <w:spacing w:after="80"/>
      </w:pPr>
      <w:r>
        <w:rPr>
          <w:sz w:val="22"/>
          <w:szCs w:val="22"/>
        </w:rPr>
        <w:t xml:space="preserve">16. Pendientes y decisiones abiertas</w:t>
      </w:r>
    </w:p>
    <w:p>
      <w:pPr>
        <w:spacing w:after="80"/>
      </w:pPr>
      <w:r>
        <w:rPr>
          <w:sz w:val="22"/>
          <w:szCs w:val="22"/>
        </w:rPr>
        <w:t xml:space="preserve">17.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8fe2146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Read next() state and UI in one evaluate in the page driver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4234a69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Link the README to the published page instead of the local file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cdb1650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Publish the committed page on GitHub Pages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650be08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memoria v0.6 section on the public repo and the README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9928dba</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the README's run block into what runs without data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a35e489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the entry's README and a checker that recomputes its bold numbers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7fbf8f8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Archive the rebound entry's README under docs/bounce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635ea4d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Keep the 0.4 version row's section numbers as they were then</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13.1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13.2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13.3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13.4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14.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14.1 Qué dice el README nuevo y qué deja fuera</w:t>
      </w:r>
    </w:p>
    <w:p>
      <w:pPr>
        <w:spacing w:after="120" w:line="276"/>
      </w:pPr>
      <w:r>
        <w:rPr>
          <w:sz w:val="22"/>
          <w:szCs w:val="22"/>
        </w:rPr>
        <w:t xml:space="preserve">El README (890 palabras contadas por el comprobador, con un límite de 1000, y exactamente dos imágenes) cuenta solo la segunda ayuda: la primera mitad de la tesis se retiró el 29 de octubre (sección 12). Junto al 45,3 % lleva los dos matices: la esquina es ocupación (1,8 %) y hundirse por encima del balón cuenta como ayuda (el 66 % de los ayudantes arranca por encima del balón).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15.1).</w:t>
      </w:r>
    </w:p>
    <w:p>
      <w:pPr>
        <w:pStyle w:val="Heading2"/>
      </w:pPr>
      <w:r>
        <w:t xml:space="preserve">14.2 Cómo se vigila</w:t>
      </w:r>
    </w:p>
    <w:p>
      <w:pPr>
        <w:spacing w:after="120" w:line="276"/>
      </w:pPr>
      <w:r>
        <w:rPr>
          <w:sz w:val="22"/>
          <w:szCs w:val="22"/>
        </w:rPr>
        <w:t xml:space="preserve">scripts/check_readme.py comprueba tres cosas: que el README no pase de 1000 palabras, que tenga exactamente dos imágenes y que cada cifra en negrita (29 hoy) se recalcule desde la columna del CSV de la que sale, y falle si no la encuentra. Para saber si podía fallar se probó con una copia en la que "45,3 %" pasó a "46,3 %": el comprobador imprimió un FAIL (README 46,3 %, CSV 45,3 %), 30 aprobadas y 1 fallada, y salió con código 1. Con el README real da 31 comprobaciones aprobadas (29 cifras, las palabras y las imágenes) y 0 falladas.</w:t>
      </w:r>
    </w:p>
    <w:p>
      <w:pPr>
        <w:pStyle w:val="Heading2"/>
      </w:pPr>
      <w:r>
        <w:t xml:space="preserve">14.3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14.4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 Queda abierto el arranque por red: en tres pasadas contra la dirección el primer fotograma tardó entre 0,97 y 1,18 s, 0,57 s y entre 1,15 y 1,52 s, frente al objetivo de 1,0 s del guion, que en local se cumple (entre 0,47 y 0,67 s); el resto de comprobaciones pasa (182 de 184). La página es la misma byte a byte y pesa 877 KB comprimida, así que la diferencia está en la red; falta medir qué parte es descarga. No se ha movido el objetivo. Javier no ha leído aún el README (C5).</w:t>
      </w:r>
    </w:p>
    <w:p>
      <w:pPr>
        <w:pStyle w:val="Heading1"/>
        <w:pageBreakBefore/>
      </w:pPr>
      <w:r>
        <w:t xml:space="preserve">15.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13)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14 de esta memoria. C1b publicada el mismo día con el visto bueno de Javier, con el arranque por red abierto (sección 14);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13);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15.1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16.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por red: contra la dirección publicada el primer fotograma tarda más de 1,0 s en dos de tres pasadas (sección 14). Antes de decidir nada hay que medir qué parte es descarga, qué parte análisis del HTML y qué parte compilación.</w:t>
      </w:r>
    </w:p>
    <w:p>
      <w:pPr>
        <w:pStyle w:val="Heading1"/>
      </w:pPr>
      <w:r>
        <w:t xml:space="preserve">17.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v0.6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2026-10-30T09:52:24.575Z</dcterms:created>
  <dcterms:modified xsi:type="dcterms:W3CDTF">2026-10-30T09:52:24.576Z</dcterms:modified>
</cp:coreProperties>
</file>

<file path=docProps/custom.xml><?xml version="1.0" encoding="utf-8"?>
<Properties xmlns="http://schemas.openxmlformats.org/officeDocument/2006/custom-properties" xmlns:vt="http://schemas.openxmlformats.org/officeDocument/2006/docPropsVTypes"/>
</file>