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0.3,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Plan y calendario</w:t>
      </w:r>
    </w:p>
    <w:p>
      <w:pPr>
        <w:spacing w:after="80"/>
      </w:pPr>
      <w:r>
        <w:rPr>
          <w:sz w:val="22"/>
          <w:szCs w:val="22"/>
        </w:rPr>
        <w:t xml:space="preserve">13. Pendientes y decisiones abiertas</w:t>
      </w:r>
    </w:p>
    <w:p>
      <w:pPr>
        <w:spacing w:after="80"/>
      </w:pPr>
      <w:r>
        <w:rPr>
          <w:sz w:val="22"/>
          <w:szCs w:val="22"/>
        </w:rPr>
        <w:t xml:space="preserve">14.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c4bf4fe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figure 2 on the measured absence, after the council screening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69c5432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D5: range.bin deleted, untracked and unreferenced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d8c39d0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A5 and A6, and the qualifiers they surfaced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b9d851e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Bring the memoria to v0.3 with the second help read from its CSVs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814dab0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2 as who covers the man the helper left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6946009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per-game miscount to the lesson on numbers without code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5ff647f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memoria version labels after v0.2 went to the reorientation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c8b6613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Correct the per-game sign count and close A1-A4</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así que el título aguanta bajo cualquier definición razonable;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A1 a A4 hechas el 28 de octubre; A5 hecha el 29 de octubre; A6 (esta memoria) y A7 (cierre de fase) pendientes</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12.1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13.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14.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90e9cb6116197487ad3ec63743a7b76b44d0e1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2026-10-29T11:36:21.449Z</dcterms:created>
  <dcterms:modified xsi:type="dcterms:W3CDTF">2026-10-29T11:36:21.451Z</dcterms:modified>
</cp:coreProperties>
</file>

<file path=docProps/custom.xml><?xml version="1.0" encoding="utf-8"?>
<Properties xmlns="http://schemas.openxmlformats.org/officeDocument/2006/custom-properties" xmlns:vt="http://schemas.openxmlformats.org/officeDocument/2006/docPropsVTypes"/>
</file>