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0.23, 1 de noviembre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Ayuda cercana y ayuda larga (30 de octubre de 2026)</w:t>
      </w:r>
    </w:p>
    <w:p>
      <w:pPr>
        <w:spacing w:after="80"/>
      </w:pPr>
      <w:r>
        <w:rPr>
          <w:sz w:val="22"/>
          <w:szCs w:val="22"/>
        </w:rPr>
        <w:t xml:space="preserve">14. La página (29 y 30 de octubre de 2026)</w:t>
      </w:r>
    </w:p>
    <w:p>
      <w:pPr>
        <w:spacing w:after="80"/>
      </w:pPr>
      <w:r>
        <w:rPr>
          <w:sz w:val="22"/>
          <w:szCs w:val="22"/>
        </w:rPr>
        <w:t xml:space="preserve">15. El repositorio público y el README (30 de octubre de 2026)</w:t>
      </w:r>
    </w:p>
    <w:p>
      <w:pPr>
        <w:spacing w:after="80"/>
      </w:pPr>
      <w:r>
        <w:rPr>
          <w:sz w:val="22"/>
          <w:szCs w:val="22"/>
        </w:rPr>
        <w:t xml:space="preserve">16. El vídeo (31 de octubre de 2026)</w:t>
      </w:r>
    </w:p>
    <w:p>
      <w:pPr>
        <w:spacing w:after="80"/>
      </w:pPr>
      <w:r>
        <w:rPr>
          <w:sz w:val="22"/>
          <w:szCs w:val="22"/>
        </w:rPr>
        <w:t xml:space="preserve">17. La revisión y la reclasificación (31 de octubre de 2026)</w:t>
      </w:r>
    </w:p>
    <w:p>
      <w:pPr>
        <w:spacing w:after="80"/>
      </w:pPr>
      <w:r>
        <w:rPr>
          <w:sz w:val="22"/>
          <w:szCs w:val="22"/>
        </w:rPr>
        <w:t xml:space="preserve">18. Plan y calendario</w:t>
      </w:r>
    </w:p>
    <w:p>
      <w:pPr>
        <w:spacing w:after="80"/>
      </w:pPr>
      <w:r>
        <w:rPr>
          <w:sz w:val="22"/>
          <w:szCs w:val="22"/>
        </w:rPr>
        <w:t xml:space="preserve">19. Pendientes y decisiones abiertas</w:t>
      </w:r>
    </w:p>
    <w:p>
      <w:pPr>
        <w:spacing w:after="80"/>
      </w:pPr>
      <w:r>
        <w:rPr>
          <w:sz w:val="22"/>
          <w:szCs w:val="22"/>
        </w:rPr>
        <w:t xml:space="preserve">20.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2"/>
      </w:pPr>
      <w:r>
        <w:t xml:space="preserve">4.1 Estado del arte: lo publicado sobre la defensa con tracking</w:t>
      </w:r>
    </w:p>
    <w:p>
      <w:pPr>
        <w:spacing w:after="120" w:line="276"/>
      </w:pPr>
      <w:r>
        <w:rPr>
          <w:sz w:val="22"/>
          <w:szCs w:val="22"/>
        </w:rPr>
        <w:t xml:space="preserve">No se encontró ningún trabajo que mida, desde tracking, la rotación hacia el hombre que deja el ayudante (la búsqueda cubrió arXiv, PLOS ONE, Scientific Reports, Sloan, JQAS y J Sports Sci; es ausencia en mis búsquedas, no prueba de que no exista). Lo más cercano, con su relación con esta entrada:</w:t>
      </w:r>
    </w:p>
    <w:p>
      <w:pPr>
        <w:pStyle w:val="ListParagraph"/>
        <w:numPr>
          <w:ilvl w:val="0"/>
          <w:numId w:val="2"/>
        </w:numPr>
        <w:spacing w:after="60" w:line="276"/>
      </w:pPr>
      <w:r>
        <w:rPr>
          <w:b/>
          <w:bCs/>
          <w:sz w:val="22"/>
          <w:szCs w:val="22"/>
        </w:rPr>
        <w:t xml:space="preserve">Franks, Miller, Bornn y Goldsberry (2015)</w:t>
      </w:r>
      <w:r>
        <w:rPr>
          <w:sz w:val="22"/>
          <w:szCs w:val="22"/>
        </w:rPr>
        <w:t xml:space="preserve">, Annals of Applied Statistics 9(1), 94-121, arXiv:1405.0231. Un modelo oculto de Markov infiere quién guarda a quién en cada fotograma sin etiquetas de emparejamiento. Sirve para contrastar los emparejamientos del proveedor; no mide rotaciones.</w:t>
      </w:r>
    </w:p>
    <w:p>
      <w:pPr>
        <w:pStyle w:val="ListParagraph"/>
        <w:numPr>
          <w:ilvl w:val="0"/>
          <w:numId w:val="2"/>
        </w:numPr>
        <w:spacing w:after="60" w:line="276"/>
      </w:pPr>
      <w:r>
        <w:rPr>
          <w:b/>
          <w:bCs/>
          <w:sz w:val="22"/>
          <w:szCs w:val="22"/>
        </w:rPr>
        <w:t xml:space="preserve">Keshri, Oh, Zhang e Iyengar (2019)</w:t>
      </w:r>
      <w:r>
        <w:rPr>
          <w:sz w:val="22"/>
          <w:szCs w:val="22"/>
        </w:rPr>
        <w:t xml:space="preserve">, Journal of Quantitative Analysis in Sports 15(2), 141-154, doi:10.1515/jqas-2017-0126. Asignación defensiva por energía con modelos ocultos de Markov y detección de eventos (pantallas, penetraciones). Otro contraste posible de los emparejamientos.</w:t>
      </w:r>
    </w:p>
    <w:p>
      <w:pPr>
        <w:pStyle w:val="ListParagraph"/>
        <w:numPr>
          <w:ilvl w:val="0"/>
          <w:numId w:val="2"/>
        </w:numPr>
        <w:spacing w:after="60" w:line="276"/>
      </w:pPr>
      <w:r>
        <w:rPr>
          <w:b/>
          <w:bCs/>
          <w:sz w:val="22"/>
          <w:szCs w:val="22"/>
        </w:rPr>
        <w:t xml:space="preserve">Supola, Hoch y Baca (2023)</w:t>
      </w:r>
      <w:r>
        <w:rPr>
          <w:sz w:val="22"/>
          <w:szCs w:val="22"/>
        </w:rPr>
        <w:t xml:space="preserve">, PLOS ONE 18(2): e0281467, doi:10.1371/journal.pone.0281467. Huecos defensivos cuando un compañero corta en una penetración, con SportVU. Es lo más próximo; no se define la ayuda, no controla con un placebo y no sigue al hombre dejado.</w:t>
      </w:r>
    </w:p>
    <w:p>
      <w:pPr>
        <w:pStyle w:val="ListParagraph"/>
        <w:numPr>
          <w:ilvl w:val="0"/>
          <w:numId w:val="2"/>
        </w:numPr>
        <w:spacing w:after="60" w:line="276"/>
      </w:pPr>
      <w:r>
        <w:rPr>
          <w:b/>
          <w:bCs/>
          <w:sz w:val="22"/>
          <w:szCs w:val="22"/>
        </w:rPr>
        <w:t xml:space="preserve">Lucey, Bialkowski, Carr, Yue y Matthews (2014)</w:t>
      </w:r>
      <w:r>
        <w:rPr>
          <w:sz w:val="22"/>
          <w:szCs w:val="22"/>
        </w:rPr>
        <w:t xml:space="preserve">, MIT Sloan Sports Analytics Conference, "How to Get an Open Shot". Los cambios de rol defensivo en los 3 s previos al tiro predicen tiros abiertos; es la magnitud más cercana a una rotación, pero por equipo y sin ligarla a una ayuda.</w:t>
      </w:r>
    </w:p>
    <w:p>
      <w:pPr>
        <w:pStyle w:val="ListParagraph"/>
        <w:numPr>
          <w:ilvl w:val="0"/>
          <w:numId w:val="2"/>
        </w:numPr>
        <w:spacing w:after="60" w:line="276"/>
      </w:pPr>
      <w:r>
        <w:rPr>
          <w:b/>
          <w:bCs/>
          <w:sz w:val="22"/>
          <w:szCs w:val="22"/>
        </w:rPr>
        <w:t xml:space="preserve">Chang y otros (2014)</w:t>
      </w:r>
      <w:r>
        <w:rPr>
          <w:sz w:val="22"/>
          <w:szCs w:val="22"/>
        </w:rPr>
        <w:t xml:space="preserve">, MIT Sloan Sports Analytics Conference, "Quantifying Shot Quality in the NBA". Valor esperado del tiro según posición y distancia del defensor. No verificado (solo un extracto de búsqueda); citar tras abrirlo.</w:t>
      </w:r>
    </w:p>
    <w:p>
      <w:pPr>
        <w:pStyle w:val="Heading2"/>
      </w:pPr>
      <w:r>
        <w:t xml:space="preserve">4.2 Métricas públicas de la ayuda defensiva (búsqueda del 31 de octubre de 2026)</w:t>
      </w:r>
    </w:p>
    <w:p>
      <w:pPr>
        <w:spacing w:after="120" w:line="276"/>
      </w:pPr>
      <w:r>
        <w:rPr>
          <w:sz w:val="22"/>
          <w:szCs w:val="22"/>
        </w:rPr>
        <w:t xml:space="preserve">Los siete enlaces consultados respondieron HTTP 200 el 31 de octubre de 2026 (solo el código de estado; el contenido de las páginas es el que se leyó en la búsqueda).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2100"/>
        <w:gridCol w:w="2200"/>
        <w:gridCol w:w="1126"/>
      </w:tblGrid>
      <w:tr>
        <w:trPr>
          <w:tblHeader/>
        </w:trPr>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Métrica</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Quién</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mide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¿Capta ayuda o segunda rotación?</w:t>
            </w:r>
          </w:p>
        </w:tc>
        <w:tc>
          <w:tcPr>
            <w:tcW w:type="dxa" w:w="1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Pública</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Hustle stats (desvíos, tiros disputados con closeouts, cargas, balones sueltos, cortes de rebote)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NBA.com</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Conteos de esfuerzo</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Solo el closeout, de forma indirecta; ni ayuda ni rotación</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Sí</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DFG% en el aro; bloqueos ayudados / recibidos</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NBA.com</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 de tiro permitido cerca del aro; tapones a un jugador que no es tu emparejamiento</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primera ayuda en el aro, no la segunda rotación</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Sí</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 MU% / emparejamientos</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NBA.com</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Parte de las posesiones que se guarda a cada atacante</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emparejamientos, no movimientos</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Sí</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Defensa de closeout, eFG% permitido como defensor más cercano, eficiencia de los cambios</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Second Spectrum (vía ESPN)</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Puntos tras closeouts; efecto del cambio</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Solo el closeout; ninguna métrica de ayuda ni de rotación</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Parcial (cuáles están en NBA.com: sin verificar)</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Roles defensivos ("Helper")</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BBall Index</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Describe la rotación ("help the helper") como cualidad del rol</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nombra, sin nota definida en la página</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Parcial (registro, de pago)</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D-LEBRON</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BBall Index</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 priori de boxscore más RAPM, sin tracking</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la ayuda solo a través del resultado del equipo</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Parcial</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STL%, BLK%, FOUL%, con/sin</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Cleaning the Glass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Tasas de boxscore</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Parcial</w:t>
            </w:r>
          </w:p>
        </w:tc>
      </w:tr>
      <w:tr>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"Help rotation metrics" (EuroLeague)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Scouting4U</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Anunciada, sin definir</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Afirmada, no se puede evaluar</w:t>
            </w:r>
          </w:p>
        </w:tc>
        <w:tc>
          <w:tcPr>
            <w:tcW w:type="dxa" w:w="1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 pago (desde 2.000 EUR por temporada)</w:t>
            </w:r>
          </w:p>
        </w:tc>
      </w:tr>
    </w:tbl>
    <w:p>
      <w:pPr>
        <w:spacing w:after="160"/>
      </w:pPr>
      <w:r>
        <w:rPr>
          <w:i/>
          <w:iCs/>
          <w:color w:val="555555"/>
          <w:sz w:val="18"/>
          <w:szCs w:val="18"/>
        </w:rPr>
        <w:t xml:space="preserve">Fuente: Fuentes: nba.com/stats/help/glossary; africa.espn.com/nba/insider/story/_/id/33584857; bball-index.com/defensive-roles y /lebron-introduction; cleaningtheglass.com/stats/guide/player_def_reb; hhj.scouting4u.com/euroleague-scouting-analytics; pr.nba.com (alianza con Second Spectrum). Detalle en docs/research/help_defense_literature.md, apartado (F).</w:t>
      </w:r>
    </w:p>
    <w:p>
      <w:pPr>
        <w:spacing w:after="120" w:line="276"/>
      </w:pPr>
      <w:r>
        <w:rPr>
          <w:sz w:val="22"/>
          <w:szCs w:val="22"/>
        </w:rPr>
        <w:t xml:space="preserve">Sin verificar: Synergy (solo extractos de búsqueda), DRAPTOR y D-RAPM. Para la Liga ACB no se encontró nada.</w:t>
      </w:r>
    </w:p>
    <w:p>
      <w:pPr>
        <w:spacing w:after="120" w:line="276"/>
      </w:pPr>
      <w:r>
        <w:rPr>
          <w:sz w:val="22"/>
          <w:szCs w:val="22"/>
        </w:rPr>
        <w:t xml:space="preserve">Conclusión: ninguna métrica pública de las que se abrieron mide la segunda rotación; las más cercanas son el closeout y el bloqueo ayudado, ambas de primera ayuda. La medida de esta entrada (el movimiento de cada otro defensor hacia el hombre que deja el ayudante, menos un placebo) parte de posiciones, no de conteos ni de resultados, y hasta donde sabemos no tiene equivalente público.</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d608bea</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2026-11-01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the 14.f publication and the expert re-read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c9238f4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Say 'a similar gap', since the gaps are 4.9 and 5.5 points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3fd0a55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Make the 43 % paragraph read as a comparison, not a rotation rate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7b0e159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Drop the novice glossary, state the stakes, restore the 1.0 and 2.0 s results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4049ac8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the expert-judge re-read and the next README step</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1500379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the cold-reader scores and the two open README cuts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51ba86e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Open the README with three plain sentences and cut bold numbers to 12</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53b124d</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Say 'at the catch' so the outcome line cannot read as 'stopped'</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296275"/>
            <wp:effectExtent t="0" r="0" b="0" l="0"/>
            <wp:docPr id="1" name="wind_figure_1_one_drive.png" descr="Figura 1. ¿Se mueve alguien más hacia el hombre que deja el ayudante? En una ayuda cercana comprometida elegida por regla, el movimiento de cada uno de los otros tres defensores hacia ese hombre, frente a su movimiento hacia los demás atacantes sin balón." title="Figura 1. ¿Se mueve alguien más hacia el hombre que deja el ayudante? En una ayuda cercana comprometida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296275"/>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ayuda cercana comprometida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ayuda cercana comprometida (sección 13, con la regla del 31 de octubre de la sección 17: el defensor sin balón más cercano al balón se acerca al jugador con balón en el primer segundo y a los 2 s está más lejos del punto donde empezó su hombre que al arrancar), en el primer partido, con los diez jugadores detectados en todos los fotogramas de su ventana de 2 s (scripts/wind_scenes.py, decisión D6; en ese partido cumplen todas las condiciones 13 de sus 58 penetraciones, y la regla encontró una en cada uno de los 4 primeros partidos que probó). Desde el 30 de octubre la regla es la misma y cambian los papeles, los de la sección 13: el ayudante es el más cercano y el hombre que deja es el suyo según el proveedor al arrancar; hasta entonces era el ayudante publicado de la sección 6, y ninguna de las cuatro penetraciones de la página era una ayuda cercana comprometida. Desde el 31 de octubre la clase es la reclasificada (sección 17) y la regla, aplicada igual, da otra primera penetración: drive-114243-1-1 (endType pullup del proveedor) en lugar de drive-114243-1-4 (sección 17.8).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4,5 ft hacia el jugador con balón dentro del primer segundo, y el hombre que dejaba está a 4,5 ft del defensor más cercano al arrancar, 3,2 ft a 1,0 s y 2,6 ft a 1,5 s; a 1,5 s ese defensor más cercano es el propio ayudante.</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7,2 / −5,0 pies hacia él y −0,2 / 7,2 / 0,3 hacia el placebo, y a su derecha la diferencia de cada uno (5,5 / 0,0 / −5,3) y su media, que es el número que la tira de debajo sitúa. Uno se mueve hacia él 5,5 pies más que hacia los demás, otro lo mismo hacia él que hacia los demás (0,0) y el tercero −5,3: se compensan, una penetración sola no da la regla, y como la defensa entera se cierra con la penetración, la referencia es el placebo y no el cero. La media de las tres diferencias es 0,07 ft, el percentil 54 de las 246 ayudas cercanas comprometidas (mediana −0,05 ft): una penetración del centro de la distribución, no un caso más claro que los demás, y la figura lo enseña: una tira bajo las barras reparte las 246 medias por penetración, con esta jugada y la mediana marcadas. Lo que enseña esta jugada es la medida: el hombre que deja termina a 2,6 ft del propio ayudante, que a 1,5 s es el defensor más cercano a él, y de los otros tres solo uno va hacia él más que hacia los demás. La afirmación es de la figura 2, que promedia todas las ayudas cercanas comprometidas, con la referencia al lado (las penetraciones en que el defensor más cercano se queda en casa). La figura no se genera si sus proyecciones no dan la media que guarda la escena, y la escena no se escribe si no coincide con su fila (el paso del más cercano, la distancia del hombre que deja a 0 y 1,0 s, y que a los 2 s el ayudante no ha vuelto al punto donde empezó su hombre); las pruebas la comparan con reports/help_kinds.csv, reports/near_committed_drives.csv y reports/near_committed_pairs.csv, que escribe scripts/help_kinds.py.</w:t>
      </w:r>
    </w:p>
    <w:p>
      <w:pPr>
        <w:pStyle w:val="Heading2"/>
      </w:pPr>
      <w:r>
        <w:t xml:space="preserve">9.2 Figura 2: quién cubre al hombre que deja</w:t>
      </w:r>
    </w:p>
    <w:p>
      <w:pPr>
        <w:spacing w:after="60" w:before="120"/>
        <w:jc w:val="center"/>
      </w:pPr>
      <w:r>
        <w:drawing>
          <wp:inline distT="0" distB="0" distL="0" distR="0">
            <wp:extent cx="4381500" cy="9829800"/>
            <wp:effectExtent t="0" r="0" b="0" l="0"/>
            <wp:docPr id="1" name="wind_figure_2_who_covers.png" descr="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 title="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9829800"/>
                    </a:xfrm>
                    <a:prstGeom prst="rect">
                      <a:avLst/>
                    </a:prstGeom>
                  </pic:spPr>
                </pic:pic>
              </a:graphicData>
            </a:graphic>
          </wp:inline>
        </w:drawing>
      </w:r>
    </w:p>
    <w:p>
      <w:pPr>
        <w:spacing w:after="200"/>
        <w:jc w:val="center"/>
      </w:pPr>
      <w:r>
        <w:rPr>
          <w:i/>
          <w:iCs/>
          <w:color w:val="555555"/>
          <w:sz w:val="18"/>
          <w:szCs w:val="18"/>
        </w:rPr>
        <w:t xml:space="preserve">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w:t>
      </w:r>
    </w:p>
    <w:p>
      <w:pPr>
        <w:spacing w:after="120" w:line="276"/>
      </w:pPr>
      <w:r>
        <w:rPr>
          <w:sz w:val="22"/>
          <w:szCs w:val="22"/>
        </w:rPr>
        <w:t xml:space="preserve">Hasta el 30 de octubre la figura 2 promediaba a todos los ayudantes publicados (movimiento de 4 pies o más) frente a las penetraciones sin ayudante; con la tesis acotada a la ayuda cercana que se compromete (sección 13) los datos cambiaron a reports/help_kinds_summary.csv y reports/near_committed_drives.csv, con el mismo diseño. Desde el 31 de octubre la clase es la reclasificada y la figura lleva la ausencia medida, con su cota y su escala (sección 17). Un punto por ayuda cercana comprometida (246 de las 618 penetraciones resueltas: el defensor sin balón más cercano al balón se acerca 2 pies o más al jugador con balón en 1,0 s y a los 2,0 s está más de 1 pie más lejos del punto donde empezó su hombre que al arrancar), allí donde está a 1,5 s el atacante al que marcaba. El color y la forma dicen quién es el defensor más cercano a él, y la leyenda da su cuota con la de la referencia entre paréntesis (las 199 penetraciones en que el más cercano se mueve menos de 1 pie hacia el jugador con balón: se queda en casa): su propio defensor, el ayudante, el 56 % frente al 70 %, el emparejado del jugador con balón el 29 % frente al 15 % y un tercer defensor el 15 % frente al 15 %. Que el ayudante sea el más cercano es casi cierto por construcción, porque marcaba a ese hombre al empezar; por eso el titular no es ese, sino la ausencia de rotación. Es una medida de distancia, no de intención. Los 246 puntos están todos: ninguna ventana termina antes de 1,5 s. La figura ya no lleva la distancia mediana al defensor más cercano, que el CSV de la clase no guarda.</w:t>
      </w:r>
    </w:p>
    <w:p>
      <w:pPr>
        <w:spacing w:after="120" w:line="276"/>
      </w:pPr>
      <w:r>
        <w:rPr>
          <w:sz w:val="22"/>
          <w:szCs w:val="22"/>
        </w:rPr>
        <w:t xml:space="preserve">El panel de debajo es la afirmación: la rotación de los otros tres defensores hacia el hombre dejado menos hacia el placebo, en pies, con la media por penetración y su intervalo del 95 % para 1,0 / 1,5 / 2,0 s, con la ayuda comprometida (negro) y con la referencia (gris). Junto a cada media de la serie negra van la mediana y la cuota de parejas por encima de cero (una pareja es una penetración y uno de los tres defensores). La serie negra es lo que se afirma: a 1,5 s, −0,22 (−0,58 a 0,13) ft sobre 246 penetraciones, con lectura AUSENCIA, y sus tres intervalos contienen el cero (−0,22 (−0,46 a 0,01) / −0,22 (−0,58 a 0,13) / −0,18 (−0,65 a 0,27) ft); los datos descartan más de 0,13 ft hacia él, que es la cota. Una línea discontinua da la escala: 1,35 ft, lo que leería la media negra si uno de los tres se hubiera movido hacia el hombre dejado tanto como el ayudante se movió hacia el balón (mediana de ese paso, 4,2 ft), con el placebo igual; la cota queda por debajo. La serie gris, la referencia, queda sobre el cero: −0,03 (−0,41 a 0,33) ft a 1,5 s, y sus tres intervalos contienen el cero. El contraste entre las dos, con su intervalo por bootstrap de dos muestras, se da y no se afirma: −0,24 (−0,58 a 0,10) / −0,19 (−0,71 a 0,32) / −0,14 (−0,80 a 0,51) ft a 1,0 / 1,5 / 2,0 s, con el cero dentro en los tres; hasta el 31 de octubre era la afirmación (sección 17). El pie de la figura da además el reparto por penetración (sección 17.3). La figura no se dibuja si la lectura de la serie negra no es AUSENCIA, si un intervalo de la serie negra queda por encima de cero, si uno de la referencia deja de contener el cero, si la cota no queda por debajo de la escala de una rotación, si uno de los dos rotadores designados no lee AUSENCIA o si el pase no lee LÍMITE (sección 17.6). Y cierra con dos calificativos al lado de la afirmación, no escondidos: sobre todos los ayudantes publicados el contraste a 1,5 s es −0,16 (−0,65 a 0,32) ft, también sin rotación extra y con un intervalo ancho que contiene el cero; y la ayuda larga no se puede probar: 7 de 618 penetraciones cumplen su definición, con un contraste de 1,44 (−0,33 a 2,98) ft (sección 13.6).</w:t>
      </w:r>
    </w:p>
    <w:p>
      <w:pPr>
        <w:spacing w:after="120" w:line="276"/>
      </w:pPr>
      <w:r>
        <w:rPr>
          <w:sz w:val="22"/>
          <w:szCs w:val="22"/>
        </w:rPr>
        <w:t xml:space="preserve">La cuota de hombre libre ya no va en la figura sino junto al 58,5 % de la sección 8, con su tasa base y como dato, no como coste, y es del ayudante publicado (todo movimiento de 4 pies o más):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de entonces no tenía a los otros quietos: dos se acercaban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aquella penetración la producía un solo defensor que se alejaba (era la de entonces, que ya no es la de la figura: sección 9.1), así que sin el texto se leía "dos de tres rotan", y el subtítulo "the whole defence closes in" empujaba esa lectura. Se aplicó: un subtítulo que dice que la jugada enseña la medida y no el resultado; el texto recortado a las barras y una línea; la tira de todas las medias por penetración;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faltaba que Javier la mirase, y la aprobó el mismo 29 de octubre.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2"/>
      </w:pPr>
      <w:r>
        <w:t xml:space="preserve">11.9 Los emparejamientos del proveedor</w:t>
      </w:r>
    </w:p>
    <w:p>
      <w:pPr>
        <w:spacing w:after="120" w:line="276"/>
      </w:pPr>
      <w:r>
        <w:rPr>
          <w:sz w:val="22"/>
          <w:szCs w:val="22"/>
        </w:rPr>
        <w:t xml:space="preserve">La pregunta es si el resultado de las secciones anteriores sobrevive a un error de la tabla matchups del proveedor, que dice quién marca al jugador con balón y a qué atacante marcaba el ayudante (el hombre dejado). No hay vídeo en los datos abiertos, así que esa tabla no se ha contrastado nunca con la realidad. Un error empujaría el resultado hacia la ausencia: si el hombre dejado no es el atacante que el ayudante marcaba, es en la práctica uno más de los atacantes del placebo, y la proyección hacia él se parece a la proyección hacia el placebo, con lo que la diferencia emparejada se acerca a cero sin que haya nada que medir.</w:t>
      </w:r>
    </w:p>
    <w:p>
      <w:pPr>
        <w:spacing w:after="120" w:line="276"/>
      </w:pPr>
      <w:r>
        <w:rPr>
          <w:sz w:val="22"/>
          <w:szCs w:val="22"/>
        </w:rPr>
        <w:t xml:space="preserve">Lectura fijada antes de correr la sonda: se cumple si el intervalo del 95 % del contraste con ayudante menos sin él contiene el cero en cada subconjunto corroborado y la media con ayudante queda en o por debajo de cero; falla si el intervalo de un contraste queda por encima de cero o si la media con ayudante sube de forma monótona al apretar la corroboración. La sonda corre en scripts/matchup_check.py.</w:t>
      </w:r>
    </w:p>
    <w:p>
      <w:pPr>
        <w:spacing w:after="120" w:line="276"/>
      </w:pPr>
      <w:r>
        <w:rPr>
          <w:sz w:val="22"/>
          <w:szCs w:val="22"/>
        </w:rPr>
        <w:t xml:space="preserve">Coherencia al fotograma de arranque, sobre las 618 penetraciones resueltas: el defensor del jugador con balón figura asignado en 595 de 618 (96,3 %); de esas, ese defensor es el más cercano en 519 de 595 (87,2 %) y coincide con el ballhandlerDefId que da el propio proveedor en la tabla de penetraciones en 533 de 595 (89,6 %). Ningún defensor aparece asignado dos veces en una misma penetración (0 de 618). Con un hombre dejado, el ayudante es el defensor más cercano a él al arrancar en 190 de 258 penetraciones (73,6 %), y está a 10 pies o menos en 210 de 258 (81,4 %). Que el emparejado no sea el más cercano no prueba un error, porque la cercanía es solo un indicio; lo que se mide es cuánto concuerdan las dos fuentes.</w:t>
      </w:r>
    </w:p>
    <w:p>
      <w:pPr>
        <w:spacing w:after="120" w:line="276"/>
      </w:pPr>
      <w:r>
        <w:rPr>
          <w:sz w:val="22"/>
          <w:szCs w:val="22"/>
        </w:rPr>
        <w:t xml:space="preserve">Subconjuntos anidados: S0, todas las penetraciones con hombre dejado (reproduce las secciones 11.2 y siguientes, y el script lo comprueba contra los CSV publicados); S1, además el defensor del emparejado del balón es a la vez el más cercano y el ballhandlerDefId del proveedor; S2, además el ayudante es el defensor más cercano al hombre dejado al arrancar; S3, además el ayudante empieza a 10 pies o menos de él. A 1,5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8"/>
        <w:gridCol w:w="2008"/>
        <w:gridCol w:w="2010"/>
      </w:tblGrid>
      <w:tr>
        <w:trPr>
          <w:tblHeader/>
        </w:trPr>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Subconjunto</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 sin)</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ft (IC 95 %)</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ft (IC 95 %)</w:t>
            </w:r>
          </w:p>
        </w:tc>
        <w:tc>
          <w:tcPr>
            <w:tcW w:type="dxa" w:w="201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menos sin, ft (IC 95 %)</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 / 324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S1</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192 / 282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(−1,08 a −0,19)</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−0,54 (−0,84 a −0,26)</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−0,09 (−0,63 a 0,45)</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S2</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 232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−0,84 (−1,38 a −0,35)</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−0,44 (−0,77 a −0,12)</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(−1,04 a 0,20)</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S3</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122 / 167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(−1,10 a −0,04)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(−0,94 a −0,18)</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0,00 (−0,68 a 0,65)</w:t>
            </w:r>
          </w:p>
        </w:tc>
      </w:tr>
    </w:tbl>
    <w:p>
      <w:pPr>
        <w:spacing w:after="160"/>
      </w:pPr>
      <w:r>
        <w:rPr>
          <w:i/>
          <w:iCs/>
          <w:color w:val="555555"/>
          <w:sz w:val="18"/>
          <w:szCs w:val="18"/>
        </w:rPr>
        <w:t xml:space="preserve">Fuente: reports/second_help_matchup_check.csv (subset, horizon_s, series, n_drives, mean, ci_low, ci_high), a 1,52 s; reports/matchup_coherence.csv (metric, n, of). Los intervalos son los de second_help.py, bootstrap sobre penetraciones con la misma semilla.</w:t>
      </w:r>
    </w:p>
    <w:p>
      <w:pPr>
        <w:spacing w:after="120" w:line="276"/>
      </w:pPr>
      <w:r>
        <w:rPr>
          <w:sz w:val="22"/>
          <w:szCs w:val="22"/>
        </w:rPr>
        <w:t xml:space="preserve">La lectura fijada se cumple a 1,0, 1,5, 2,0 s: ningún intervalo de contraste queda por encima de cero, todas las medias con ayudante son negativas y no suben con la corroboración (a 1,5 s: −0,68, −0,63, −0,84, −0,55 ft). El contraste va de −0,40 ft en S2 a 0,00 ft en S3, siempre con el cero dentro.</w:t>
      </w:r>
    </w:p>
    <w:p>
      <w:pPr>
        <w:spacing w:after="120" w:line="276"/>
      </w:pPr>
      <w:r>
        <w:rPr>
          <w:sz w:val="22"/>
          <w:szCs w:val="22"/>
        </w:rPr>
        <w:t xml:space="preserve">El límite es doble. Primero, es coherencia y no validación: las tres fuentes que se comparan (la tabla matchups, la cercanía y el ballhandlerDefId) son todas del mismo proveedor o derivan de las mismas posiciones, de modo que si coinciden es porque son consistentes, no porque estén acertadas. Segundo, los intervalos se ensanchan al estrechar el subconjunto: en S3, con 122 con ayudante y 167 sin él, el intervalo del contraste va de −0,68 a 0,65 ft, de modo que solo descarta un contraste por encima de 0,65 ft. Lo que la sonda dice es que, donde el emparejamiento está corroborado, la ausencia no desaparece ni se invierte; no dice que la tabla sea correcta. La sección 11.10 añade un segundo juicio, un modelo oculto de Markov, que coincide con ella en la mayoría de las penetraciones comprometidas; sigue siendo consistencia entre modelos, no verdad de campo.</w:t>
      </w:r>
    </w:p>
    <w:p>
      <w:pPr>
        <w:pStyle w:val="Heading2"/>
      </w:pPr>
      <w:r>
        <w:t xml:space="preserve">11.10 El contraste con un modelo oculto de Markov (31 de octubre de 2026, versión 0.21)</w:t>
      </w:r>
    </w:p>
    <w:p>
      <w:pPr>
        <w:spacing w:after="120" w:line="276"/>
      </w:pPr>
      <w:r>
        <w:rPr>
          <w:sz w:val="22"/>
          <w:szCs w:val="22"/>
        </w:rPr>
        <w:t xml:space="preserve">La sección 11.9 acababa en que la tabla matchups es coherencia y no validación. Esta sonda añade un segundo juicio, de otro tipo: infiere quién guarda a quién solo desde las posiciones, con el modelo de Franks, Miller, Bornn y Goldsberry (2015), y lo compara con el hombre dejado del proveedor (scripts/hmm_matchups.py, tests/test_hmm_matchups.py, reports/hmm_matchups.csv y hmm_matchups_summary.csv). Cada defensor es un modelo oculto de Markov independiente; el estado es el atacante con el que se le coloca; la emisión es una normal isótropa centrada en 0,62 del atacante, 0,11 del balón y 0,27 del aro (los pesos publicados); la permanencia es 0,975 por fotograma (el punto medio del 0,96 al 0,99 publicado); lo único que se ajusta con nuestros fotogramas es sigma, por EM, sobre 358.895 fotogramas de media pista: 3,02 ft. Todo se fijó en la cabecera del script antes de correr sobre las penetraciones. La etiqueta es causal: el camino de Viterbi se calcula solo con los fotogramas hasta el arranque de la penetración, y un test comprueba que reescribir los posteriores no la cambia.</w:t>
      </w:r>
    </w:p>
    <w:p>
      <w:pPr>
        <w:spacing w:after="120" w:line="276"/>
      </w:pPr>
      <w:r>
        <w:rPr>
          <w:sz w:val="22"/>
          <w:szCs w:val="22"/>
        </w:rPr>
        <w:t xml:space="preserve">Lectura: el modelo coloca al ayudante con el hombre dejado del proveedor en 195 de 246 de las penetraciones comprometidas, el 79,3 % (Wilson 95 %: 73,8 % a 83,9 %), con un 20 % por azar, 83,7 % si se elige el atacante más cercano al ayudante y 59,3 % con la línea base de cercanía de la sección 11.9. Un segundo antes del arranque coincide en 221 de 243 (90,9 %, 86,7 % a 93,9 %); de los 51 desacuerdos, en 45 el modelo coloca al ayudante con el jugador con balón, es decir, el ayudante ya está con él y el desacuerdo es de momento y no de identidad. En el 22,4 % de las penetraciones el hombre del proveedor tiene en el modelo menos de 0,5 de probabilidad (17,6 % a 28,0 %). En la referencia el acuerdo es 168 de 199 (84,4 %); sobre las 547 penetraciones con ayudante resuelto, 81,7 %. Sensibilidades, nunca el resultado: con permanencia 0,96 y 0,99 el acuerdo es 78,9 % y 79,7 %; con los tres pesos ajustados (0,65 atacante, 0,13 balón, 0,22 aro), 86,2 %.</w:t>
      </w:r>
    </w:p>
    <w:p>
      <w:pPr>
        <w:spacing w:after="120" w:line="276"/>
      </w:pPr>
      <w:r>
        <w:rPr>
          <w:sz w:val="22"/>
          <w:szCs w:val="22"/>
        </w:rPr>
        <w:t xml:space="preserve">El titular rehecho solo con las penetraciones donde el modelo coincide (195 comprometidas y 168 de la referencia), por el mismo camino de código que help_kinds.py (la ejecución sin restringir se comprueba igual al CSV publicado antes de escribir nada): a 1,5 s la media propia del grupo comprometido es −0,34 ft (IC 95 %: −0,77 a 0,06), lectura AUSENCIA. El tope del intervalo va de 0,06 ft a 0,09 ft según la sensibilidad (frozen, permanencia 0,96 y 0,99, pesos ajustados), de modo que la ausencia se mantiene. Nota solo de la memoria, que no va al README: a 1,0 s los intervalos restringidos quedan por debajo de cero (−0,33 ft, IC −0,61 a −0,06, y el contraste −0,44 ft, IC −0,82 a −0,07). Es una ventana de tres, no se lee como un alejamiento del hombre dejado, y a 1,5 y 2,0 s el cero vuelve a estar dentro.</w:t>
      </w:r>
    </w:p>
    <w:p>
      <w:pPr>
        <w:spacing w:after="120" w:line="276"/>
      </w:pPr>
      <w:r>
        <w:rPr>
          <w:sz w:val="22"/>
          <w:szCs w:val="22"/>
        </w:rPr>
        <w:t xml:space="preserve">Límite: es consistencia entre dos modelos, no verdad de campo. Si la tabla del proveedor viene de un modelo de esta familia, el acuerdo es entre modelos parecidos y sin vídeo no se puede comprobar. Lo que sí dice la sonda es que, donde dos modelos coinciden en el hombre dejado, la ausencia no cambia.</w:t>
      </w:r>
    </w:p>
    <w:p>
      <w:pPr>
        <w:pStyle w:val="Heading2"/>
      </w:pPr>
      <w:r>
        <w:t xml:space="preserve">11.11 Qué pasa con el hombre dejado (31 de octubre de 2026, versión 0.21)</w:t>
      </w:r>
    </w:p>
    <w:p>
      <w:pPr>
        <w:spacing w:after="120" w:line="276"/>
      </w:pPr>
      <w:r>
        <w:rPr>
          <w:sz w:val="22"/>
          <w:szCs w:val="22"/>
        </w:rPr>
        <w:t xml:space="preserve">La entrada mide que nadie se mueve hacia el hombre que deja el ayudante, pero no qué le cuesta eso al ataque. scripts/man_left_outcome.py (tests/test_man_left_outcome.py, reports/man_left_outcome.csv y man_left_outcome_summary.csv) lee, sobre las mismas penetraciones, tres desenlaces de ese hombre: que el balón llegue a él (un pase completo), su distancia al defensor más cercano en la recepción y el tiro que toma en los 2,0 s siguientes. Abierto es 6 pies o más, el umbral de Lucey y otros (2014) para un tiro abierto en la suelta; aplicarlo en la recepción es nuestro, y el trabajo de Chang y otros (2014) no se abrió. Los umbrales se fijaron en la cabecera antes de la primera ejecución. No es un pre-registro: las cifras de la entrada se vieron antes. Los intervalos del 95 % son por percentiles remuestreando los diez partidos (pocos grupos: probablemente son estrechos de más), y la diferencia se da también remuestreando penetraciones.</w:t>
      </w:r>
    </w:p>
    <w:p>
      <w:pPr>
        <w:spacing w:after="120" w:line="276"/>
      </w:pPr>
      <w:r>
        <w:rPr>
          <w:sz w:val="22"/>
          <w:szCs w:val="22"/>
        </w:rPr>
        <w:t xml:space="preserve">Primer intento, sustituido. La ventana fue un pase soltado entre 2,0 y 5,0 s desde el arranque, comprometidas contra referencia: el balón llega al hombre en el 6,5 % contra el 9,0 % (diferencia −2,5 puntos; IC por partidos −7,2 a 1,6); desde el arranque sin recortar, 13,4 % contra 10,1 % (IC −0,7 a 7,2). Ninguna sirve, por la misma razón: el grupo comprometido se define mirando al ayudante hasta los 2,0 s, y un pase temprano al hombre dejado hace que el ayudante recupere y la penetración salga del grupo. Hubo un pase al hombre antes de 2,0 s en 17 de 246 comprometidas, 3 de 17 recuperadas y 3 de 199 de la referencia: el desenlace elige el grupo. Por eso la ventana de 2,0 a 5,0 s y la comparación comprometidas contra referencia quedan como primer intento y no se usan en el README.</w:t>
      </w:r>
    </w:p>
    <w:p>
      <w:pPr>
        <w:spacing w:after="120" w:line="276"/>
      </w:pPr>
      <w:r>
        <w:rPr>
          <w:sz w:val="22"/>
          <w:szCs w:val="22"/>
        </w:rPr>
        <w:t xml:space="preserve">La partición válida es la que no puede leer el desenlace: toda ayuda cercana (comprometidas y recuperadas, 263 penetraciones; la clasificación por el paso del ayudante, sin la regla de los 2,0 s) contra las que se quedan en casa (199), con la ventana desde el fotograma del paso hasta 3,0 s después (a las de referencia, que no dan paso, se les abre en la mediana del paso de su partido). El balón llega al hombre dejado en el 12,9 % contra el 8,5 %, 4,4 puntos; el IC remuestreando partidos va de 0,4 a 7,8 y no contiene el cero, pero remuestreando penetraciones va de −1,5 a 9,8 y sí lo contiene. Cuando lo recibe (34 contra 17 recepciones), su distancia al defensor más cercano es 6,77 ft contra 6,59 ft (diferencia 0,18 ft, IC −2,13 a 2,21) y tira por recepción 0,50 contra 0,47 (IC −0,22 a 0,35).</w:t>
      </w:r>
    </w:p>
    <w:p>
      <w:pPr>
        <w:spacing w:after="120" w:line="276"/>
      </w:pPr>
      <w:r>
        <w:rPr>
          <w:sz w:val="22"/>
          <w:szCs w:val="22"/>
        </w:rPr>
        <w:t xml:space="preserve">Lectura: tras una ayuda cercana el balón llega al hombre dejado algo más a menudo, y la diferencia aguanta remuestrear partidos pero no penetraciones; cuando lo recibe, no está más libre ni tira más. Con 34 y 17 recepciones, el coste en tiros no se puede medir: no es que no exista, es que estas pocas recepciones no lo ven.</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14).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 Desde el 29 de octubre el campo lo calcula el paquete (scbasket.wind.kernel_field) y scripts/help_wind.py lo escribe en reports/help_field.csv, una fila por punto de la rejilla con su masa kernel, el desplazamiento medio y la cuota del ayudante, de modo que la figura y la página leen el mismo fichero. Al moverlo cambiaron 3 de los 3,4 millones de píxeles de la figura: el campo sale ahora de los vectores en memoria y no de su CSV releído, que difiere en el último decimal.</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(el campo, de help_field.csv), y la figura no se genera si los tres no coinciden en los ayudantes.</w:t>
      </w:r>
    </w:p>
    <w:p>
      <w:pPr>
        <w:pStyle w:val="Heading1"/>
        <w:pageBreakBefore/>
      </w:pPr>
      <w:r>
        <w:t xml:space="preserve">13. Ayuda cercana y ayuda larga (30 de octubre de 2026)</w:t>
      </w:r>
    </w:p>
    <w:p>
      <w:pPr>
        <w:pStyle w:val="Heading2"/>
      </w:pPr>
      <w:r>
        <w:t xml:space="preserve">13.1 La distinción y por qué importa</w:t>
      </w:r>
    </w:p>
    <w:p>
      <w:pPr>
        <w:spacing w:after="120" w:line="276"/>
      </w:pPr>
      <w:r>
        <w:rPr>
          <w:sz w:val="22"/>
          <w:szCs w:val="22"/>
        </w:rPr>
        <w:t xml:space="preserve">Javier, que es entrenador, separa dos ayudas que el ayudante publicado (sección 6) junta. La ayuda cercana: el defensor sin balón más próximo al balón se mueve hacia el jugador con balón; es una finta (stunt) si vuelve a su hombre y una ayuda comprometida si no vuelve. La ayuda larga: el jugador con balón supera a su defensor y el último defensor, el defensor sin balón más lejano del balón, salta al camino de la penetración para pararla; ahí la pregunta es quién rota al atacante del último.</w:t>
      </w:r>
    </w:p>
    <w:p>
      <w:pPr>
        <w:spacing w:after="120" w:line="276"/>
      </w:pPr>
      <w:r>
        <w:rPr>
          <w:sz w:val="22"/>
          <w:szCs w:val="22"/>
        </w:rPr>
        <w:t xml:space="preserve">El ayudante publicado es el defensor que no es el emparejado del balón y que más se mueve hacia donde está el balón 1,0 s después, con 4 pies o más. Mezcla las dos ayudas. De los 280 ayudantes, 52 % son el defensor más cercano al balón al arrancar, 12 % el más lejano y 36 % otro; y 10 % vuelve a los 2,0 s al punto donde empezó su hombre (con la regla del 31 de octubre, sección 17; con la anterior, que medía hasta donde estaba su hombre a los 2,0 s, era el 37 %). Eso importa para la tesis: tras una finta se espera que nadie rote al hombre dejado, porque el defensor vuelve, de modo que una ausencia de rotación medida sobre la mezcla no dice nada de la ayuda larga, que es donde un compañero tendría que rotar de verdad. Esta sección separa las dos y pregunta si la ausencia de la sección 11 sobrevive en cada una.</w:t>
      </w:r>
    </w:p>
    <w:p>
      <w:pPr>
        <w:pStyle w:val="Heading2"/>
      </w:pPr>
      <w:r>
        <w:t xml:space="preserve">13.2 Las definiciones</w:t>
      </w:r>
    </w:p>
    <w:p>
      <w:pPr>
        <w:spacing w:after="120" w:line="276"/>
      </w:pPr>
      <w:r>
        <w:rPr>
          <w:sz w:val="22"/>
          <w:szCs w:val="22"/>
        </w:rPr>
        <w:t xml:space="preserve">Todas están en scbasket.help_kinds como constantes de módulo, a los 1,0, 1,5 y 2,0 s del fotograma de arranque (el titular es 1,5 s) y con la sensibilidad indicada. Como el resto del paquete, miden desplazamientos y distancias, no decisiones: "finta" y "comprometida" son condiciones geométricas.</w:t>
      </w:r>
    </w:p>
    <w:p>
      <w:pPr>
        <w:pStyle w:val="ListParagraph"/>
        <w:numPr>
          <w:ilvl w:val="0"/>
          <w:numId w:val="2"/>
        </w:numPr>
        <w:spacing w:after="60" w:line="276"/>
      </w:pPr>
      <w:r>
        <w:rPr>
          <w:b/>
          <w:bCs/>
          <w:sz w:val="22"/>
          <w:szCs w:val="22"/>
        </w:rPr>
        <w:t xml:space="preserve">Defensores sin balón. </w:t>
      </w:r>
      <w:r>
        <w:rPr>
          <w:sz w:val="22"/>
          <w:szCs w:val="22"/>
        </w:rPr>
        <w:t xml:space="preserve">Los cuatro que no son el emparejado del balón. El MÁS CERCANO y el ÚLTIMO son los que están más cerca y más lejos del balón al arrancar; el hombre de cada uno es el que le asigna la tabla matchups del proveedor al arrancar, sin sustituto (si falta, o es el propio jugador con balón, la penetración se descarta y se cuenta).</w:t>
      </w:r>
    </w:p>
    <w:p>
      <w:pPr>
        <w:pStyle w:val="ListParagraph"/>
        <w:numPr>
          <w:ilvl w:val="0"/>
          <w:numId w:val="2"/>
        </w:numPr>
        <w:spacing w:after="60" w:line="276"/>
      </w:pPr>
      <w:r>
        <w:rPr>
          <w:b/>
          <w:bCs/>
          <w:sz w:val="22"/>
          <w:szCs w:val="22"/>
        </w:rPr>
        <w:t xml:space="preserve">Superado. </w:t>
      </w:r>
      <w:r>
        <w:rPr>
          <w:sz w:val="22"/>
          <w:szCs w:val="22"/>
        </w:rPr>
        <w:t xml:space="preserve">En algún fotograma de los primeros 1,5 s el jugador con balón está más cerca del aro que su defensor. Sensibilidad: la marca blowby del proveedor.</w:t>
      </w:r>
    </w:p>
    <w:p>
      <w:pPr>
        <w:pStyle w:val="ListParagraph"/>
        <w:numPr>
          <w:ilvl w:val="0"/>
          <w:numId w:val="2"/>
        </w:numPr>
        <w:spacing w:after="60" w:line="276"/>
      </w:pPr>
      <w:r>
        <w:rPr>
          <w:b/>
          <w:bCs/>
          <w:sz w:val="22"/>
          <w:szCs w:val="22"/>
        </w:rPr>
        <w:t xml:space="preserve">Ayuda larga (LONG). </w:t>
      </w:r>
      <w:r>
        <w:rPr>
          <w:sz w:val="22"/>
          <w:szCs w:val="22"/>
        </w:rPr>
        <w:t xml:space="preserve">Superado y, en algún fotograma de esos 1,5 s, el último está a 6 pies o menos del jugador con balón y más cerca del aro que él. Sensibilidades: radio de 5 y de 8 pies; superado según blowby; y la regla de la primera sonda (el último se mueve 4 pies o más hacia el jugador con balón en 1,0 s), sin condición de camino. Referencia: no superado y el último se mueve menos de 2 pies (se queda en casa).</w:t>
      </w:r>
    </w:p>
    <w:p>
      <w:pPr>
        <w:pStyle w:val="ListParagraph"/>
        <w:numPr>
          <w:ilvl w:val="0"/>
          <w:numId w:val="2"/>
        </w:numPr>
        <w:spacing w:after="60" w:line="276"/>
      </w:pPr>
      <w:r>
        <w:rPr>
          <w:b/>
          <w:bCs/>
          <w:sz w:val="22"/>
          <w:szCs w:val="22"/>
        </w:rPr>
        <w:t xml:space="preserve">Ayuda cercana. </w:t>
      </w:r>
      <w:r>
        <w:rPr>
          <w:sz w:val="22"/>
          <w:szCs w:val="22"/>
        </w:rPr>
        <w:t xml:space="preserve">El más cercano se mueve 2 pies o más hacia el jugador con balón (la proyección de la ayuda de la sección 6) en 1,0 s. FINTA si a los 2,0 s su distancia al punto donde empezó su hombre es la de arranque más 1 pie o menos; COMPROMETIDA si no (regla del 31 de octubre, sección 17; hasta entonces se medía hasta donde estaba su hombre a los 2,0 s, el mismo punto adonde apunta la medida, y esa partición queda como sensibilidad); sin definir (contada, excluida) si falta la ventana de 2,0 s o su hombre. Referencia: se mueve menos de 1 pie.</w:t>
      </w:r>
    </w:p>
    <w:p>
      <w:pPr>
        <w:pStyle w:val="ListParagraph"/>
        <w:numPr>
          <w:ilvl w:val="0"/>
          <w:numId w:val="2"/>
        </w:numPr>
        <w:spacing w:after="60" w:line="276"/>
      </w:pPr>
      <w:r>
        <w:rPr>
          <w:b/>
          <w:bCs/>
          <w:sz w:val="22"/>
          <w:szCs w:val="22"/>
        </w:rPr>
        <w:t xml:space="preserve">La medida. </w:t>
      </w:r>
      <w:r>
        <w:rPr>
          <w:sz w:val="22"/>
          <w:szCs w:val="22"/>
        </w:rPr>
        <w:t xml:space="preserve">Para cada clase, con su ayudante H (el último o el más cercano) y su hombre M: la misma diferencia emparejada de la sección 11 (los otros tres defensores, que no son el emparejado del balón ni H, hacia M menos el placebo), quién está más cerca de M al horizonte, y el contraste de la clase menos su referencia con el mismo bootstrap (unidad, remuestreos y semilla de scripts/second_help.py). Los ayudantes publicados se parten por clase (último, más cercano, otro) y por recuperó o comprometido, cada uno contra la serie publicada sin ayudante.</w:t>
      </w:r>
    </w:p>
    <w:p>
      <w:pPr>
        <w:pStyle w:val="Heading2"/>
      </w:pPr>
      <w:r>
        <w:t xml:space="preserve">13.3 La primera definición de la sonda y por qué se cambió</w:t>
      </w:r>
    </w:p>
    <w:p>
      <w:pPr>
        <w:spacing w:after="120" w:line="276"/>
      </w:pPr>
      <w:r>
        <w:rPr>
          <w:sz w:val="22"/>
          <w:szCs w:val="22"/>
        </w:rPr>
        <w:t xml:space="preserve">Una sonda previa, sin código en el paquete (sus cifras están en tasks/todo.md, tarea A8), definió la ayuda larga del último como superado y el último se mueve 4 pies o más hacia el jugador con balón en 1,0 s. Dio entre 14 y 33 penetraciones, no concluyente, y en ellas el último seguía siendo el defensor más cercano a su propio hombre a los 1,5 s en el 75 a 86 %: la regla recogía hundimientos parciales y no saltos al camino de la penetración. Por eso la definición primaria pide estar en el camino (a 6 pies y por delante del jugador con balón) y la regla antigua queda como sensibilidad. La sonda mostró también que la referencia (el último se queda en casa) no está centrada en cero, sino en torno a 0,85 a 1,25 ft a 1,5 s en esta ejecución, de modo que la lectura es siempre contra la referencia y no contra el cero.</w:t>
      </w:r>
    </w:p>
    <w:p>
      <w:pPr>
        <w:pStyle w:val="Heading2"/>
      </w:pPr>
      <w:r>
        <w:t xml:space="preserve">13.4 Las lecturas, fijadas antes de correr</w:t>
      </w:r>
    </w:p>
    <w:p>
      <w:pPr>
        <w:spacing w:after="120" w:line="276"/>
      </w:pPr>
      <w:r>
        <w:rPr>
          <w:sz w:val="22"/>
          <w:szCs w:val="22"/>
        </w:rPr>
        <w:t xml:space="preserve">Se escribieron y se confirmaron en el commit bd6033b antes de tocar los datos, y se aplican tal cual a 1,5 s.</w:t>
      </w:r>
    </w:p>
    <w:p>
      <w:pPr>
        <w:pStyle w:val="ListParagraph"/>
        <w:numPr>
          <w:ilvl w:val="0"/>
          <w:numId w:val="2"/>
        </w:numPr>
        <w:spacing w:after="60" w:line="276"/>
      </w:pPr>
      <w:r>
        <w:rPr>
          <w:b/>
          <w:bCs/>
          <w:sz w:val="22"/>
          <w:szCs w:val="22"/>
        </w:rPr>
        <w:t xml:space="preserve">LONG. </w:t>
      </w:r>
      <w:r>
        <w:rPr>
          <w:sz w:val="22"/>
          <w:szCs w:val="22"/>
        </w:rPr>
        <w:t xml:space="preserve">ROTACIÓN si el contraste LONG menos referencia tiene el intervalo por encima de cero (los demás se mueven hacia el hombre del último más que cuando él se queda en casa): entonces la tesis se estrecha a la ayuda cercana. NADIE AYUDA AL ÚLTIMO si el intervalo contiene el cero o queda por debajo, con 40 penetraciones LONG o más. NO CONCLUYENTE si hay menos de 40, o si el intervalo se extiende más de 1 ft a los dos lados del cero.</w:t>
      </w:r>
    </w:p>
    <w:p>
      <w:pPr>
        <w:pStyle w:val="ListParagraph"/>
        <w:numPr>
          <w:ilvl w:val="0"/>
          <w:numId w:val="2"/>
        </w:numPr>
        <w:spacing w:after="60" w:line="276"/>
      </w:pPr>
      <w:r>
        <w:rPr>
          <w:b/>
          <w:bCs/>
          <w:sz w:val="22"/>
          <w:szCs w:val="22"/>
        </w:rPr>
        <w:t xml:space="preserve">CERCANA COMPROMETIDA. </w:t>
      </w:r>
      <w:r>
        <w:rPr>
          <w:sz w:val="22"/>
          <w:szCs w:val="22"/>
        </w:rPr>
        <w:t xml:space="preserve">La ausencia se sostiene si el contraste COMPROMETIDA menos la referencia cercana tiene el intervalo con el cero o por debajo; ROTACIÓN si queda por encima; mismas reglas de 40 y de anchura. Superada el 31 de octubre: tras la reclasificación, la lectura se hace sobre la media propia de las comprometidas y el contraste se da sin lectura (sección 17).</w:t>
      </w:r>
    </w:p>
    <w:p>
      <w:pPr>
        <w:pStyle w:val="ListParagraph"/>
        <w:numPr>
          <w:ilvl w:val="0"/>
          <w:numId w:val="2"/>
        </w:numPr>
        <w:spacing w:after="60" w:line="276"/>
      </w:pPr>
      <w:r>
        <w:rPr>
          <w:b/>
          <w:bCs/>
          <w:sz w:val="22"/>
          <w:szCs w:val="22"/>
        </w:rPr>
        <w:t xml:space="preserve">Ayudantes publicados comprometidos </w:t>
      </w:r>
      <w:r>
        <w:rPr>
          <w:sz w:val="22"/>
          <w:szCs w:val="22"/>
        </w:rPr>
        <w:t xml:space="preserve">contra la serie publicada sin ayudante, a 1,5 s: la misma lectura de tres vías.</w:t>
      </w:r>
    </w:p>
    <w:p>
      <w:pPr>
        <w:pStyle w:val="Heading2"/>
      </w:pPr>
      <w:r>
        <w:t xml:space="preserve">13.5 Qué sale</w:t>
      </w:r>
    </w:p>
    <w:p>
      <w:pPr>
        <w:spacing w:after="120" w:line="276"/>
      </w:pPr>
      <w:r>
        <w:rPr>
          <w:sz w:val="22"/>
          <w:szCs w:val="22"/>
        </w:rPr>
        <w:t xml:space="preserve">De las 618 penetraciones resueltas, el último tiene hombre y ventana de 1,5 s en 598 (se descartan 12 por ventana y 8 por falta de hombre) y el más cercano, con la ventana de 2,0 s, en 547 (47 sin hombre y 24 sin ventana). Superado, según la geometría, está el jugador con balón en 329 y según blowby en 142. Hay 7 penetraciones LONG primarias (5 con radio de 5 ft, 21 con 8 ft, 2 con blowby, 36 con la regla de la sonda) frente a 198 de referencia; y 17 fintas, 246 comprometidas y 199 de referencia (con la regla del 31 de octubre; con la partición anterior eran 104 fintas y 159 comprometidas, sección 17). Entre los 280 ayudantes publicados: 145 el más cercano, 33 el último y 102 otro; 23 recuperaron, 218 quedaron comprometidos y 39 sin definir, con la regla nueva (con la anterior, 90, 151 y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1450"/>
        <w:gridCol w:w="600"/>
        <w:gridCol w:w="1450"/>
        <w:gridCol w:w="1700"/>
        <w:gridCol w:w="1626"/>
      </w:tblGrid>
      <w:tr>
        <w:trPr>
          <w:tblHeader/>
        </w:trPr>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ft (IC 95 %)</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 ref.</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Referencia, ft (IC 95 %)</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Clase menos referencia, ft (IC 95 %)</w:t>
            </w:r>
          </w:p>
        </w:tc>
        <w:tc>
          <w:tcPr>
            <w:tcW w:type="dxa" w:w="1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Lectura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2,30 (0,49 a 3,79)</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2,76 (1,71 a 3,90)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1,91 (0,74 a 3,04)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2,35 (1,18 a 3,44)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1,50 (0,27 a 2,64)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4,17 (3,89 a 4,44)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323</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1,25 (0,96 a 1,53)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2,92 (2,45 a 3,39)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0,49 (−0,68 a 1,73)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−0,36 (−1,56 a 0,93)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(−1,20 a 1,54)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0,23 (−1,19 a 1,60)</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 (media propia)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 (sensibilidad)</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todos</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último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(−1,21 a 0,74)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(−0,73 a 1,32)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más cercano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(−0,78 a 0,24)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(−0,32 a 0,84)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otro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 (−2,15 a −0,66)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(−1,69 a −0,09)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recuperó</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(−0,05 a 1,76)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(0,43 a 2,34)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 (−1,24 a −0,35)</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(−0,81 a 0,24)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w:t>
            </w:r>
          </w:p>
        </w:tc>
      </w:tr>
    </w:tbl>
    <w:p>
      <w:pPr>
        <w:spacing w:after="160"/>
      </w:pPr>
      <w:r>
        <w:rPr>
          <w:i/>
          <w:iCs/>
          <w:color w:val="555555"/>
          <w:sz w:val="18"/>
          <w:szCs w:val="18"/>
        </w:rPr>
        <w:t xml:space="preserve">Fuente: reports/help_kinds_summary.csv (measure paired_diff y contrast, a 1,52 s; mean, ci_low, ci_high, n, n_ref, reading). La media es la de la diferencia emparejada por penetración con el intervalo por bootstrap sobre penetraciones; en los publicados, la referencia es la serie sin ayudante; la finta no tiene lectura fijada. Desde el 31 de octubre la lectura de la ayuda comprometida está en su media propia (la fila paired_diff) y su contraste ya no la lleva; la partición anterior es una sensibilidad sin lectura (sección 17).</w:t>
      </w:r>
    </w:p>
    <w:p>
      <w:pPr>
        <w:spacing w:after="120" w:line="276"/>
      </w:pPr>
      <w:r>
        <w:rPr>
          <w:sz w:val="22"/>
          <w:szCs w:val="22"/>
        </w:rPr>
        <w:t xml:space="preserve">La referencia de la ayuda larga ronda 0,85 ft y la de la cercana −0,03 ft; la serie publicada sin ayudante, −0,52 ft. Ninguna está en cero, y por eso la columna que se lee es la del contraste.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700"/>
        <w:gridCol w:w="1700"/>
        <w:gridCol w:w="1426"/>
      </w:tblGrid>
      <w:tr>
        <w:trPr>
          <w:tblHeader/>
        </w:trPr>
        <w:tc>
          <w:tcPr>
            <w:tcW w:type="dxa" w:w="2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(H)</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 en la referencia</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 (sensibilidad)</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r>
    </w:tbl>
    <w:p>
      <w:pPr>
        <w:spacing w:after="160"/>
      </w:pPr>
      <w:r>
        <w:rPr>
          <w:i/>
          <w:iCs/>
          <w:color w:val="555555"/>
          <w:sz w:val="18"/>
          <w:szCs w:val="18"/>
        </w:rPr>
        <w:t xml:space="preserve">Fuente: reports/help_kinds_summary.csv (nearest_helper, nearest_handler_def, nearest_third), a 1,52 s: quién es el defensor más cercano a M. La columna H en la referencia es el mismo defensor cuando se queda en casa; las otras dos son de la clase.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1,0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1,5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2,0 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(primaria)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0,94 (−0,32 a 2,00)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1,94 (−1,46 a 4,48)</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(−0,68 a 1,47)</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0,23 (−1,19 a 1,60)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(−1,79 a 1,83)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−0,24 (−0,58 a 0,10)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−0,14 (−0,80 a 0,51)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(−0,80 a −0,01)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 (−1,67 a −0,13)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comprometidos</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−0,18 (−0,54 a 0,17)</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(−0,81 a 0,24)</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(−0,96 a 0,41)</w:t>
            </w:r>
          </w:p>
        </w:tc>
      </w:tr>
    </w:tbl>
    <w:p>
      <w:pPr>
        <w:spacing w:after="160"/>
      </w:pPr>
      <w:r>
        <w:rPr>
          <w:i/>
          <w:iCs/>
          <w:color w:val="555555"/>
          <w:sz w:val="18"/>
          <w:szCs w:val="18"/>
        </w:rPr>
        <w:t xml:space="preserve">Fuente: reports/help_kinds_summary.csv (measure contrast): la clase menos su referencia, en pies con su intervalo del 95 %, por horizonte.</w:t>
      </w:r>
    </w:p>
    <w:p>
      <w:pPr>
        <w:pStyle w:val="Heading2"/>
      </w:pPr>
      <w:r>
        <w:t xml:space="preserve">13.6 Los veredictos</w:t>
      </w:r>
    </w:p>
    <w:p>
      <w:pPr>
        <w:spacing w:after="120" w:line="276"/>
      </w:pPr>
      <w:r>
        <w:rPr>
          <w:sz w:val="22"/>
          <w:szCs w:val="22"/>
        </w:rPr>
        <w:t xml:space="preserve">LONG: NO CONCLUYENTE. Hay 7 penetraciones en que el último está en el camino de una penetración superada, frente al mínimo de 40 fijado; el contraste es 1,44 (−0,33 a 2,98) ft. Las cuatro sensibilidades dan la misma lectura por el mismo motivo (n = 5, n = 21, n = 2, n = 36), pero no coinciden en el signo del intervalo: 3 de las 4 dejan el intervalo por encima de cero, con tamaños de 2 a 36 penetraciones entre las cuatro, y la regla de la primera sonda (n = 36) lo deja con el cero dentro (−0,36 (−1,56 a 0,93) ft). La lectura fijada no permite concluir; la inclinación de las estimaciones apunta hacia la rotación y no hacia la ausencia, así que nada de esto autoriza a extender "nadie ayuda al último" a la ayuda larga. Tampoco estrecha la tesis, porque ese paso exigía el veredicto de rotación.</w:t>
      </w:r>
    </w:p>
    <w:p>
      <w:pPr>
        <w:spacing w:after="120" w:line="276"/>
      </w:pPr>
      <w:r>
        <w:rPr>
          <w:sz w:val="22"/>
          <w:szCs w:val="22"/>
        </w:rPr>
        <w:t xml:space="preserve">CERCANA COMPROMETIDA. El veredicto del 30 de octubre, con la partición de entonces, fue AUSENCIA con el contraste por debajo de cero: con 159 penetraciones y 199 de referencia, −0,63 (−1,25 a −0,03) ft, es decir, los otros tres se movían hacia el hombre del más cercano menos que cuando este se quedaba en casa. Se conserva como registro y está superado: la revisión del 31 de octubre halló que esa partición leía dónde estaba el hombre a los 2,0 s, el mismo punto adonde apunta la medida (sección 17). Con la clase reclasificada, 246 penetraciones y 199 de referencia, el contraste es −0,19 (−0,71 a 0,32) ft, con el cero dentro, y ya no lleva lectura: se da y no se afirma. Lo que se afirma ahora es la media propia de las comprometidas, −0,22 (−0,58 a 0,13) ft, con lectura AUSENCIA: no se mueven hacia él más que hacia los demás atacantes (sección 17.3). La finta no tiene lectura fijada; con la regla nueva su contraste es 0,23 (−1,19 a 1,60) ft (n = 17), un intervalo demasiado ancho para decir nada, y no se interpreta.</w:t>
      </w:r>
    </w:p>
    <w:p>
      <w:pPr>
        <w:spacing w:after="120" w:line="276"/>
      </w:pPr>
      <w:r>
        <w:rPr>
          <w:sz w:val="22"/>
          <w:szCs w:val="22"/>
        </w:rPr>
        <w:t xml:space="preserve">AYUDANTES PUBLICADOS COMPROMETIDOS contra la serie publicada sin ayudante: AUSENCIA. Son 218 frente a 324 sin ayudante, con un contraste de −0,27 (−0,81 a 0,24) ft, con el cero dentro.</w:t>
      </w:r>
    </w:p>
    <w:p>
      <w:pPr>
        <w:pStyle w:val="Heading2"/>
      </w:pPr>
      <w:r>
        <w:t xml:space="preserve">13.7 Límites</w:t>
      </w:r>
    </w:p>
    <w:p>
      <w:pPr>
        <w:pStyle w:val="ListParagraph"/>
        <w:numPr>
          <w:ilvl w:val="0"/>
          <w:numId w:val="2"/>
        </w:numPr>
        <w:spacing w:after="60" w:line="276"/>
      </w:pPr>
      <w:r>
        <w:rPr>
          <w:sz w:val="22"/>
          <w:szCs w:val="22"/>
        </w:rPr>
        <w:t xml:space="preserve">Diez partidos. La ayuda larga, tal como se define aquí, casi no ocurre en ellos: el último está en el camino en pocas penetraciones, y con ese n el contraste dice poco; no se bajó el listón de 40 ni se ensanchó la definición hasta que saliera un número.</w:t>
      </w:r>
    </w:p>
    <w:p>
      <w:pPr>
        <w:pStyle w:val="ListParagraph"/>
        <w:numPr>
          <w:ilvl w:val="0"/>
          <w:numId w:val="2"/>
        </w:numPr>
        <w:spacing w:after="60" w:line="276"/>
      </w:pPr>
      <w:r>
        <w:rPr>
          <w:sz w:val="22"/>
          <w:szCs w:val="22"/>
        </w:rPr>
        <w:t xml:space="preserve">Toda la clasificación descansa en la tabla matchups del proveedor para el hombre del último y del más cercano, que no se ha contrastado con vídeo (sección 11.9); para el más cercano falta en el 7,6 % de las penetraciones.</w:t>
      </w:r>
    </w:p>
    <w:p>
      <w:pPr>
        <w:pStyle w:val="ListParagraph"/>
        <w:numPr>
          <w:ilvl w:val="0"/>
          <w:numId w:val="2"/>
        </w:numPr>
        <w:spacing w:after="60" w:line="276"/>
      </w:pPr>
      <w:r>
        <w:rPr>
          <w:sz w:val="22"/>
          <w:szCs w:val="22"/>
        </w:rPr>
        <w:t xml:space="preserve">La referencia no está en cero y depende de cómo se define quedarse en casa; la lectura es contra ella. La parte de finta y comprometida usaba una sola regla de recuperación (1 pie a los 2,0 s), sin sensibilidad; desde el 31 de octubre la regla del paso, la de recuperación y la de quedarse en casa tienen su rejilla (sección 17.5).</w:t>
      </w:r>
    </w:p>
    <w:p>
      <w:pPr>
        <w:pStyle w:val="ListParagraph"/>
        <w:numPr>
          <w:ilvl w:val="0"/>
          <w:numId w:val="2"/>
        </w:numPr>
        <w:spacing w:after="60" w:line="276"/>
      </w:pPr>
      <w:r>
        <w:rPr>
          <w:sz w:val="22"/>
          <w:szCs w:val="22"/>
        </w:rPr>
        <w:t xml:space="preserve">Superado es geométrico y empieza en el fotograma de arranque; una penetración que arranca con el jugador con balón ya por delante de su defensor cuenta como superada.</w:t>
      </w:r>
    </w:p>
    <w:p>
      <w:pPr>
        <w:pStyle w:val="ListParagraph"/>
        <w:numPr>
          <w:ilvl w:val="0"/>
          <w:numId w:val="2"/>
        </w:numPr>
        <w:spacing w:after="60" w:line="276"/>
      </w:pPr>
      <w:r>
        <w:rPr>
          <w:sz w:val="22"/>
          <w:szCs w:val="22"/>
        </w:rPr>
        <w:t xml:space="preserve">No se compara el desenlace (puntos, tiros libres): con diez partidos no tiene potencia (sección 10.2). La sección 11.11 mide solo adónde va el balón y el tiro del hombre dejado, y no concluye sobre el coste.</w:t>
      </w:r>
    </w:p>
    <w:p>
      <w:pPr>
        <w:spacing w:after="120" w:line="276"/>
      </w:pPr>
      <w:r>
        <w:rPr>
          <w:sz w:val="22"/>
          <w:szCs w:val="22"/>
        </w:rPr>
        <w:t xml:space="preserve">Lectura de Javier como entrenador, el 30 de octubre, al ver estos resultados: las ayudas largas implican rotación, así se enseña. Los 7 casos de ayuda larga apuntan en esa dirección (los otros defensores se mueven hacia el hombre del último, y el último deja de ser el más cercano a su propio hombre), pero con 7 casos no es una medida, es coherencia con la doctrina. La tesis queda acotada a lo que sí se mide: detrás de la ayuda cercana que se compromete nadie acude al hombre que deja, al contrario de lo que se espera detrás de la ayuda larga. Desde el 31 de octubre, "nadie acude" es una media con su cota: los otros tres no se mueven hacia él más que hacia cualquier otro atacante (sección 17).</w:t>
      </w:r>
    </w:p>
    <w:p>
      <w:pPr>
        <w:pStyle w:val="Heading1"/>
        <w:pageBreakBefore/>
      </w:pPr>
      <w:r>
        <w:t xml:space="preserve">14. La página (29 y 30 de octubre de 2026)</w:t>
      </w:r>
    </w:p>
    <w:p>
      <w:pPr>
        <w:spacing w:after="120" w:line="276"/>
      </w:pPr>
      <w:r>
        <w:rPr>
          <w:sz w:val="22"/>
          <w:szCs w:val="22"/>
        </w:rPr>
        <w:t xml:space="preserve">La página (reports/nobody_helps_the_helper.html, construida por scripts/wind_html.py desde scripts/wind_template.html) es la entrega que se mira: una sola página, sin red, que abre con una penetración en 3D y sube a la vista cenital para enseñar la medida. De cada jugador solo se mide su posición en el suelo; los cuerpos, hacia dónde miran y la zancada se dibujan, y la página lo dice junto al arranque. Ninguna medida se enseña en perspectiva.</w:t>
      </w:r>
    </w:p>
    <w:p>
      <w:pPr>
        <w:spacing w:after="120" w:line="276"/>
      </w:pPr>
      <w:r>
        <w:rPr>
          <w:sz w:val="22"/>
          <w:szCs w:val="22"/>
        </w:rPr>
        <w:t xml:space="preserve">Desde el 30 de octubre (versión 0.11) el texto de la página sigue la tesis acotada: la penetración es una ayuda cercana comprometida (el defensor más cercano al balón se mueve 2 pies o más hacia el jugador con balón en 1,0 s y a los 2 s no ha vuelto con su hombre), la tira reparte las 246 medias de esas ayudas, y el bloque de debajo de las barras (quién está más cerca del hombre dejado, el gráfico de la rotación, el contraste y la tabla de los otros dos horizontes) lee reports/help_kinds_summary.csv, con la ayuda comprometida en negro y la referencia en gris. El resultado sobre todos los ayudantes publicados se queda en un bloque aparte, "Context: the pooled helper", con su contraste, el hombre libre, la robustez, el pase y su cierre, y la ayuda larga aparece como límite declarado (7 de 618). La construcción se negaba a escribir la página si algún intervalo del contraste de la ayuda comprometida no quedaba por debajo de cero, si el de la referencia excluía el cero o si la lectura fijada de antemano ya no era ausencia, y las pruebas lo comprobaban estropeando cada fuente; desde el 31 de octubre las guardas son otras (sección 14.6). La comprobación desde la consola, con el tiempo que mide sola en la GPU de la máquina, pasa 184 de 184; al cambiar a propósito una cifra de la referencia en el HTML, la fila de cifras inyectadas falla y nombra la celda del CSV.</w:t>
      </w:r>
    </w:p>
    <w:p>
      <w:pPr>
        <w:pStyle w:val="Heading2"/>
      </w:pPr>
      <w:r>
        <w:t xml:space="preserve">14.1 Lo que decidió el guion</w:t>
      </w:r>
    </w:p>
    <w:p>
      <w:pPr>
        <w:spacing w:after="120" w:line="276"/>
      </w:pPr>
      <w:r>
        <w:rPr>
          <w:sz w:val="22"/>
          <w:szCs w:val="22"/>
        </w:rPr>
        <w:t xml:space="preserve">El guion de la página (B3, tasks/wind_page.md) lo aprobó Javier el 29 de octubre, antes de construir nada. La página abre con la penetración de la figura 1 a media velocidad desde la cámara de detrás de la canasta, se congela en el instante que miden las figuras (1,5 s) y la cámara sube, sin girar, a la vista cenital, que reproduce la figura 1; solo entonces aparecen las trayectorias, las barras y la distancia del hombre dejado. Toda cifra vive en un bloque de la página que está oculto fuera de la vista cenital, y la comprobación desde la consola lo verifica. El balón se dibuja a su altura en la vista 3D y plano desde arriba, y nada se mide con él. No hay órbita libre: llevaría al lector a la perspectiva que deforma la medida. Las cifras que el guion cita se comprobaron por script contra los ficheros que nombra.</w:t>
      </w:r>
    </w:p>
    <w:p>
      <w:pPr>
        <w:spacing w:after="120" w:line="276"/>
      </w:pPr>
      <w:r>
        <w:rPr>
          <w:sz w:val="22"/>
          <w:szCs w:val="22"/>
        </w:rPr>
        <w:t xml:space="preserve">Lo que el lector puede tocar es poco y se puede enumerar: reproducir y pausar, el deslizador del tiempo, la siguiente penetración, el cambio de cámara y, sobre los tres defensores que no son el ayudante, ver su línea de hacia dónde van. No hay órbita libre, por tres razones: dejaría al lector inclinarse justo hasta la vista donde los pies sobre el suelo engañan; ya existe un visor 3D de este mismo paquete, así que explorar no aporta originalidad y arriesga la comunicación; y los controles de órbita llevan gestos táctiles que pelean con el desplazamiento de la página en 390 píxeles y un estado de cámara que ninguna comprobación podría enumerar. Quedan dos cámaras, las dos comprobables. Debajo de la penetración, la página repite los límites de esta memoria con su fuente: los diez partidos, el espejo de la penetración que en las casi rectas es casi arbitrario, que la altura del balón arrastra la anomalía del eje vertical, que la ausencia se mide contra un placebo y no como rotación, y que la esquina no se afirma.</w:t>
      </w:r>
    </w:p>
    <w:p>
      <w:pPr>
        <w:pStyle w:val="Heading2"/>
      </w:pPr>
      <w:r>
        <w:t xml:space="preserve">14.2 La construcción y los jugadores</w:t>
      </w:r>
    </w:p>
    <w:p>
      <w:pPr>
        <w:spacing w:after="120" w:line="276"/>
      </w:pPr>
      <w:r>
        <w:rPr>
          <w:sz w:val="22"/>
          <w:szCs w:val="22"/>
        </w:rPr>
        <w:t xml:space="preserve">La página se construyó el mismo día (B4): scripts/wind_html.py inyecta en scripts/wind_template.html los datos de los CSV y de wind_scenes.json, sin una cifra escrita a mano, y mete dentro three.js (versión 0.185.1, con su licencia MIT y su huella comprobada), de modo que la página funciona sin red. La construcción se niega a escribir la página si las barras, la distancia del hombre dejado o el percentil no coinciden con sus CSV, o si alguna frase de la página dejaría de ser cierta (un intervalo del contraste que excluya el cero). Respecto al guion cambió la cámara de retransmisión, que se puso sobre el eje de la canasta porque la del guion dejaba fichas fuera de la imagen y habría girado al subir. La prueba independiente desde la consola (B5, scripts/drive_wind_page.py) la escribió otro agente a partir del guion y sin leer el código de la página: 178 comprobaciones pasan sobre la página construida, y cada una de cuatro versiones estropeadas a propósito (una cifra escrita a mano, un seek roto, una cámara en perspectiva en la vista cenital, trayectorias dibujadas en la vista 3D) la hace fallar.</w:t>
      </w:r>
    </w:p>
    <w:p>
      <w:pPr>
        <w:spacing w:after="120" w:line="276"/>
      </w:pPr>
      <w:r>
        <w:rPr>
          <w:sz w:val="22"/>
          <w:szCs w:val="22"/>
        </w:rPr>
        <w:t xml:space="preserve">Javier abrió la página y el arranque no enganchaba: "no engancha nada; las fichas deben ser jugadores de baloncesto" (B4b). El límite de los datos decide lo que se dice, no lo que se dibuja: los jugadores pasan a ser figuras 3D animadas (un maniquí con licencia CC0 de Quaternius, con camiseta, pantalón y número añadidos), colocadas en su posición medida, con la zancada sacada de la distancia que recorren y el bote sincronizado con la altura medida del balón; hacia dónde miran y la postura se dibujan, y la página lo dice junto al arranque. El papel de cada uno va en un aro de color en el suelo, y al subir la cámara cada jugador se funde en su ficha de la figura 1, así que la vista de la medida no cambia.</w:t>
      </w:r>
    </w:p>
    <w:p>
      <w:pPr>
        <w:spacing w:after="120" w:line="276"/>
      </w:pPr>
      <w:r>
        <w:rPr>
          <w:sz w:val="22"/>
          <w:szCs w:val="22"/>
        </w:rPr>
        <w:t xml:space="preserve">El primer montaje con jugadores se juzgó como lo vería un extraño, en vídeo y en capturas a 1440 y 390 píxeles de ancho, y se arreglaron cuatro cosas medidas: los jugadores eran pequeños (la cámara se encuadra ahora sobre los seis protagonistas, el balón y la canasta, no sobre los diez), las etiquetas caían en otro jugador en el paso de la ayuda (ahora llevan una línea hasta la cabeza de su jugador), el arranque tardaba 2,7 s (se compilaban en serie doce programas de sombreado) y faltaban pelo, tonos de piel y público. Javier vio el vídeo y dijo que engancha. Quedaba una pasada corta, cerrada el 30 de octubre: el quinto inferior de la imagen de escritorio era delantal oscuro detrás de la línea de fondo y el público apenas se veía. El encuadre se desliza ahora también en vertical (la cámara no se mueve ni gira; la subida a la vista cenital deshace el desplazamiento) y el público son figuras sentadas a pie de pista. La regla nueva del guion, como mucho un 10 % de la altura de la imagen por debajo del pie, el balón o la canasta más bajos, la mide la comprobación desde la consola: la página anterior la incumple (entre el 18,7 % y el 36,9 % según penetración y ancho) y la nueva deja un 6 % en las cuatro penetraciones y los dos anchos. En la GPU de este portátil la comprobación pasa entera (184 de 184), con 16,7 ms por fotograma y la página reproduciendo en menos de 0,7 s. Quedan como están, a propósito, el tablero en el centro de la imagen y el ayudante tapando al del balón en el paso de la ayuda, que es la geometría de la jugada vista desde detrás de la canasta.</w:t>
      </w:r>
    </w:p>
    <w:p>
      <w:pPr>
        <w:pStyle w:val="Heading2"/>
      </w:pPr>
      <w:r>
        <w:t xml:space="preserve">14.3 Lo que comprueba la consola</w:t>
      </w:r>
    </w:p>
    <w:p>
      <w:pPr>
        <w:spacing w:after="120" w:line="276"/>
      </w:pPr>
      <w:r>
        <w:rPr>
          <w:sz w:val="22"/>
          <w:szCs w:val="22"/>
        </w:rPr>
        <w:t xml:space="preserve">scripts/drive_wind_page.py abre la página construida con Playwright y la maneja solo por su interfaz de consola (window.wind). Son 106 filas en el código, que en las dos ejecuciones de este portátil del 30 de octubre sobre la primera pantalla nueva (sección 14.5) dan 196 comprobaciones, 196 pasadas y 0 fallidas, en 74 y 82 s, con el renderizador ANGLE Intel Arc D3D11. Los valores esperados se leen en cada ejecución de los CSV y del JSON de las escenas, no se escriben en el comprobador. Comprueba, en lo esencial: que el número de cada elemento inyectado (143 con su fuente data-src) coincide con el CSV que nombra y con los dígitos impresos; que la vista cenital es de verdad cenital, con una cámara ortográfica y con el color de las fichas del ayudante y del hombre dejado devuelto por unproject a 0,1 ft de su posición medida, sin fiarse de la cuenta que lleva la propia página; que ninguna medida es visible fuera de la vista cenital y que en la vista 3D no hay ninguna trayectoria dibujada, por exploración de píxeles; que las etiquetas caen en su jugador, no se pisan entre sí y no tapan el balón; que las barras en el instante de la medida igualan los CSV a 0,01 ft; que con movimiento reducido no hay vuelo; y que ocurre lo mismo a 1440 y a 390 píxeles de ancho.</w:t>
      </w:r>
    </w:p>
    <w:p>
      <w:pPr>
        <w:spacing w:after="120" w:line="276"/>
      </w:pPr>
      <w:r>
        <w:rPr>
          <w:sz w:val="22"/>
          <w:szCs w:val="22"/>
        </w:rPr>
        <w:t xml:space="preserve">Las filas de tiempos solo valen en la GPU: con un renderizador por software fallan como "tiempo no medible", no pasan. En la GPU de este portátil el fotograma tiene una mediana de 16,7 ms, la página está reproduciendo entre 0,54 y 0,86 s en las seis cargas en frío de esas dos ejecuciones, y el margen inferior de la imagen, que el guion limita a un 10 % de la altura, es de un 6,0 % en las cuatro penetraciones a 1440 y a 390 píxeles.</w:t>
      </w:r>
    </w:p>
    <w:p>
      <w:pPr>
        <w:pStyle w:val="Heading2"/>
      </w:pPr>
      <w:r>
        <w:t xml:space="preserve">14.4 Las versiones estropeadas a propósito</w:t>
      </w:r>
    </w:p>
    <w:p>
      <w:pPr>
        <w:spacing w:after="120" w:line="276"/>
      </w:pPr>
      <w:r>
        <w:rPr>
          <w:sz w:val="22"/>
          <w:szCs w:val="22"/>
        </w:rPr>
        <w:t xml:space="preserve">Una comprobación que no puede fallar no ha comprobado nada, así que cada una de estas versiones de la página se construyó aparte, con un defecto puesto a propósito, y el comprobador tenía que salir con error. Salió con error en todas.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226"/>
        <w:gridCol w:w="1800"/>
      </w:tblGrid>
      <w:tr>
        <w:trPr>
          <w:tblHeader/>
        </w:trPr>
        <w:tc>
          <w:tcPr>
            <w:tcW w:type="dxa" w:w="3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Defecto puesto</w:t>
            </w:r>
          </w:p>
        </w:tc>
        <w:tc>
          <w:tcPr>
            <w:tcW w:type="dxa" w:w="4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lo detecta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cifra escrita a mano (helper_help_move)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controles de data-value y de los dígitos impresos</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 seek roto, a t * 0,5</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comprobaciones fallan</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Cámara en perspectiva en la vista cenital</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Las filas de cámara ortográfica y la de unproject (0,31 ft de error)</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Trayectorias dibujadas en la vista 3D</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exploración de píxeles: de 315 a 1203 píxeles de ese color, frente a 513 a 2207 en la vista cenital</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del encuadre anterior a la pasada del 30 de octubre (c9e1cfe)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Exactamente las dos filas de encuadre, con un margen inferior de 18,7 % a 36,9 % según penetración y ancho</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Falla donde debe, y la página nueva pasa</w:t>
            </w:r>
          </w:p>
        </w:tc>
      </w:tr>
    </w:tbl>
    <w:p>
      <w:pPr>
        <w:spacing w:after="120" w:line="276"/>
      </w:pPr>
      <w:r>
        <w:rPr>
          <w:sz w:val="22"/>
          <w:szCs w:val="22"/>
        </w:rPr>
        <w:t xml:space="preserve">Lo que la comprobación no cubre, dicho junto a lo que cubre: un número escrito a mano en la página sin su atributo data-src no lo ve, porque solo recorre los elementos que declaran su fuente; y el reloj de la reproducción con la pestaña oculta tampoco. Y comprueba que la página es fiel a sus ficheros y a su guion, no que el hallazgo sea cierto ni que enganche: eso lo juzgó Javier mirándola, y que la abra en su propia máquina (B7) sigue pendiente.</w:t>
      </w:r>
    </w:p>
    <w:p>
      <w:pPr>
        <w:pStyle w:val="Heading2"/>
      </w:pPr>
      <w:r>
        <w:t xml:space="preserve">14.5 La primera pantalla (30 de octubre de 2026, versión 0.12)</w:t>
      </w:r>
    </w:p>
    <w:p>
      <w:pPr>
        <w:spacing w:after="120" w:line="276"/>
      </w:pPr>
      <w:r>
        <w:rPr>
          <w:sz w:val="22"/>
          <w:szCs w:val="22"/>
        </w:rPr>
        <w:t xml:space="preserve">Una auditoría de diseño de solo lectura, con capturas a 390 por 844 y a 1440 por 900 píxeles, miró la página como la vería un extraño en sus tres primeros segundos. En el móvil el título ocupaba dos líneas y una nota sobre lo dibujado empujaba los controles; en el escritorio el escenario era una caja de 760 píxeles con una columna vacía al lado; tras subir a la vista cenital, en el móvil las barras empezaban a 1282 píxeles del borde superior en una pantalla de 844, debajo de los controles y de una leyenda de cinco líneas; el número grande de los resultados era la distancia de una sola penetración (8,7 ft), no el resultado; los botones medían 40 a 41 píxeles de alto y el deslizador 24; y el pie juntaba el hash del commit con su asunto. Javier aprobó seis arreglos y dejó fuera dos de gusto (las conclusiones en negrita y las etiquetas del deslizador).</w:t>
      </w:r>
    </w:p>
    <w:p>
      <w:pPr>
        <w:spacing w:after="120" w:line="276"/>
      </w:pPr>
      <w:r>
        <w:rPr>
          <w:sz w:val="22"/>
          <w:szCs w:val="22"/>
        </w:rPr>
        <w:t xml:space="preserve">El escenario es ahora lo primero de la página y ocupa todo el ancho: en el móvil, tan alto como deja la pantalla con los controles a la vista (688 píxeles a 390 por 844), con una barra oscura de controles debajo; en el escritorio, la ventana entera. El título, en una línea, y la frase que guía el arranque van sobre la franja superior del lienzo, donde la cámara pone el público, y en el escritorio los controles son una tarjeta arriba a la derecha. Abajo no podían ir: la regla del encuadre deja el pie más bajo a un 6 % del borde inferior. La página mide la altura de esa franja y el encuadre de la cámara la trata como fuera de la imagen, así que ningún protagonista, ni el balón, ni la canasta, ni una etiqueta quedan debajo, y la regla del 10 % sigue igual. Las barras pasan a un panel sobre el escenario, dentro del mismo bloque que se oculta fuera de la vista cenital: bajo la franja del título en el móvil y en la columna derecha en el escritorio; la vista cenital encuadra la pista en el hueco libre. En los resultados, el número grande es el resultado sobre todas las penetraciones (entonces el contraste a 1,5 s; desde el 31 de octubre la media propia de las comprometidas, −0,22 (−0,58 a 0,13) ft con su intervalo del 95 %, sección 14.6), a 64 píxeles en el escritorio y a 46 en el móvil; la distancia de la penetración de la figura queda en segundo plano, a 20. Todo objetivo táctil mide al menos 44 píxeles, también el pulgar del deslizador, y el pie separa el hash de su asunto.</w:t>
      </w:r>
    </w:p>
    <w:p>
      <w:pPr>
        <w:spacing w:after="120" w:line="276"/>
      </w:pPr>
      <w:r>
        <w:rPr>
          <w:sz w:val="22"/>
          <w:szCs w:val="22"/>
        </w:rPr>
        <w:t xml:space="preserve">La comprobación desde la consola sustituyó las cuatro filas que describían la maquetación anterior (lienzo cuadrado en el móvil, 4:3 de 760 píxeles como mucho en el escritorio, las medidas debajo o al lado) y añadió dieciséis: la primera pantalla en cada ancho; las barras a la vista con la pista, sin que el panel ni la franja tapen la trayectoria de ningún jugador en las cuatro penetraciones ni una etiqueta, y lo mismo al aterrizar la pasada natural; la franja sin tapar a nadie en la vista 3D en ningún fotograma; los objetivos de 44 píxeles en cada vista; un pulgar del deslizador que acepta una pulsación a 20 píxeles de su centro; y el resultado como el número más grande, leído del CSV. Sobre la página anterior fallan 12 de las 16. Las otras cuatro no podían fallar allí, porque aquella página no tenía nada sobre el lienzo y en el escritorio ya enseñaba las barras al lado, así que se probaron con versiones estropeadas a propósito: un encuadre que ignora la franja deja 225 puntos de los protagonistas debajo de ella a 1440 píxeles, y una pista encuadrada debajo del panel tapa 56 puntos de trayectoria en dos penetraciones; las dos filas fallan. A 390 píxeles ignorar la franja no tapa a nadie, porque en el móvil la altura que sobra ya va arriba, y la fila del aterrizaje natural solo mira las fichas de la primera penetración. La página nueva pasa 196 de 196 dos veces seguidas; una tercera pasada, sobre la versión que se guardó, falla solo la fila del primer fotograma (1,07, 1,17 y 0,83 s), que es el coste que sigue.</w:t>
      </w:r>
    </w:p>
    <w:p>
      <w:pPr>
        <w:spacing w:after="120" w:line="276"/>
      </w:pPr>
      <w:r>
        <w:rPr>
          <w:sz w:val="22"/>
          <w:szCs w:val="22"/>
        </w:rPr>
        <w:t xml:space="preserve">Lo que cuesta. El tiempo por fotograma no cambia: mediana de 16,7 ms y percentil 95 de 16,7 a 16,8 ms en los dos anchos y en las dos páginas. El primer fotograma sí: en diez rondas alternadas a 1440 píxeles, con un navegador nuevo en cada carga, la página anterior pinta con una mediana de 0,61 s (0,44 a 0,99) y la nueva de 0,75 s (0,51 a 1,11); la nueva llega más tarde en 8 de las 10 rondas y pasa de 1,0 s en 1 de 10, la anterior en ninguna. En otra tanda de seis rondas, 0,84 s (0,52 a 0,91) contra 0,92 s (0,55 a 1,22), y 0 contra 3 de 6 por encima de 1,0 s. El script de arranque llega al primer dibujo casi igual (0,57 contra 0,63 s de mediana); lo que crece es el propio primer fotograma, de 40 ms (29 a 63) a 125 ms (81 a 190). No son los píxeles (con el lienzo dibujado a 0,58 de su tamaño sigue en 131 ms) ni las franjas (ocultas, 128 ms). Subir antes las texturas pintadas acorta ese fotograma a 95 a 106 ms pero no adelanta el primer pintado (1,01 a 1,02 s contra 1,04 en esa tanda, con la máquina más lenta), así que no se incorporó; lo más probable es que el encuadre ancho enseñe más pabellón en el primer fotograma. En el móvil no hay diferencia: 0,79 s (0,48 a 1,14) la anterior y 0,75 s (0,46 a 1,09) la nueva, con 1 de 6 cargas por encima de 1,0 s en cada una. El objetivo de 1,0 s no se ha movido.</w:t>
      </w:r>
    </w:p>
    <w:p>
      <w:pPr>
        <w:spacing w:after="120" w:line="276"/>
      </w:pPr>
      <w:r>
        <w:rPr>
          <w:sz w:val="22"/>
          <w:szCs w:val="22"/>
        </w:rPr>
        <w:t xml:space="preserve">Lo que no se tocó, a propósito: el contraste de la etiqueta del ayudante (texto naranja sobre su caja blanca translúcida) queda por debajo de 4,5 en las dos páginas, entre 3,21 y 3,73 en la nueva y entre 3,23 y 3,63 en la anterior, medido con los píxeles del lienzo que tiene debajo en la penetración de la figura; no estaba entre los seis arreglos. Las capturas antes y después y un vídeo de los primeros 8 s en el móvil quedan para que Javier los mire antes de publicar nada.</w:t>
      </w:r>
    </w:p>
    <w:p>
      <w:pPr>
        <w:pStyle w:val="Heading2"/>
      </w:pPr>
      <w:r>
        <w:t xml:space="preserve">14.6 La página tras la reclasificación (31 de octubre de 2026, versión 0.15)</w:t>
      </w:r>
    </w:p>
    <w:p>
      <w:pPr>
        <w:spacing w:after="120" w:line="276"/>
      </w:pPr>
      <w:r>
        <w:rPr>
          <w:sz w:val="22"/>
          <w:szCs w:val="22"/>
        </w:rPr>
        <w:t xml:space="preserve">La página sigue a la afirmación nueva (sección 17). El número grande de los resultados es la media propia de las ayudas cercanas comprometidas a 1,5 s, −0,22 (−0,58 a 0,13) ft con su intervalo del 95 %, y ya no el contraste, que se da junto a ella y no se afirma. Se quitó la frase "The drop below 0 belongs to the near help that commits, not to the metric", que la reclasificación dejó sin sostén, y hay dos párrafos nuevos: uno con los dos rotadores designados y el pase (sección 17.6) y otro con la robustez (sección 17.5). La tira reparte ahora las 246 medias de la clase nueva, y la primera penetración es la nueva de la figura 1 (sección 17.8).</w:t>
      </w:r>
    </w:p>
    <w:p>
      <w:pPr>
        <w:spacing w:after="120" w:line="276"/>
      </w:pPr>
      <w:r>
        <w:rPr>
          <w:sz w:val="22"/>
          <w:szCs w:val="22"/>
        </w:rPr>
        <w:t xml:space="preserve">Las guardas de la construcción cambiaron con la afirmación. scripts/wind_html.py se niega a escribir la página si un intervalo de la ayuda comprometida queda por encima de cero ("no more than" sería falso), si uno de la referencia deja de contener el cero, si la lectura de las comprometidas a 1,5 s no es AUSENCIA, si la cota no queda por debajo de la escala de una rotación tan larga como el paso del ayudante, si alguna celda de reports/near_sensitivity.csv no lee AUSENCIA, si alguna comprobación de reports/near_robustness.csv deja el intervalo de las comprometidas por encima de cero, si R1 o R2 no leen AUSENCIA o si el pase no lee LÍMITE; las pruebas estropean cada fuente y comprueban que la construcción se niega.</w:t>
      </w:r>
    </w:p>
    <w:p>
      <w:pPr>
        <w:spacing w:after="120" w:line="276"/>
      </w:pPr>
      <w:r>
        <w:rPr>
          <w:sz w:val="22"/>
          <w:szCs w:val="22"/>
        </w:rPr>
        <w:t xml:space="preserve">La comprobación desde la consola (B5), en la GPU de este portátil: 196 de 196 sobre la primera construcción; sobre la construcción final, 195 de 196, y la que falla es la fila ya conocida del primer fotograma (1,28, 1,29 y 1,07 s en las tres cargas en frío; el objetivo de 1,0 s no se ha movido, sección 15.4). Para saber si las filas nuevas podían fallar, se probó una copia de la página con la media de las comprometidas a 1,5 s cambiada en +0,05 dentro de los datos inyectados: fallan 4 filas, las ligadas a esa cifra (el valor inyectado, los dígitos impresos y la fila del resultado como el número más grande, a 1440 y a 390 píxeles).</w:t>
      </w:r>
    </w:p>
    <w:p>
      <w:pPr>
        <w:pStyle w:val="Heading2"/>
      </w:pPr>
      <w:r>
        <w:t xml:space="preserve">14.7 El móvil en vertical, el percentil y la letra (31 de octubre de 2026, versiones 0.18 y 0.19)</w:t>
      </w:r>
    </w:p>
    <w:p>
      <w:pPr>
        <w:spacing w:after="120" w:line="276"/>
      </w:pPr>
      <w:r>
        <w:rPr>
          <w:sz w:val="22"/>
          <w:szCs w:val="22"/>
        </w:rPr>
        <w:t xml:space="preserve">En un móvil en vertical (390 por 844 píxeles) la cámara de retransmisión dejaba a los protagonistas pequeños en el tercio inferior del escenario, y el público llenaba la mitad de arriba. El encuadre está limitado por el ancho: los seis protagonistas ocupan ya en t = 0 entre el 85 % y el 89 % del ancho del lienzo, con cualquier campo de visión (se probaron de 14 a 80 grados), así que ninguna cámara sobre el eje de la canasta puede dibujarlos más grandes sin sacar a alguno del cuadro; quitar el acercamiento inicial gana un 3 %. Lo que sí se puede elegir es en qué se gasta la altura que sobra: con la inclinación de 28 grados iba a las gradas, entre el 29 % y el 33 % del lienzo por encima de la línea de fondo lejana en el peor fotograma de cada penetración.</w:t>
      </w:r>
    </w:p>
    <w:p>
      <w:pPr>
        <w:spacing w:after="120" w:line="276"/>
      </w:pPr>
      <w:r>
        <w:rPr>
          <w:sz w:val="22"/>
          <w:szCs w:val="22"/>
        </w:rPr>
        <w:t xml:space="preserve">Se probó (versión 0.18) que un lienzo más alto que ancho usara su propia inclinación, 43 grados: la menor, en grados enteros, con la que en las cuatro penetraciones y en cada fotograma de 0 a 38, a 390 por 844 y a 360 por 800, como mucho el 10 % del lienzo quedaba entre la franja del título y la línea de fondo lejana (la regla del 10 % del borde inferior, puesta arriba). Con 42 grados la penetración 3 dejaba un 11 %. El precio: los cuerpos medían en pantalla entre un 15 % y un 20 % menos; a cambio, el paso del ayudante y el camino del hombre que deja se veían entre un 1 % y un 47 % más largos, porque crecía la parte que va a lo largo de la pista y no la que va de lado. La caja de la historia (los pies y las cabezas de los seis y el balón) ganaba altura, pero seguía abajo: lo que ocupaba el público lo ocupaba la pista vacía del otro campo. Son las cifras medidas desde la consola, con 28 y con 43 grados: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250"/>
        <w:gridCol w:w="1500"/>
        <w:gridCol w:w="1500"/>
        <w:gridCol w:w="1688"/>
        <w:gridCol w:w="1688"/>
      </w:tblGrid>
      <w:tr>
        <w:trPr>
          <w:tblHeader/>
        </w:trPr>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Penetración</w:t>
            </w:r>
          </w:p>
        </w:tc>
        <w:tc>
          <w:tcPr>
            <w:tcW w:type="dxa" w:w="12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Pantalla</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Caja / alto, t = 0</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Caja / alto, t_h</w:t>
            </w:r>
          </w:p>
        </w:tc>
        <w:tc>
          <w:tcPr>
            <w:tcW w:type="dxa" w:w="168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Altura mediana (px), t = 0</w:t>
            </w:r>
          </w:p>
        </w:tc>
        <w:tc>
          <w:tcPr>
            <w:tcW w:type="dxa" w:w="168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Altura mediana (px), t_h</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21 → 25 %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 → 21 %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61 → 49</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70 → 58</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 35 %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 30 %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64 → 53</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67 → 57</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 35 %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 → 28 %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71 → 58</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70 → 59</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 19 %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 20 %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 → 44</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59 → 48</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21 → 25 %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 21 %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 → 46</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65 → 53</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27 → 35 %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 30 %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59 → 49</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62 → 53</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 34 %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 → 28 %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65 → 53</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64 → 55</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 18 %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 19 %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51 → 41</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 → 44</w:t>
            </w:r>
          </w:p>
        </w:tc>
      </w:tr>
    </w:tbl>
    <w:p>
      <w:pPr>
        <w:spacing w:after="120" w:line="276"/>
      </w:pPr>
      <w:r>
        <w:rPr>
          <w:sz w:val="22"/>
          <w:szCs w:val="22"/>
        </w:rPr>
        <w:t xml:space="preserve">Con esa cámara la apaisada no cambiaba: a 1440 por 900 y a 1920 por 1080, en las cuatro penetraciones, los 158 números que devuelve el encuadre (la mirada, la distancia y los dos desplazamientos en los 39 fotogramas, más la inclinación y el campo de visión) salían idénticos comparados como texto, es decir, bit a bit, mientras la misma comparación sí veía el cambio en los dos móviles. Una fila de la consola para el vertical (como mucho el 10 % del lienzo pasada la línea de fondo lejana) pasaba con 43 grados (peor caso 9,6 %) y fallaba con 28 (33,1 %) y con 42 (11,2 %).</w:t>
      </w:r>
    </w:p>
    <w:p>
      <w:pPr>
        <w:spacing w:after="120" w:line="276"/>
      </w:pPr>
      <w:r>
        <w:rPr>
          <w:sz w:val="22"/>
          <w:szCs w:val="22"/>
        </w:rPr>
        <w:t xml:space="preserve">Javier lo rechazó y la página vuelve a la cámara de 28 grados en el móvil (versión 0.19): los 43 grados encogen a los jugadores, que era la queja, y quitan el público, que él había aprobado en la primera pantalla. Se quitó también la fila de la consola, que con la cámara anterior solo podía fallar. El encuadre en vertical es idéntico bit a bit al de antes del intento: los 158 números del encuadre coinciden en las cuatro penetraciones a 390 por 844 y a 360 por 800, y también a 1440 por 900 y a 1920 por 1080. Lo que queda de esta pasada es lo que sigue.</w:t>
      </w:r>
    </w:p>
    <w:p>
      <w:pPr>
        <w:spacing w:after="120" w:line="276"/>
      </w:pPr>
      <w:r>
        <w:rPr>
          <w:sz w:val="22"/>
          <w:szCs w:val="22"/>
        </w:rPr>
        <w:t xml:space="preserve">La frase sobre la penetración elegida decía "less clear than most, not typical" en el percentil 54, porque partía en el 50: todo lo que no quedaba por debajo de la mediana era menos claro que la mayoría y no típico. Ahora parte en los cuartiles. Entre el 25 y el 75, la mitad central, la penetración es típica ("in the middle half, a typical one"); por debajo del 25 quedan por encima de ella más de tres cuartos, y es más clara que la mayoría y no típica; por encima del 75, al revés. La regla se aplica al número impreso. Cambia en dos de las cuatro penetraciones, la 0 (percentil 54) y la 3 (67); la 1 (80) y la 2 (86) siguen como menos claras que la mayoría. Una prueba ejecuta con node la regla de la propia plantilla en diez valores y falla con la regla anterior en el 54.</w:t>
      </w:r>
    </w:p>
    <w:p>
      <w:pPr>
        <w:spacing w:after="120" w:line="276"/>
      </w:pPr>
      <w:r>
        <w:rPr>
          <w:sz w:val="22"/>
          <w:szCs w:val="22"/>
        </w:rPr>
        <w:t xml:space="preserve">El -0,634 que seguía en los datos de la página no es el contraste de la partición antigua: ese (-0,6345) no está, porque los datos no llevan ninguna fila near_committed_endpos. Es la media de la fila sin ayudante a 2,0 s de reports/second_help_summary.csv (-0,634193), una tabla que la página lleva entera y de la que solo lee las dos filas de 1,52 s. Se dejó como está.</w:t>
      </w:r>
    </w:p>
    <w:p>
      <w:pPr>
        <w:spacing w:after="120" w:line="276"/>
      </w:pPr>
      <w:r>
        <w:rPr>
          <w:sz w:val="22"/>
          <w:szCs w:val="22"/>
        </w:rPr>
        <w:t xml:space="preserve">La letra más pequeña que se ve es de 12 píxeles, no de 13: las etiquetas pequeñas de los gráficos (la cabecera "black − grey" y "n = 246"). A 13 píxeles van las etiquetas de los protagonistas sobre la pista, las marcas del deslizador, los números y las filas de los gráficos, los antetítulos y los números de la leyenda de bandas; a 14, las etiquetas 1, 2 y 3, las leyendas de los gráficos y del mapa de viento, los títulos del pie y el bloque de órdenes; a 15, los botones y el código dentro de las frases del pie. Ningún párrafo, elemento de lista, resumen ni celda baja de 16. El código dentro de las frases es texto corrido y pasa de 15 a 16; la fila de la consola que mide la letra del cuerpo ahora lo lee con la longitud de su párrafo, y falla en la página anterior en los dos anchos y las dos vistas. Etiquetas, marcas y leyendas quedan como estaban: ninguna baja de 12.</w:t>
      </w:r>
    </w:p>
    <w:p>
      <w:pPr>
        <w:spacing w:after="120" w:line="276"/>
      </w:pPr>
      <w:r>
        <w:rPr>
          <w:sz w:val="22"/>
          <w:szCs w:val="22"/>
        </w:rPr>
        <w:t xml:space="preserve">B5 en la GPU, sin nada más corriendo, sobre la construcción con la cámara anterior: 195 de 196 la primera vez, y la que falla es la fila ya conocida del primer fotograma (1,33, 1,21 y 1,12 s), y 196 de 196 la segunda (0,85, 0,66 y 0,52 s). Con los 43 grados había dado 197 de 197 dos veces.</w:t>
      </w:r>
    </w:p>
    <w:p>
      <w:pPr>
        <w:pStyle w:val="Heading1"/>
        <w:pageBreakBefore/>
      </w:pPr>
      <w:r>
        <w:t xml:space="preserve">15. El repositorio público y el README (30 de octubre de 2026)</w:t>
      </w:r>
    </w:p>
    <w:p>
      <w:pPr>
        <w:spacing w:after="120" w:line="276"/>
      </w:pPr>
      <w:r>
        <w:rPr>
          <w:sz w:val="22"/>
          <w:szCs w:val="22"/>
        </w:rPr>
        <w:t xml:space="preserve">Decidido (decisión D2): este repositorio es la entrada. El estado final de la entrada del rebote queda marcado con la etiqueta bounce-final, sobre el commit 635ea4d, y su README se movió a docs/bounce/ con sus enlaces corregidos. No se borró nada: los guiones, los tests y los CSV del rebote siguen en el repositorio y siguen en verde.</w:t>
      </w:r>
    </w:p>
    <w:p>
      <w:pPr>
        <w:pStyle w:val="Heading2"/>
      </w:pPr>
      <w:r>
        <w:t xml:space="preserve">15.1 Qué dice el README nuevo y qué deja fuera</w:t>
      </w:r>
    </w:p>
    <w:p>
      <w:pPr>
        <w:spacing w:after="120" w:line="276"/>
      </w:pPr>
      <w:r>
        <w:rPr>
          <w:sz w:val="22"/>
          <w:szCs w:val="22"/>
        </w:rPr>
        <w:t xml:space="preserve">El README (950 palabras contadas por el comprobador, con un límite de 1000, y exactamente dos imágenes) se reescribió el 30 de octubre a la tesis acotada de entonces: la ayuda cercana que se compromete (159 de 618 penetraciones con la partición de entonces), con la referencia en que el más cercano se queda en casa (199), el contraste de −0,63 (−1,25 a −0,03) ft a 1,5 s con su intervalo por debajo de cero, y los de 1,0 y 2,0 s; esa afirmación se retiró el 31 de octubre y el README se reescribió otra vez (secciones 15.5 y 17). El resultado sobre todos los ayudantes publicados (el contraste de −0,16 ft, con el cero dentro) y la ayuda larga (7 de 618, demasiado pocas para probar) van junto a la afirmación, como calificativo y como límite, no escondidos. Se conservan el 45,3 % y sus dos matices (la esquina es ocupación, 1,8 %, y hundirse por encima del balón cuenta como ayuda, 66 %). Se retiraron las secciones del hombre libre y de la rejilla de sensibilidad del ayudante publicado: siguen en la página y en esta memoria. Una frase nueva situaba la figura 1: en su penetración de entonces (drive-114243-1-4) el hombre dejado estaba a 8,7 ft del defensor más cercano a 1,5 s. Ninguna frase dice de dónde viene la ayuda ni que un defensor eligiera.</w:t>
      </w:r>
    </w:p>
    <w:p>
      <w:pPr>
        <w:spacing w:after="120" w:line="276"/>
      </w:pPr>
      <w:r>
        <w:rPr>
          <w:sz w:val="22"/>
          <w:szCs w:val="22"/>
        </w:rPr>
        <w:t xml:space="preserve">Deja fuera, a propósito, el error de 4 a 5 pies de las posiciones extrapoladas: ningún CSV lo lleva y en el README toda cifra sale de un CSV. Vive solo en esta memoria (riesgos, sección 18.1).</w:t>
      </w:r>
    </w:p>
    <w:p>
      <w:pPr>
        <w:pStyle w:val="Heading2"/>
      </w:pPr>
      <w:r>
        <w:t xml:space="preserve">15.2 Cómo se vigila</w:t>
      </w:r>
    </w:p>
    <w:p>
      <w:pPr>
        <w:spacing w:after="120" w:line="276"/>
      </w:pPr>
      <w:r>
        <w:rPr>
          <w:sz w:val="22"/>
          <w:szCs w:val="22"/>
        </w:rPr>
        <w:t xml:space="preserve">scripts/check_readme.py comprueba tres cosas: que el README no pase de 1000 palabras, que tenga exactamente dos imágenes y que cada cifra en negrita (33 el 30 de octubre) se recalcule desde la columna del CSV de la que sale, y falle si no la encuentra. Para saber si podía fallar se probó con una copia en la que "45,3 %" pasó a "46,3 %": el comprobador imprimió un FAIL (README 46,3 %, CSV 45,3 %), 34 aprobadas y 1 fallada, y salió con código 1. Con el README reescrito el 30 de octubre da 35 comprobaciones aprobadas (33 cifras, las palabras y las imágenes) y 0 falladas; con el del 31 de octubre, 49 aprobadas y 0 falladas, con código de salida 0 (sección 15.5).</w:t>
      </w:r>
    </w:p>
    <w:p>
      <w:pPr>
        <w:pStyle w:val="Heading2"/>
      </w:pPr>
      <w:r>
        <w:t xml:space="preserve">15.3 El clon limpio</w:t>
      </w:r>
    </w:p>
    <w:p>
      <w:pPr>
        <w:spacing w:after="120" w:line="276"/>
      </w:pPr>
      <w:r>
        <w:rPr>
          <w:sz w:val="22"/>
          <w:szCs w:val="22"/>
        </w:rPr>
        <w:t xml:space="preserve">Se clonó el repositorio en una carpeta nueva, sin el conjunto de datos, y se ejecutó lo que el README manda ejecutar: uv sync --extra dev, uv run pytest (288 pasan, 21 se saltan por necesitar el dato), scripts/help_figures.py, scripts/wind_html.py y esta misma memoria, con código de salida 0 en las cinco. Las figuras salieron idénticas byte a byte (no aparecen en git status); la página solo difirió en el identificador del commit que lleva incrustado, y el docx solo en la tabla del registro de versiones y en las marcas de tiempo.</w:t>
      </w:r>
    </w:p>
    <w:p>
      <w:pPr>
        <w:pStyle w:val="Heading2"/>
      </w:pPr>
      <w:r>
        <w:t xml:space="preserve">15.4 Lo que falta</w:t>
      </w:r>
    </w:p>
    <w:p>
      <w:pPr>
        <w:spacing w:after="120" w:line="276"/>
      </w:pPr>
      <w:r>
        <w:rPr>
          <w:sz w:val="22"/>
          <w:szCs w:val="22"/>
        </w:rPr>
        <w:t xml:space="preserve">C1b, publicar la página en GitHub Pages, se hizo el mismo 30 de octubre con el visto bueno de Javier: el repositorio público es github.com/javiersr1996/nobody-helps-the-helper y la página se sirve en javiersr1996.github.io/nobody-helps-the-helper, publicada por un flujo de GitHub Actions que copia el fichero del repositorio sin reconstruirlo. El README enlaza ya a esa dirección. La dirección responde 200 y el fichero servido tiene la misma huella SHA-256 que el del repositorio. La comprobación desde la consola contra la dirección destapó un fallo del propio comprobador, no de la página: leía el estado y la barra de tiempo en dos llamadas separadas mientras la página seguía reproduciendo; ahora las lee en una sola y se probó que sigue fallando con una página estropeada a propósito.</w:t>
      </w:r>
    </w:p>
    <w:p>
      <w:pPr>
        <w:spacing w:after="120" w:line="276"/>
      </w:pPr>
      <w:r>
        <w:rPr>
          <w:sz w:val="22"/>
          <w:szCs w:val="22"/>
        </w:rPr>
        <w:t xml:space="preserve">El arranque se leyó mal primero. En tres pasadas contra la dirección el primer fotograma tardó entre 0,97 y 1,18 s, 0,57 s y entre 1,15 y 1,52 s, frente al objetivo de 1,0 s del guion, mientras en local se cumplía (entre 0,47 y 0,67 s); como la página es la misma byte a byte (877 KB comprimida), se dedujo que la diferencia estaba en la red. Medido el mismo día, la deducción era falsa. Con la comprobación desde la consola en cuatro pasadas seguidas, alternando el fichero local y la dirección, la dirección pasa entera las dos veces (184 de 184, primer fotograma entre 0,47 y 0,58 s) y el fichero local falla las dos veces esa sola fila, en la primera de sus tres cargas en frío (1,09 y 1,12 s; las otras, entre 0,53 y 0,72 s). El fallo sigue a la pasada, no a la dirección.</w:t>
      </w:r>
    </w:p>
    <w:p>
      <w:pPr>
        <w:spacing w:after="120" w:line="276"/>
      </w:pPr>
      <w:r>
        <w:rPr>
          <w:sz w:val="22"/>
          <w:szCs w:val="22"/>
        </w:rPr>
        <w:t xml:space="preserve">scripts/startup_split.py carga las dos por turnos, cada vez en un navegador nuevo y con la instrumentación de la comprobación, y separa las partes. En sus doce cargas, la red pone la descarga: la respuesta termina entre 49 y 246 ms después de empezar la navegación, contra 27 a 47 ms del fichero local; sin traza, el primer fotograma llegó entre 0,72 y 0,82 s por la dirección y entre 0,50 y 0,72 s en local. Lo demás es el hilo principal del navegador ejecutando los scripts, y no espera a nada más: el primer dibujo se hace en cuanto termina el script, sin esperar a que se compilen los shaders. En cuatro cargas trazadas (la traza ralentiza la página, así que de ellas solo vale el reparto), three.js se compila y ejecuta en 36 a 49 ms y el script de la página corre entre 343 y 486 ms de los 564 a 804 ms que pasan hasta el primer dibujo. Lo más caro de ese script es el encuadre de la cámara de retransmisión, que calcula el plano de toda la penetración (91 a 145 ms); le siguen el primer dibujo ya con los shaders listos (65 a 99 ms), las texturas, los números de las camisetas y la zancada (61 a 87 ms), medir el lienzo, que obliga a maquetar la página (42 a 73 ms), la construcción de la escena (49 a 54 ms) y poner a compilar los shaders (42 a 63 ms). No está medido qué hace lenta una carga en frío concreta. El objetivo no se ha movido: recortar bytes ahorraría como mucho la descarga, y un objetivo solo para local no tiene sentido porque la fila también falla en local, así que lo que queda es hacer menos trabajo antes del primer fotograma, y eso lo decide Javier. Javier no ha leído aún el README (C5).</w:t>
      </w:r>
    </w:p>
    <w:p>
      <w:pPr>
        <w:spacing w:after="120" w:line="276"/>
      </w:pPr>
      <w:r>
        <w:rPr>
          <w:sz w:val="22"/>
          <w:szCs w:val="22"/>
        </w:rPr>
        <w:t xml:space="preserve">El primer recorte se hizo después: el encuadre de la cámara de retransmisión. Calculaba, para cada uno de los 39 fotogramas, unas 45 posiciones de la mirada, y de cada una la distancia mínima por bisección con 22 mitades fijas. Ahora una posición se descarta con una sola comprobación cuando su distancia mínima ya no puede mejorar el coste de la mejor hasta el momento (el coste nunca baja de la distancia), y solo se ajusta del todo la que puede ganar; además el cálculo de límites recorre una tabla plana de números en vez de matrices anidadas. Las 22 mitades no se tocaron: el resultado es el mismo número a número. Se comprobó en el navegador, las cuatro escenas con 390 por 844 (formato cuadrado), 1440 por 900 y 1920 por 1080 (apaisado), comparando la mirada, la distancia y los dos desplazamientos de cada fotograma con los de la versión anterior: la diferencia máxima es 0 en las doce combinaciones. El comparador falla donde debe: con 6 mitades en vez de 22 sale una diferencia de hasta 4,2 ft en la distancia, y lo da por malo. El encuadre se calcula una sola vez en el arranque (una escena, un tamaño), así que no había cálculo repetido que quitar. Tiempo del encuadre solo, en la GPU de la máquina, cuatro bloques alternados de cinco repeticiones por versión: 128 ms de mediana por escena la versión anterior (97 a 174) y 22,5 ms la nueva (15 a 31) con 1440 por 900; 111 ms (78 a 178) y 23,2 ms (17 a 31) con 390 por 844. En arranque, con scripts/startup_split.py en doce rondas alternadas: el fin del análisis de la página (en el que va el encuadre) tarda entre 528 y 1267 ms con mediana de 837 antes y entre 561 y 777 ms con mediana de 684 ahora; el primer fotograma, entre 658 y 1410 ms (mediana 977) antes y entre 719 y 972 ms (mediana 858) ahora. La máquina estaba más lenta que en las medidas anteriores, así que las cifras absolutas no se comparan con las de arriba. La comprobación desde la consola, en tres pasadas contra la página nueva: 184 de 184, 181 de 184 y 184 de 184. La que falló lo hizo solo en el arranque, con cargas en frío de 0,80, 1,08 y 1,52 s; el objetivo de 1,0 s no se ha movido y esa carga lenta sigue sin explicar.</w:t>
      </w:r>
    </w:p>
    <w:p>
      <w:pPr>
        <w:pStyle w:val="Heading2"/>
      </w:pPr>
      <w:r>
        <w:t xml:space="preserve">15.5 El README tras la reclasificación (31 de octubre de 2026, versión 0.15)</w:t>
      </w:r>
    </w:p>
    <w:p>
      <w:pPr>
        <w:spacing w:after="120" w:line="276"/>
      </w:pPr>
      <w:r>
        <w:rPr>
          <w:sz w:val="22"/>
          <w:szCs w:val="22"/>
        </w:rPr>
        <w:t xml:space="preserve">El README se reescribió a la afirmación nueva (sección 17): 997 palabras según el comprobador, dos imágenes, y scripts/check_readme.py sale con código 0 con 49 filas aprobadas y ninguna fallada. La primera frase define "nobody" como una media: tras una ayuda cercana que se compromete, los otros tres no se mueven hacia el hombre que deja más que hacia cualquier otro atacante. La definición de la clase usa solo el movimiento del ayudante (246 de 618 penetraciones; referencia, 199), y la figura 1 se sitúa con su penetración nueva (el hombre dejado a 2,6 ft del defensor más cercano a 1,5 s). El resultado es la media propia de las comprometidas con su cota y su escala (el paso mediano del ayudante y lo que leería una rotación), los otros dos horizontes, la referencia y el contraste dado y no afirmado; después, los dos rotadores designados y el pase, fijados antes de correr (sección 17.6), y el reparto por penetración. Una sección nueva, "How solid it is", dice que no es un pre-registro y nombra los dos caminos que se bifurcaron (sección 17.4), con la afirmación retirada de −0,63 (−1,25 a −0,03) ft; da la robustez (sección 17.5) y sitúa el trabajo frente a la literatura (Franks y otros, 2015; Keshri y otros, 2019; Supola y otros, 2023; Lucey y otros, 2014). En los límites, la ayuda larga lleva ya sus números (sección 17.7) y los emparejamientos del más cercano, su coherencia (sección 17.5).</w:t>
      </w:r>
    </w:p>
    <w:p>
      <w:pPr>
        <w:pStyle w:val="Heading2"/>
      </w:pPr>
      <w:r>
        <w:t xml:space="preserve">15.6 El README con las dos comprobaciones nuevas (31 de octubre de 2026, versión 0.21)</w:t>
      </w:r>
    </w:p>
    <w:p>
      <w:pPr>
        <w:spacing w:after="120" w:line="276"/>
      </w:pPr>
      <w:r>
        <w:rPr>
          <w:sz w:val="22"/>
          <w:szCs w:val="22"/>
        </w:rPr>
        <w:t xml:space="preserve">El README gana tres cosas, y pasa de 997 a 999 palabras según el comprobador (límite 1000, dos imágenes, 47 filas aprobadas y ninguna fallada): una frase de trabajos relacionados con la conclusión de la sección 4.2 (ninguna métrica pública abierta mide la segunda rotación), el acuerdo con el modelo oculto de Markov (79 % de las comprometidas, 91 % un segundo antes; sección 11.10) en lugar de la coherencia por cercanía, y un párrafo del desenlace del hombre dejado (12,9 % contra 8,5 %, la población de toda ayuda cercana contra la referencia; sección 11.11). Para caber se quitaron: la frase de los objetivos fijos de la robustez (sigue en la sección 17.5), la línea del rebote, el inciso del 3D del arranque, la línea de los diez partidos de los límites y la lista de módulos de lo que se entrega. Se retiraron las filas del comprobador de 519 de 595, 146 de 246 y 121 de 199 (las cifras siguen en la sección 11.9) y las de los objetivos fijos; se añadieron las de 79 %, 91 %, 12,9 % y 8,5 %, atadas a hmm_matchups_summary.csv y man_left_outcome_summary.csv.</w:t>
      </w:r>
    </w:p>
    <w:p>
      <w:pPr>
        <w:pStyle w:val="Heading2"/>
      </w:pPr>
      <w:r>
        <w:t xml:space="preserve">15.7 El README, pasada de comunicación (31 de octubre de 2026, versión 0.22)</w:t>
      </w:r>
    </w:p>
    <w:p>
      <w:pPr>
        <w:spacing w:after="120" w:line="276"/>
      </w:pPr>
      <w:r>
        <w:rPr>
          <w:sz w:val="22"/>
          <w:szCs w:val="22"/>
        </w:rPr>
        <w:t xml:space="preserve">El council de cinco lectores puntuó la comunicación como el criterio más débil: demasiadas cifras, jerga sin definir (ayuda cercana, comprometida, hombre dejado, placebo, diferencia pareada, X-out, low man, penetraciones resueltas) y un intervalo que leyeron como ancho cuando la cota (+0,13 pies) es una décima parte de una rotación (+1,35 pies). Misma tesis, mismas cifras, ningún análisis nuevo. El README abre ahora con tres frases sin jerga (la escena: un defensor deja a su hombre para parar una penetración; la respuesta: de media ninguno de los otros tres se mueve hacia él más que hacia cualquier otro atacante; la escala: los datos descartan incluso una décima parte de la rotación de un defensor). La décima sale de un cociente calculado de los CSV, 0,1330 entre 1,3545, que da 0,098. Una frase de interés sin palabras de intención (los entrenadores enseñan al siguiente defensor a cubrir a ese hombre; en estos diez partidos, de media, esa rotación no aparece por defecto, así que hay que comprobarla, y la medida corre con cualquier tracking con emparejamientos) sigue a la apertura; el glosario de novato se quitó por ser el juez un analista experto, y solo se define en línea el hombre dejado, la referencia y los atacantes de comparación; la definición de "nobody" como media va justo detrás. El resto de la jerga se define en línea (el cierre de un defensor sobre el receptor) o se sustituye (el defensor más cercano al aro en lugar de low man). Las cifras en negrita bajan de 47 a 12, las que el lector necesita para la afirmación y su honestidad; el resto sigue en texto plano con el mismo valor. Palabras: 1000 de 1000; check_readme.py recalcula desde su CSV las 12 cifras en negrita y las 28 en texto plano que el README sigue imprimiendo (42 filas aprobadas con las palabras y las imágenes; los resultados a 1,0 y 2,0 s volvieron en una frase; el párrafo de los movimientos grandes se reescribió para que se lea la comparación: 43 % contra 39 %, y 34 % contra 29 % con la referencia, unos cinco puntos de diferencia en ambos, sin exceso hacia el hombre dejado). Para caber salieron los pies de figura largos y la frase de la inscripción a la copa; salen también, y se quedan aquí y en los CSV, el 2,6 pies de la figura 1 y el contraste entre comprometidas y referencia (-0,19 pies); el límite del espejo de la penetración (67 % y 72 %) se queda, comprimido. La línea del hombre dejado (12,9 % contra 8,5 %) pasa a contexto tras el resultado, como "Afterwards", no como titular.</w:t>
      </w:r>
    </w:p>
    <w:p>
      <w:pPr>
        <w:pStyle w:val="Heading2"/>
      </w:pPr>
      <w:r>
        <w:t xml:space="preserve">15.8 La auditoría de Fable (1 de noviembre de 2026, versión 0.23)</w:t>
      </w:r>
    </w:p>
    <w:p>
      <w:pPr>
        <w:spacing w:after="120" w:line="276"/>
      </w:pPr>
      <w:r>
        <w:rPr>
          <w:sz w:val="22"/>
          <w:szCs w:val="22"/>
        </w:rPr>
        <w:t xml:space="preserve">Tres auditores de solo lectura (coherencia, método y reproducción) revisaron la entrada el 1 de noviembre. Lo que pasó: la tesis sobrevive, y el repositorio reproduce byte a byte sus CSV, figuras y cifras. Lo que encontraron y cómo se arregló, todo en el README y su comprobador, sin tocar la página ni las figuras: (a) la línea del desenlace decía que la diferencia del balón al hombre dejado aguanta remuestrear partidos pero no penetraciones; ahora dice, como contexto, que la diferencia, 4,4 puntos, queda dentro del ruido al remuestrear penetraciones (IC de -1,5 a +9,8 puntos). (b) La escala de +1,35 ft se calcula con el paso propio de cada ayudante (media de 4,7 ft, scripts/help_kinds.py, one_rotates) y no con la mediana de 4,2 ft: el texto lo dice así, y la razón de 0,098 sigue siendo una décima. (c) La frase de que el intervalo aguanta el 0 en toda comprobación era falsa para los objetivos fijados al inicio (comprometidas -0,81 ft, IC de -1,15 a -0,48; referencia -0,43 ft): ahora se dice que en esa variante ambos grupos quedan por debajo de 0. (d) El 79 % del modelo oculto de Markov se podía leer como lo mejor disponible: la regla del atacante más cercano acierta el 84 % (206 de 246, hmm_matchups_summary.csv). (e) Los atacantes de comparación se definen una vez como el placebo, que es como los llaman la figura 2, la página y el vídeo. (f) La licencia nombra three.js (MIT) y el maniquí de Quaternius (CC0). (g) Una línea nombra el estudio anterior del rebote (docs/bounce/) y los módulos de la entrada (help_kinds, wind y rotation). (h) El README contaba 1054 palabras renderizadas con el código y 1072 con wc -w: los dos bloques de ejecución pasan sin cambios a docs/RUN.md, y tras recortar prosa el comprobador da 986 palabras, 994 con el código y 996 con wc -w; scripts/check_readme.py gana la regla de palabras renderizadas, con su test. Quedan para la página, que no se tocó: la palabra placebo en la figura 2 y en la página, el rótulo Nobody within 6 ft por No defender within 6 ft, y el signo + que falta en la barra del vídeo (CI -0.58 to 0.13).</w:t>
      </w:r>
    </w:p>
    <w:p>
      <w:pPr>
        <w:pStyle w:val="Heading1"/>
        <w:pageBreakBefore/>
      </w:pPr>
      <w:r>
        <w:t xml:space="preserve">16. El vídeo (31 de octubre de 2026, versión 0.13 y 0.14)</w:t>
      </w:r>
    </w:p>
    <w:p>
      <w:pPr>
        <w:spacing w:after="120" w:line="276"/>
      </w:pPr>
      <w:r>
        <w:rPr>
          <w:sz w:val="22"/>
          <w:szCs w:val="22"/>
        </w:rPr>
        <w:t xml:space="preserve">El vídeo de un minuto, mudo y listo para poner la voz encima, lo construye scripts/wind_video.py (D2). No es una animación aparte: son los fotogramas de la propia página, a 1920 por 1080 píxeles, 25 por segundo, conducida solo desde la consola (wind.seek, wind.flight, wind.view; nunca reproducción en tiempo real) y fotografiada fotograma a fotograma en la GPU del portátil. Las ventanas de las seis escenas se leen de las cabeceras [m:ss-m:ss] de tasks/video_script_wind.md, así que el guion y el corte no pueden separarse: 0 a 6, 6 a 14, 14 a 20, 20 a 29, 29 a 51 y 51 a 60 s, es decir 150, 200, 150, 225, 550 y 225 fotogramas. Sale un MP4 H.264 sin audio de 1500 fotogramas, y ffprobe lee 60,000 s (la primera pasada salió de 61 s, un segundo de más; el analizador rechaza ahora cualquier total fuera de 59 a 60 s).</w:t>
      </w:r>
    </w:p>
    <w:p>
      <w:pPr>
        <w:pStyle w:val="Heading2"/>
      </w:pPr>
      <w:r>
        <w:t xml:space="preserve">16.1 Qué enseña cada escena</w:t>
      </w:r>
    </w:p>
    <w:p>
      <w:pPr>
        <w:spacing w:after="120" w:line="276"/>
      </w:pPr>
      <w:r>
        <w:rPr>
          <w:sz w:val="22"/>
          <w:szCs w:val="22"/>
        </w:rPr>
        <w:t xml:space="preserve">Escena 1, la regla: la página en la vista de retransmisión en t = 0, quieta, con la tarjeta del título. Escena 2, la ayuda: la carrera a cámara lenta de t = 0 a t_h = 0,60 s, el centro de la ralentización, que el script recalcula del JSON de las escenas con la regla de la página (el primer fotograma en que el ayudante ha recorrido la mitad de su camino hasta el 25) y contrasta con la propia página: el mínimo de la velocidad de wind.hookTime cae en 0,597 s. Como la carrera natural de la página dura 1,24 s hasta ese punto y la ventana son 8 s, el reloj de la página se estira por igual (unas 6,5 veces más lento); el vídeo es, pues, la misma curva de ralentización de la página, mucho más lenta. La tarjeta del título se desvanece al empezar la escena. Escena 3, el suspense: congelada en t_h, con un anillo blanco sobre el hombre dejado. La página ya lleva su etiqueta "the man he left" y un aro negro en el suelo, y se conservan; el anillo se añade porque en un vídeo el aro negro no se lee como marca. Su posición no está puesta a ojo: es la proyección que hace la propia página (wind.project) de la posición del hombre dejado, y en cada fotograma el script comprueba que coincide a menos de 0,5 píxeles con la que sale de las matrices de la cámara, que la posición es la del JSON a 0,01 ft y que la etiqueta de la página queda sobre el anillo. Escena 4: la carrera sigue de t_h a 1,52 s en 4,0 s, una pausa de 0,4 s, la subida a la vista cenital en 2,6 s (el anillo se apaga al empezar a subir) y el aterrizaje con las barras y el cuadro de 8,7 ft (de la penetración de entonces, sección 16.4), 2 s. Escena 5, el resultado: la figura 2, entera.</w:t>
      </w:r>
    </w:p>
    <w:p>
      <w:pPr>
        <w:spacing w:after="120" w:line="276"/>
      </w:pPr>
      <w:r>
        <w:rPr>
          <w:sz w:val="22"/>
          <w:szCs w:val="22"/>
        </w:rPr>
        <w:t xml:space="preserve">Dos concesiones. La figura 2 mide 1440 por 2678 píxeles y no cabe legible en un fotograma de 1080 de alto (a esa escala el texto queda en unos 10 píxeles), así que se enseña a su tamaño en dos recortes fijos del mismo PNG, sin redibujar (el panel de la pista con los puntos hasta 13,5 s y el de los intervalos después, con un fundido de 6 fotogramas; el corte está 0,2 s antes de que la voz de guía diga "Compared with", según los límites de palabra de edge-tts), con una franja inferior que lleva las cifras de la locución: 159 de 618 penetraciones y -0,63 ft (IC de -1,25 a -0,03), las de antes de la reclasificación (sección 16.4). El script falla si una cifra escrita en una diapositiva no está en su CSV (help_kinds_summary.csv). Escena 6, el límite: la página en la vista cenital en 1,52 s con las barras y el cuadro del resultado (-0,63 ft, antes de la reclasificación), con la tarjeta del título de nuevo. Se prefirió a una diapositiva de título porque cierra con la misma imagen que la afirmación y lleva el título igualmente. Para que cupiera, el vídeo mueve el cuadro del resultado de la página (que está debajo del pliegue en un escritorio de 1920 por 1080) a la columna de las barras, con CSS inyectado al grabar, y oculta los controles y la línea de pie del escenario; ni la página ni la plantilla se tocan.</w:t>
      </w:r>
    </w:p>
    <w:p>
      <w:pPr>
        <w:pStyle w:val="Heading2"/>
      </w:pPr>
      <w:r>
        <w:t xml:space="preserve">16.2 Lo que se comprobó</w:t>
      </w:r>
    </w:p>
    <w:p>
      <w:pPr>
        <w:spacing w:after="120" w:line="276"/>
      </w:pPr>
      <w:r>
        <w:rPr>
          <w:sz w:val="22"/>
          <w:szCs w:val="22"/>
        </w:rPr>
        <w:t xml:space="preserve">Durante la grabación, en cada fotograma distinto (los fijos repiten la captura anterior) y en una sola llamada de consola, el script lee la escena, t, la vista y el tipo de cámara y falla si no son los esperados: la escena 0 de la página en todos, la vista de retransmisión hasta el último fotograma antes de aterrizar, la subida estrictamente creciente en altura de cámara y la vista cenital ortográfica al final. La página no expone la fracción p del vuelo; se comprueba su efecto (vista, tipo de cámara y altura del ojo). Tras construir el MP4: ffprobe lee 60,000 s, 1500 fotogramas y 1920x1080, sin pista de audio, y una pasada de blackdetect no halla ningún fotograma negro. Se extrajeron el principio, el medio y el final de cada escena y se miraron: sin recortes, sin controles, el anillo sobre el hombre correcto, la subida aterriza en la vista cenital con las barras. Los tests de tests/test_wind_video.py (ventanas contiguas y 60 ± 1 s, y la comprobación de cifras de la diapositiva) se mostraron fallando sobre entradas estropeadas: un hueco entre ventanas, un corte de 80 s, un 160, un -0,64 y un -0,30 en lugar de las cifras del CSV. Los fotogramas intermedios no se miraron uno a uno.</w:t>
      </w:r>
    </w:p>
    <w:p>
      <w:pPr>
        <w:spacing w:after="120" w:line="276"/>
      </w:pPr>
      <w:r>
        <w:rPr>
          <w:sz w:val="22"/>
          <w:szCs w:val="22"/>
        </w:rPr>
        <w:t xml:space="preserve">La voz de guía es solo una vista previa, nunca la voz de la entrada, que ha de ser la de Javier: con una voz neuronal inglesa (en-GB-RyanNeural, velocidad por defecto) cada línea dura 5,23, 7,08, 4,80, 7,87, 21,77 y 8,71 s frente a ventanas de 6, 8, 6, 9, 22 y 9 s: caben todas, con 0,77, 0,92, 1,20, 1,13, 0,23 y 0,29 s de holgura. Es una lectura sintética, no la de Javier, que decide el corte real (D1); la holgura de las escenas 5 y 6 es la menor.</w:t>
      </w:r>
    </w:p>
    <w:p>
      <w:pPr>
        <w:pStyle w:val="Heading2"/>
      </w:pPr>
      <w:r>
        <w:t xml:space="preserve">16.3 El móvil y el minuto (31 de octubre de 2026, versión 0.14)</w:t>
      </w:r>
    </w:p>
    <w:p>
      <w:pPr>
        <w:spacing w:after="120" w:line="276"/>
      </w:pPr>
      <w:r>
        <w:rPr>
          <w:sz w:val="22"/>
          <w:szCs w:val="22"/>
        </w:rPr>
        <w:t xml:space="preserve">El propietario ve el vídeo en el móvil y vio la vista previa con voz. Dos cambios de guion: la línea de la escena 6 pasa a "Long help is taught with a rotation; we found only seven, too few to test. On near help, nobody helps the helper." (133 palabras en total, y las cifras que se dicen siguen en el README) y las ventanas se acortan para sumar 60,000 s, con la prueba del analizador endurecida a un total de 59 a 60 s (las cabeceras de 61 s ahora fallan). Para el móvil, solo en la captura: la página se graba a escala de dispositivo 2 y las etiquetas, que son un tamaño de letra de CSS que la página mide una vez, se ponen en 24 y 26 píxeles con CSS inyectado antes de cargarla, de modo que la colocación propia de la página ve las cajas grandes; y cada fotograma de las escenas 1 a 4 se recorta a la ventana 16:9 más ajustada que contiene a los jugadores, sus etiquetas y el anillo, con 40 píxeles de margen, suavizada en el tiempo y con un zoom máximo de 2x. Encuadrar a los diez jugadores deja el zoom en 1,00x en todos los fotogramas, porque los atacantes sin balón están en el borde de la imagen; el vídeo encuadra a los siete protagonistas (el del balón y su defensor, el ayudante, el hombre dejado y los otros tres), con zoom de 1,00x en la escena 1 (la tarjeta del título) a 1,32x en las escenas 2 y 3, y vuelve a 1,00x durante la subida (mediana 1,26x). Los tres atacantes grises sin balón pueden quedar cortados en el borde, como los corta ya el encuadre de la página, y la comprobación por fotograma exige, en coordenadas del recorte, que los siete, todas las etiquetas y el anillo estén dentro. El ayudante, en la escena 3, está detrás del tablero translúcido: se lee como una figura tenue bajo su etiqueta, ahora grande, y no se tocó el aspecto de la página. Las hojas de contacto a 844 píxeles de ancho se miraron: las etiquetas se leen. La escena 5 son dos recortes fijos de la figura 2, no la panorámica continua. La pasada completa tarda unos 25 minutos.</w:t>
      </w:r>
    </w:p>
    <w:p>
      <w:pPr>
        <w:pStyle w:val="Heading2"/>
      </w:pPr>
      <w:r>
        <w:t xml:space="preserve">16.4 Tras la reclasificación (31 de octubre de 2026, versión 0.15)</w:t>
      </w:r>
    </w:p>
    <w:p>
      <w:pPr>
        <w:spacing w:after="120" w:line="276"/>
      </w:pPr>
      <w:r>
        <w:rPr>
          <w:sz w:val="22"/>
          <w:szCs w:val="22"/>
        </w:rPr>
        <w:t xml:space="preserve">El vídeo no se ha vuelto a grabar, y lo que describen las secciones 16.1 a 16.3 es el MP4 que existe, con las cifras de antes de la reclasificación (sección 17): 159 penetraciones y −0,63 ft en la franja de la escena 5 y en el cuadro del resultado de la escena 6, y el cuadro de 8,7 ft de la escena 4, que era la penetración de entonces. En el código, la franja y el cuadro del resultado leen ya la media propia de las comprometidas (−0,22 (−0,58 a 0,13) ft), y la escena 0 de la página es la nueva (drive-114243-1-1). La locución dice "8.7 ft", y eso ya es falso: en la penetración nueva el hombre dejado está a 2,6 ft del defensor más cercano a 1,5 s. Queda el paso c: rehacer el guion de las escenas 2 y 4 a 6 (la revisión señaló además que "steps in to stop it" implica intención), que Javier apruebe las palabras, dar su clave de color a la pausa sobre los puntos de la figura 2, volver a grabar y mandar la vista previa a su móvil.</w:t>
      </w:r>
    </w:p>
    <w:p>
      <w:pPr>
        <w:pStyle w:val="Heading2"/>
      </w:pPr>
      <w:r>
        <w:t xml:space="preserve">16.5 La tercera pasada: el guion nuevo y el vídeo vuelto a grabar (31 de octubre de 2026, versión 0.16)</w:t>
      </w:r>
    </w:p>
    <w:p>
      <w:pPr>
        <w:spacing w:after="120" w:line="276"/>
      </w:pPr>
      <w:r>
        <w:rPr>
          <w:sz w:val="22"/>
          <w:szCs w:val="22"/>
        </w:rPr>
        <w:t xml:space="preserve">Esta pasada sustituye a 16.4. Las líneas habladas de las escenas 2, 4 y 5 son un BORRADOR a la espera de Javier, que es quien aprueba las palabras (tasks/video_script_wind.md lo dice en la cabecera); las escenas 1, 3 y 6 siguen como él las aprobó. Escena 2: "steps toward it, away from his man", sin intención. Escena 4: "One of them heads his way. A second and a half on, his nearest defender is the helper, 2.6 feet away", y los hechos salen de los CSV de la penetración de la escena 0, drive-114243-1-1: el hombre dejado está a 4,5 ft del defensor más cercano en t = 0 y a 2,6 ft a 1,5 s, y ese defensor es el ayudante; a 1,5 s los otros tres se han movido +5,3, +7,2 y -5,0 ft hacia él y -0,2, +7,2 y +0,3 hacia el testigo, de modo que "uno de ellos va hacia él" es cierto del primero (+5,3 frente a -0,2) y el segundo se mueve igual hacia los otros. Escena 5: "Of 618 drives, 246 look like this. Against the other attackers, a placebo, the three move no more toward the man left: minus 0.22 feet. The data rule out more than 0.13. Had one moved as far as the helper does, it would read 1.35", el valor medio, su cota y la escala de una rotación. En total 129 palabras (el límite era 140), y toda cifra hablada está en el README (tabla del guion). Con la voz de guía las líneas duran 5,23, 6,82, 4,80, 7,97, 23,40 y 8,71 s, y las ventanas pasan a 6, 7, 5, 9, 24 y 9 s (suman 60): caben todas, pero las escenas 2 y 3 con menos de 0,3 s de holgura y sin el segundo de silencio que quería el suspense; la voz real de Javier decide si falta una palabra.</w:t>
      </w:r>
    </w:p>
    <w:p>
      <w:pPr>
        <w:spacing w:after="120" w:line="276"/>
      </w:pPr>
      <w:r>
        <w:rPr>
          <w:sz w:val="22"/>
          <w:szCs w:val="22"/>
        </w:rPr>
        <w:t xml:space="preserve">El MP4 se grabó otra vez: ffprobe lee 60,000 s, 1500 fotogramas (150, 175, 125, 225, 600 y 225), 1920x1080, sin pista de audio y sin fotogramas negros. t_h es 0,56 s (0,559 s por wind.hookTime). El encuadre a los siete protagonistas da un zoom de 1,00x a 1,11x (mediana 1,07x): la penetración nueva ocupa más imagen que la anterior y deja poco que recortar; las etiquetas, de 24 y 26 píxeles, siguen siendo las que se leen en el móvil. El anillo cae sobre el hombre dejado de la penetración nueva y la comprobación por fotograma lo sigue exigiendo dentro del recorte. La escena 5 son dos recortes fijos de la figura 2 nueva (1440 x 3231): los puntos con su clave de colores hasta 6,6 s, y desde ahí el panel de los intervalos con la línea discontinua de "una rotación" y el párrafo de la cota, cortado 0,25 s antes de que la voz de guía diga "Against" (6,86 s). La franja inferior lee del CSV 246 de 618 y -0,22 ft (IC de -0,58 a 0,13); una prueba la estropea (la media del CSV movida +0,5) y el texto viejo deja de coincidir, y otras tres cifras distintas son rechazadas. También se arregló scripts/drive_wind_page.py: imprime ya en UTF-8 por sí mismo, sin necesitar PYTHONIOENCODING.</w:t>
      </w:r>
    </w:p>
    <w:p>
      <w:pPr>
        <w:pStyle w:val="Heading2"/>
      </w:pPr>
      <w:r>
        <w:t xml:space="preserve">16.6 Las palabras aprobadas y el vídeo otra vez (31 de octubre de 2026, versión 0.17)</w:t>
      </w:r>
    </w:p>
    <w:p>
      <w:pPr>
        <w:spacing w:after="120" w:line="276"/>
      </w:pPr>
      <w:r>
        <w:rPr>
          <w:sz w:val="22"/>
          <w:szCs w:val="22"/>
        </w:rPr>
        <w:t xml:space="preserve">Javier eligió la versión corta de la escena 5 y vio en la misma pregunta las de las escenas 2 y 4, así que el guion deja de ser un borrador (tasks/video_script_wind.md lo marca como aprobado). La escena 5 pasa a ser: "Of 618 drives, 246 look like this. Against a placebo, the other attackers, the three move no more toward the man left. If one of them rotated, it would read 1.35 feet; the data rule out more than 0.13." En total 119 palabras (13, 15, 9, 21, 39 y 22); las cifras habladas siguen en el README y la tabla del guion las lista con su línea. Con la voz de guía las líneas duran 5,23, 6,82, 4,80, 7,97, 18,10 y 8,71 s, y las ventanas pasan a 6, 8, 6, 10, 21 y 9 s (suman 60): la escena 3 recupera 1,2 s de silencio tras su línea, la 2 tiene 1,18 s de holgura, y sobran 0,77, 2,03, 2,90 y 0,29 s en las escenas 1, 4, 5 y 6. Los dos recortes de la figura 2 se cortan 0,22 s antes de "Against" (5,12 s en los límites de palabra de edge-tts), a 4,9 s de la escena. El MP4 se grabó otra vez: ffprobe lee 60,000 s y 1500 fotogramas (150, 200, 150, 250, 525 y 225), 1920x1080, sin audio y sin fotogramas negros; zoom de 1,00x a 1,11x. Antes, para que Javier viera la página, se capturó la página local en la GPU a 390 por 844 (escala 2) y a 1440 por 900: sin desbordes horizontales, objetivos de al menos 44 píxeles, letra mínima de 13 píxeles y ninguna cifra vieja visible (-0,63, 159, 8,7); en el móvil los jugadores quedan pequeños en el cuarto inferior del escenario.</w:t>
      </w:r>
    </w:p>
    <w:p>
      <w:pPr>
        <w:pStyle w:val="Heading1"/>
        <w:pageBreakBefore/>
      </w:pPr>
      <w:r>
        <w:t xml:space="preserve">17. La revisión y la reclasificación (31 de octubre de 2026)</w:t>
      </w:r>
    </w:p>
    <w:p>
      <w:pPr>
        <w:spacing w:after="120" w:line="276"/>
      </w:pPr>
      <w:r>
        <w:rPr>
          <w:sz w:val="22"/>
          <w:szCs w:val="22"/>
        </w:rPr>
        <w:t xml:space="preserve">El 31 de octubre, a petición de Javier, se adelantó la única revisión adversarial del plan (tarea V, con un agente revisor de solo lectura sobre todo el repositorio). Su primer hallazgo se reprodujo en la sesión principal y cambió la clase sobre la que descansaba la afirmación. Esta sección cuenta qué se rompió, los números antes y después, qué se afirma ahora y con qué cota, por qué no es un pre-registro, la robustez, las dos lecturas que sí se fijaron antes de correr, la ayuda larga y la penetración nueva de la figura 1. Los números salen de reports/help_kinds_summary.csv, que escribe scripts/help_kinds.py, y de reports/near_sensitivity.csv, near_robustness.csv, near_matchup_coherence.csv, near_rotator.csv y near_pass.csv, que escribe scripts/near_robustness.py.</w:t>
      </w:r>
    </w:p>
    <w:p>
      <w:pPr>
        <w:pStyle w:val="Heading2"/>
      </w:pPr>
      <w:r>
        <w:t xml:space="preserve">17.1 Lo que se rompió</w:t>
      </w:r>
    </w:p>
    <w:p>
      <w:pPr>
        <w:spacing w:after="120" w:line="276"/>
      </w:pPr>
      <w:r>
        <w:rPr>
          <w:sz w:val="22"/>
          <w:szCs w:val="22"/>
        </w:rPr>
        <w:t xml:space="preserve">La partición de la ayuda cercana en finta y comprometida (sección 13.2) leía dónde estaba el hombre que deja el ayudante a los 2,0 s: comprometida si a los 2,0 s el ayudante estaba más de 1 pie más lejos de su hombre que al arrancar. La medida apunta a ese mismo punto: proyecta el movimiento de los otros tres hacia donde está el hombre dejado al horizonte. La clase dependía así de lo que después se medía en ella. Un hombre que corta hacia el aro, donde está el ayudante, termina cerca de él y saca la penetración de las comprometidas (pasa a finta); y como corre hacia donde está la defensa, los otros tres parecen moverse hacia él. Las penetraciones que más se parecían a una rotación salían de la clase de la afirmación por cómo se movía el atacante, no por cómo se movía el ayudante.</w:t>
      </w:r>
    </w:p>
    <w:p>
      <w:pPr>
        <w:spacing w:after="120" w:line="276"/>
      </w:pPr>
      <w:r>
        <w:rPr>
          <w:sz w:val="22"/>
          <w:szCs w:val="22"/>
        </w:rPr>
        <w:t xml:space="preserve">La reclasificación usa solo el movimiento del propio ayudante: comprometida si a los 2,0 s su distancia al punto donde EMPEZÓ su hombre supera la de arranque en más de 1 pie. La partición anterior no se borra: queda como sensibilidad (near_committed_endpos en el CSV), y la postura de los ayudantes publicados (sección 13.1) sigue la regla nueva, con la anterior al lado (helper_stance_endpos).</w:t>
      </w:r>
    </w:p>
    <w:p>
      <w:pPr>
        <w:pStyle w:val="Heading2"/>
      </w:pPr>
      <w:r>
        <w:t xml:space="preserve">17.2 Antes y después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6"/>
        <w:gridCol w:w="2800"/>
        <w:gridCol w:w="2800"/>
      </w:tblGrid>
      <w:tr>
        <w:trPr>
          <w:tblHeader/>
        </w:trPr>
        <w:tc>
          <w:tcPr>
            <w:tcW w:type="dxa" w:w="3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 a 1,5 s</w:t>
            </w:r>
          </w:p>
        </w:tc>
        <w:tc>
          <w:tcPr>
            <w:tcW w:type="dxa" w:w="2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Partición anterior (dónde está su hombre a los 2,0 s)</w:t>
            </w:r>
          </w:p>
        </w:tc>
        <w:tc>
          <w:tcPr>
            <w:tcW w:type="dxa" w:w="2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Regla nueva (dónde empezó su hombre)</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Fintas</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104</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Referencia (el más cercano se queda en casa)</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 media propia,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Referencia: media,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 menos referencia,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publicados: recuperan / comprometidos / sin definir</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 / 151 / 39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 218 / 39</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más cercano es el más próximo a su propio hombre al arrancar</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111 de 159 (70 %)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146 de 246 (59 %)</w:t>
            </w:r>
          </w:p>
        </w:tc>
      </w:tr>
    </w:tbl>
    <w:p>
      <w:pPr>
        <w:spacing w:after="160"/>
      </w:pPr>
      <w:r>
        <w:rPr>
          <w:i/>
          <w:iCs/>
          <w:color w:val="555555"/>
          <w:sz w:val="18"/>
          <w:szCs w:val="18"/>
        </w:rPr>
        <w:t xml:space="preserve">Fuente: reports/help_kinds_summary.csv (kind near_committed y near_committed_endpos, a 1,52 s; los recuentos flag y helper_stance) y reports/near_matchup_coherence.csv. Las fintas de la partición anterior son las penetraciones con el paso del más cercano menos sus comprometidas: la regla del paso no cambió.</w:t>
      </w:r>
    </w:p>
    <w:p>
      <w:pPr>
        <w:spacing w:after="120" w:line="276"/>
      </w:pPr>
      <w:r>
        <w:rPr>
          <w:sz w:val="22"/>
          <w:szCs w:val="22"/>
        </w:rPr>
        <w:t xml:space="preserve">De las 263 penetraciones en que el más cercano da el paso (2 pies o más hacia el jugador con balón en 1,0 s), con la regla nueva 246 son comprometidas y 17 fintas; con la anterior eran 159 y 104. La afirmación de antes, el contraste de −0,63 (−1,25 a −0,03) ft por debajo de cero, salía de la partición: con la clase nueva el contraste es −0,19 (−0,71 a 0,32) ft, con el cero dentro. Se retira.</w:t>
      </w:r>
    </w:p>
    <w:p>
      <w:pPr>
        <w:pStyle w:val="Heading2"/>
      </w:pPr>
      <w:r>
        <w:t xml:space="preserve">17.3 Lo que se afirma ahora</w:t>
      </w:r>
    </w:p>
    <w:p>
      <w:pPr>
        <w:spacing w:after="120" w:line="276"/>
      </w:pPr>
      <w:r>
        <w:rPr>
          <w:sz w:val="22"/>
          <w:szCs w:val="22"/>
        </w:rPr>
        <w:t xml:space="preserve">Decidido por Javier el 31 de octubre: la afirmación pasa a ser la ausencia medida. Tras una ayuda cercana que se compromete, los otros tres defensores no se mueven hacia el hombre que deja más que hacia cualquier otro atacante (el placebo), y la cota es el tope del intervalo del 95 %. Es la diferencia emparejada propia del grupo comprometido, no un contraste: a 1,5 s, −0,22 (−0,58 a 0,13) ft sobre 246 penetraciones, con lectura AUSENCIA (la regla de la columna reading: ROTACIÓN si el intervalo queda por encima de cero; si no, AUSENCIA; NO CONCLUYENTE con menos de 40 penetraciones o con un intervalo que pase de 1 pie a los dos lados del cero). La cota: los datos descartan más de 0,13 ft hacia él. Para dar escala, el paso propio de los ayudantes hacia el jugador con balón tiene una mediana de 4,2 ft; si uno de los tres se hubiera movido hacia el hombre dejado tanto como ese paso y el placebo no cambiara, la media sería 1,35 ft, y la cota queda por debajo. A 1,0 y 2,0 s la media es −0,22 (−0,46 a 0,01) y −0,18 (−0,65 a 0,27) ft. La referencia, en que el más cercano se mueve menos de 1 pie hacia el jugador con balón, queda en −0,03 (−0,41 a 0,33) ft. El contraste comprometida menos referencia, −0,19 (−0,71 a 0,32) ft, se da y no se afirma: ya no lleva lectura.</w:t>
      </w:r>
    </w:p>
    <w:p>
      <w:pPr>
        <w:spacing w:after="120" w:line="276"/>
      </w:pPr>
      <w:r>
        <w:rPr>
          <w:sz w:val="22"/>
          <w:szCs w:val="22"/>
        </w:rPr>
        <w:t xml:space="preserve">Es una media, y penetración a penetración la defensa no está quieta. La mediana de las parejas (una penetración y uno de los tres) es −0,01 ft y el 50 % queda por encima de cero. En el 43 % de las comprometidas al menos uno de los tres se mueve 4 pies o más hacia el hombre dejado, y en el 39 % hacia los demás atacantes en promedio; en la referencia, el 34 % y el 29 %: en las dos clases, algo más hacia él que hacia el placebo, y por unos pocos puntos en las dos. A 1,5 s un tercer defensor es el más cercano al hombre dejado en el 15 % de las comprometidas y en el 15 % de la referencia. Hay penetraciones en que uno de los tres va hacia él, como en la de la figura 1 (sección 9.1); lo que dice la media es que, en conjunto, no van hacia él más que hacia los demás.</w:t>
      </w:r>
    </w:p>
    <w:p>
      <w:pPr>
        <w:pStyle w:val="Heading2"/>
      </w:pPr>
      <w:r>
        <w:t xml:space="preserve">17.4 No es un pre-registro</w:t>
      </w:r>
    </w:p>
    <w:p>
      <w:pPr>
        <w:spacing w:after="120" w:line="276"/>
      </w:pPr>
      <w:r>
        <w:rPr>
          <w:sz w:val="22"/>
          <w:szCs w:val="22"/>
        </w:rPr>
        <w:t xml:space="preserve">Estos números se vieron antes de escribir la afirmación, así que no es un pre-registro, y el README y la página lo dicen. Hay dos caminos que se bifurcaron después de ver resultados, y se declaran. Primero, el alcance se estrechó a la ayuda cercana después de los resultados de A8: el reparto en ayuda cercana y larga se fijó en bd6033b antes de correr, se corrió en 6bebf5d, y la tesis se acotó a la ayuda cercana comprometida en 4b57ff5, sobre la lectura del entrenador (sección 13.7). Segundo, la clasificación cambió después de la revisión, y con ella lo que se podía afirmar: ya no un contraste por debajo de cero, sino una ausencia con su cota. En esta ronda solo se fijaron antes de correr las dos lecturas de la sección 17.6.</w:t>
      </w:r>
    </w:p>
    <w:p>
      <w:pPr>
        <w:pStyle w:val="Heading2"/>
      </w:pPr>
      <w:r>
        <w:t xml:space="preserve">17.5 Robustez</w:t>
      </w:r>
    </w:p>
    <w:p>
      <w:pPr>
        <w:spacing w:after="120" w:line="276"/>
      </w:pPr>
      <w:r>
        <w:rPr>
          <w:sz w:val="22"/>
          <w:szCs w:val="22"/>
        </w:rPr>
        <w:t xml:space="preserve">scripts/near_robustness.py mide la diferencia emparejada una sola vez por penetración y reagrupa las penetraciones según cada comprobación, con la unidad, los remuestreos y la semilla de scripts/second_help.py; antes de escribir nada comprueba que sus filas principales y las de la partición anterior son las de reports/help_kinds_summary.csv. Todo esto se vio después de escribir la afirmación: es un registro de robustez, no un pre-registro.</w:t>
      </w:r>
    </w:p>
    <w:p>
      <w:pPr>
        <w:spacing w:after="120" w:line="276"/>
      </w:pPr>
      <w:r>
        <w:rPr>
          <w:sz w:val="22"/>
          <w:szCs w:val="22"/>
        </w:rPr>
        <w:t xml:space="preserve">La rejilla de los tres umbrales de la ayuda cercana (el paso del más cercano de 1,5 a 3,0 pies, la recuperación de 0,0 a 2,0 y el umbral de quedarse en casa de 0,5 a 1,5), a 1,5 s, da 48 celdas: en todas la lectura es AUSENCIA y el intervalo de las comprometidas contiene el cero. Su tope va de 0,08 a 0,35 ft, la media de −0,23 a −0,06 ft y el número de comprometidas de 177 a 278; el intervalo del contraste contiene el cero en las 48.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26"/>
        <w:gridCol w:w="550"/>
        <w:gridCol w:w="1950"/>
        <w:gridCol w:w="600"/>
        <w:gridCol w:w="1950"/>
        <w:gridCol w:w="2050"/>
      </w:tblGrid>
      <w:tr>
        <w:trPr>
          <w:tblHeader/>
        </w:trPr>
        <w:tc>
          <w:tcPr>
            <w:tcW w:type="dxa" w:w="19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Comprobación</w:t>
            </w:r>
          </w:p>
        </w:tc>
        <w:tc>
          <w:tcPr>
            <w:tcW w:type="dxa" w:w="5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Comprometidas, ft (IC 95 %)</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 ref.</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Referencia, ft (IC 95 %)</w:t>
            </w:r>
          </w:p>
        </w:tc>
        <w:tc>
          <w:tcPr>
            <w:tcW w:type="dxa" w:w="20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Contraste, ft (IC 95 %)</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Principal: el punto donde empezó su hombre</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Partición anterior: dónde está su hombre a los 2,0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Objetivos fijos donde estaban al arrancar</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−0,81 (−1,15 a −0,48)</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−0,43 (−0,77 a −0,10)</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−0,38 (−0,85 a 0,10)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 pase en los primeros 1,5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218</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(−0,56 a 0,14)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195</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−0,04 (−0,40 a 0,32)</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−0,17 (−0,68 a 0,33)</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tres y el hombre dejado detectados hasta 1,5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231</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−0,13 (−0,47 a 0,21)</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184</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−0,02 (−0,40 a 0,35)</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(−0,61 a 0,40)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más cercano es el más próximo a su propio hombre al arrancar</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(−0,72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121</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0,14 (−0,37 a 0,66)</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(−1,10 a 0,30)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Intervalo remuestreando partidos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(−0,51 a 0,11)</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(−0,28 a 0,29)</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(−0,55 a 0,15)</w:t>
            </w:r>
          </w:p>
        </w:tc>
      </w:tr>
    </w:tbl>
    <w:p>
      <w:pPr>
        <w:spacing w:after="160"/>
      </w:pPr>
      <w:r>
        <w:rPr>
          <w:i/>
          <w:iCs/>
          <w:color w:val="555555"/>
          <w:sz w:val="18"/>
          <w:szCs w:val="18"/>
        </w:rPr>
        <w:t xml:space="preserve">Fuente: reports/near_robustness.csv (check, group, n, mean, ci_low, ci_high), a 1,5 s. En la comprobación por partidos la media es la de toda la muestra y el intervalo sale de remuestrear partidos.</w:t>
      </w:r>
    </w:p>
    <w:p>
      <w:pPr>
        <w:spacing w:after="120" w:line="276"/>
      </w:pPr>
      <w:r>
        <w:rPr>
          <w:sz w:val="22"/>
          <w:szCs w:val="22"/>
        </w:rPr>
        <w:t xml:space="preserve">Dejando fuera un partido cada vez (10 partidos), la media de las comprometidas va de −0,34 a −0,12 ft y su intervalo contiene el cero en todos; el contraste va de −0,30 a −0,09 ft. Remuestreando partidos en lugar de penetraciones, el intervalo de las comprometidas va de −0,51 a 0,11 ft. Sin pase en los primeros 1,5 s queda en −0,21 (−0,56 a 0,14) ft (n = 218), con todos detectados en −0,13 (−0,47 a 0,21) ft (n = 231). Con los objetivos fijos donde estaban al arrancar, para que ninguna carrera de un atacante mueva el punto adonde apunta la medida, las comprometidas bajan a −0,81 (−1,15 a −0,48) ft, por debajo de cero, pero la referencia también (−0,43 (−0,77 a −0,10) ft): esa variante se inclina hacia abajo por sí sola, y su contraste contiene el cero.</w:t>
      </w:r>
    </w:p>
    <w:p>
      <w:pPr>
        <w:spacing w:after="120" w:line="276"/>
      </w:pPr>
      <w:r>
        <w:rPr>
          <w:sz w:val="22"/>
          <w:szCs w:val="22"/>
        </w:rPr>
        <w:t xml:space="preserve">Los emparejamientos del más cercano: el más cercano es el defensor más próximo a su propio hombre según la tabla del proveedor, sin sustituir, al arrancar en 146 de 246 (59 %) de las comprometidas, 121 de 199 (61 %) de la referencia y 111 de 159 (70 %) con la partición anterior; sobre las 547 penetraciones con el más cercano resuelto, 327 (60 %). Donde coincide, las comprometidas quedan en −0,25 (−0,72 a 0,20) ft. Es coherencia entre fuentes del mismo proveedor, no validación (sección 11.9).</w:t>
      </w:r>
    </w:p>
    <w:p>
      <w:pPr>
        <w:pStyle w:val="Heading2"/>
      </w:pPr>
      <w:r>
        <w:t xml:space="preserve">17.6 Lo fijado antes de correr: el rotador designado y el pase</w:t>
      </w:r>
    </w:p>
    <w:p>
      <w:pPr>
        <w:spacing w:after="120" w:line="276"/>
      </w:pPr>
      <w:r>
        <w:rPr>
          <w:sz w:val="22"/>
          <w:szCs w:val="22"/>
        </w:rPr>
        <w:t xml:space="preserve">La revisión bibliográfica (docs/research/help_defense_literature.md) encontró que la doctrina de los entrenadores da la rotación que cubre al que ayuda a un solo defensor, y la sitúa en el pase; una media sobre los tres podría esconder las dos cosas. Antes de correr ninguna de las dos medidas, sus lecturas se escribieron en tasks/todo.md (tarea 13, punto a2) y se confirmaron en el commit 83e8d5d; los resultados están en reports/near_rotator.csv y reports/near_pass.csv.</w:t>
      </w:r>
    </w:p>
    <w:p>
      <w:pPr>
        <w:spacing w:after="120" w:line="276"/>
      </w:pPr>
      <w:r>
        <w:rPr>
          <w:sz w:val="22"/>
          <w:szCs w:val="22"/>
        </w:rPr>
        <w:t xml:space="preserve">El rotador designado. De los tres, R1 es el más cercano al hombre dejado al arrancar y R2 el hombre bajo, el más cercano al aro al arrancar. Lectura fijada, a 1,5 s y para cada uno: si el intervalo de las comprometidas queda por encima de cero, la afirmación de ausencia es falsa para él y se cambia para decir que él rota; si contiene el cero o queda por debajo, la ausencia se sostiene también para él y el tope de su intervalo es una segunda cota. R1: −1,11 (−1,78 a −0,47) ft (n = 246), AUSENCIA, con la referencia en −0,38 (−1,10 a 0,36) ft. R2: 0,21 (−0,33 a 0,73) ft, AUSENCIA, con la referencia en −0,07 (−0,65 a 0,52) ft. La ausencia se sostiene para cada rotador designado, y el tope de R2, 0,73 ft, es la segunda cota.</w:t>
      </w:r>
    </w:p>
    <w:p>
      <w:pPr>
        <w:spacing w:after="120" w:line="276"/>
      </w:pPr>
      <w:r>
        <w:rPr>
          <w:sz w:val="22"/>
          <w:szCs w:val="22"/>
        </w:rPr>
        <w:t xml:space="preserve">El pase. La ventana es la del titular, del arranque a 1,5 s; se cuentan las penetraciones con un pase de su oportunidad que empieza dentro y las que lo tienen hacia el hombre dejado, y desde la suelta del primero se mide 1,0 s, para los tres y para R1. Lectura fijada: con menos de 30 comprometidas con ese segundo medible, un límite declarado con su n y sin afirmación. Empieza un pase dentro de la ventana en 28 de las 246 comprometidas (8 hacia el hombre dejado) y 27 tienen el segundo posterior medible: menos de 30, así que la lectura es LÍMITE, para los tres y para R1, y no se afirma nada. En la referencia hay 4. La ventana de la afirmación ve sobre todo a la defensa antes de cualquier pase.</w:t>
      </w:r>
    </w:p>
    <w:p>
      <w:pPr>
        <w:pStyle w:val="Heading2"/>
      </w:pPr>
      <w:r>
        <w:t xml:space="preserve">17.7 La ayuda larga, con sus números</w:t>
      </w:r>
    </w:p>
    <w:p>
      <w:pPr>
        <w:spacing w:after="120" w:line="276"/>
      </w:pPr>
      <w:r>
        <w:rPr>
          <w:sz w:val="22"/>
          <w:szCs w:val="22"/>
        </w:rPr>
        <w:t xml:space="preserve">El README del 30 de octubre decía de la ayuda larga que los entrenadores enseñan una rotación detrás de ella y que no se había buscado ninguna. Era falso: se buscó, con su definición fijada antes de correr (sección 13.4), y salen 7 penetraciones de 618. Contra las 198 en que el último se queda en casa, los otros tres se mueven hacia su hombre 1,44 (−0,33 a 2,98) ft más a 1,5 s, la dirección que enseñan los entrenadores, pero con 7 penetraciones la lectura es NO CONCLUYENTE (sección 13.6). El README y la página dan ahora esos números, como límite.</w:t>
      </w:r>
    </w:p>
    <w:p>
      <w:pPr>
        <w:pStyle w:val="Heading2"/>
      </w:pPr>
      <w:r>
        <w:t xml:space="preserve">17.8 La penetración de la figura 1</w:t>
      </w:r>
    </w:p>
    <w:p>
      <w:pPr>
        <w:spacing w:after="120" w:line="276"/>
      </w:pPr>
      <w:r>
        <w:rPr>
          <w:sz w:val="22"/>
          <w:szCs w:val="22"/>
        </w:rPr>
        <w:t xml:space="preserve">La regla de la figura 1 y de la página no cambió (sección 9.1), pero al cambiar la clase cambió la primera penetración que la cumple: la escena 0 era drive-114243-1-4 (commit 031a911) y ahora es drive-114243-1-1; las otras tres (drive-114234-1-11, drive-114169-1-8, drive-114099-1-2) no cambian. La nueva es un ejemplo de lo que corrigió la revisión. Con la partición anterior era una finta: a los 2,0 s el ayudante estaba a 2,7 ft de su hombre, menos que sus 4,5 ft de arranque más 1 pie. Pero no había vuelto: fue su hombre el que se desplazó 13,1 ft, y el ayudante está a 13,6 ft del punto donde empezó su hombre. Lo que enseña está en la sección 9.1: el ayudante es a 1,5 s el defensor más cercano al hombre que deja (2,6 ft), y la media de los otros tres, 0,07 ft, cae en el percentil 54 de las 246.</w:t>
      </w:r>
    </w:p>
    <w:p>
      <w:pPr>
        <w:pStyle w:val="Heading2"/>
      </w:pPr>
      <w:r>
        <w:t xml:space="preserve">17.9 Lo que cambió en el resto</w:t>
      </w:r>
    </w:p>
    <w:p>
      <w:pPr>
        <w:spacing w:after="120" w:line="276"/>
      </w:pPr>
      <w:r>
        <w:rPr>
          <w:sz w:val="22"/>
          <w:szCs w:val="22"/>
        </w:rPr>
        <w:t xml:space="preserve">La figura 2 lleva la ausencia con su cota y la escala de una rotación, y no se dibuja si la afirmación deja de sostenerse (sección 9.2); la figura 1 y la página tienen la penetración nueva (secciones 9.1 y 14.6); el README se reescribió (sección 15.5); el vídeo no se ha vuelto a grabar (sección 16.4). Javier tiene que ver la figura 2 y la escena 0 nuevas antes de darlas por buenas (sección 19).</w:t>
      </w:r>
    </w:p>
    <w:p>
      <w:pPr>
        <w:pStyle w:val="Heading1"/>
        <w:pageBreakBefore/>
      </w:pPr>
      <w:r>
        <w:t xml:space="preserve">18.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 curso, adelantada: B1 a B5 hechas entre el 29 y el 30 de octubre, con el arranque rehecho con jugadores (B4b) y aprobado por Javier; la sección de la página en esta memoria (B6, sección 14) hecha el 30 de octubre; queda que Javier la abra en su máquina (B7)</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C1 a C4 hechas el 30 de octubre, antes de su ventana: el README anterior archivado en docs/bounce con la etiqueta bounce-final, el README nuevo de 890 palabras con dos figuras y un comprobador (scripts/check_readme.py) que recalcula desde los CSV sus 29 cifras en negrita, el clon limpio y la sección 15 de esta memoria. C1b publicada el mismo día con el visto bueno de Javier y aceptada (la comprobación desde la consola pasa entera contra la dirección); el arranque, que a veces pasa de 1,0 s en local y por red, queda abierto como asunto de la página (sección 15.4); C5 (que Javier lea el README) espera a Javier</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Adelantada: el corte mudo de 60 s, encuadrado para el móvil, hecho el 31 de octubre (sección 16). Tras la reclasificación hay que volver a grabarlo (paso c, sección 16.4) con el guion que apruebe Javier; la voz de Javier, 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el tracking no trae cuerpos, así que de cada jugador solo se mide su posición en el suelo (al principio se dibujaron fichas; véase la sección 14);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spacing w:after="120" w:line="276"/>
      </w:pPr>
      <w:r>
        <w:rPr>
          <w:sz w:val="22"/>
          <w:szCs w:val="22"/>
        </w:rPr>
        <w:t xml:space="preserve">Decidido el 31 de octubre (Javier), tras la revisión adelantada de la fase E: la afirmación pasa a ser la ausencia medida, con la cota del intervalo y la escala de una rotación, y el título se queda (sección 17). La revisión desencadena una cascada en tres pasos, uno detrás de otro porque comparten los CSV, la plantilla, la comprobación desde la consola y la GPU: a, el análisis, la reclasificación y las figuras; b, la página, el README y esta memoria; c, el vídeo.</w:t>
      </w:r>
    </w:p>
    <w:p>
      <w:pPr>
        <w:pStyle w:val="Heading2"/>
      </w:pPr>
      <w:r>
        <w:t xml:space="preserve">18.1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 Esa tabla no se ha contrastado con vídeo (no lo hay en los datos abiertos); la sección 11.9 mide cuánto concuerda con la cercanía y repite el contraste donde está corroborada, y es coherencia, no validación; la 11.10 la contrasta con un modelo oculto de Markov (consistencia entre dos modelos, tampoco verdad de campo).</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19.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Cerrado el 29 de octubre: la figura 1 (la penetración que enseña la medida) no se explicaba sola: al verla, Javier preguntó qué representa, el riesgo de comunicación que señaló el segundo cribado del council (48 sobre 100). Se rehízo ese día para que se lea sola, con una lectura en frío antes y después en lugar de otro cribado (sección 9.3), y Javier la aprobó.</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ListParagraph"/>
        <w:numPr>
          <w:ilvl w:val="0"/>
          <w:numId w:val="3"/>
        </w:numPr>
        <w:spacing w:after="60" w:line="276"/>
      </w:pPr>
      <w:r>
        <w:rPr>
          <w:sz w:val="22"/>
          <w:szCs w:val="22"/>
        </w:rPr>
        <w:t xml:space="preserve">El arranque de la página: en una carga en frío el primer fotograma pasa a veces de 1,0 s, contra la dirección o en local (sección 15.4). La red no es la causa; el encuadre de la cámara ya cuesta cinco veces menos (sección 15.4); queda una carga en frío lenta ocasional sin explicar, y el objetivo no se mueve.</w:t>
      </w:r>
    </w:p>
    <w:p>
      <w:pPr>
        <w:pStyle w:val="ListParagraph"/>
        <w:numPr>
          <w:ilvl w:val="0"/>
          <w:numId w:val="3"/>
        </w:numPr>
        <w:spacing w:after="60" w:line="276"/>
      </w:pPr>
      <w:r>
        <w:rPr>
          <w:sz w:val="22"/>
          <w:szCs w:val="22"/>
        </w:rPr>
        <w:t xml:space="preserve">Javier tiene que ver la figura 2 nueva (la ausencia con su cota y la línea de una rotación) y la escena 0 nueva, que es la figura 1 y la primera penetración de la página (sección 17.8), antes de darlas por buenas.</w:t>
      </w:r>
    </w:p>
    <w:p>
      <w:pPr>
        <w:pStyle w:val="ListParagraph"/>
        <w:numPr>
          <w:ilvl w:val="0"/>
          <w:numId w:val="3"/>
        </w:numPr>
        <w:spacing w:after="60" w:line="276"/>
      </w:pPr>
      <w:r>
        <w:rPr>
          <w:sz w:val="22"/>
          <w:szCs w:val="22"/>
        </w:rPr>
        <w:t xml:space="preserve">El vídeo, paso c (sección 16.4): el guion de las escenas 2 y 4 a 6, que Javier apruebe las palabras, la clave de color de la pausa sobre los puntos de la figura 2, volver a grabar y la vista previa a su móvil. Hasta entonces el MP4 lleva las cifras de antes de la reclasificación, y la locución, una distancia que ya es falsa.</w:t>
      </w:r>
    </w:p>
    <w:p>
      <w:pPr>
        <w:pStyle w:val="Heading1"/>
      </w:pPr>
      <w:r>
        <w:t xml:space="preserve">20.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y 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y aprobada por Javier. El campo kernel del mapa de viento pasa al paquete y a reports/help_field.csv (12.5). Guion de la página aprobado, página construida y probada desde la consola; el arranque se rehace con jugadores 3D (sección 13). Plan: la página abre con la penetración en 3D y sube a vista cenital para la medida (decisión D8, sección 13), y se publica en GitHub Pages en la fase C. La tabla de la sección 8 lleva la tasa base de la esquina. Plan y pendientes al día; secciones 12 a 14 anteriores renumeradas a 13 a 15. El 30 de octubre, antes de compartirla: el arranque con jugadores, cerrado (B4b, sección 13), con sus cuatro arreglos, la pasada del encuadre y el público, y la regla del margen inferior medida contra la página anterior.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"La página": lo que decidió el guion, cómo se construyó y se rehízo el arranque (movido desde el plan), lo que comprueba la consola (184 comprobaciones en la GPU, con sus tiempos y el margen inferior) y las versiones de la página estropeadas a propósito que la hacen fallar, con lo que no cubre. Plan, pendientes y registro pasan a las secciones 14, 15 y 16; el plan conserva la decisión D8 y la publicación en GitHub Pages, con un puntero a la 13. El 30 de octubre, además, el README de la entrada (876 palabras, dos figuras, 31 cifras en negrita recalculadas desde los CSV por scripts/check_readme.py) sustituye al del rebote, archivado en docs/bounce; la dirección de la página en el README sigue siendo el fichero local hasta C1b.</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 nueva, "El repositorio público y el README": la decisión D2 (este repositorio es la entrada, etiqueta bounce-final, README del rebote en docs/bounce), lo que dice y lo que deja fuera el README nuevo, cómo lo vigila scripts/check_readme.py con su prueba de fallo, el resultado del clon limpio y lo que espera a Javier (C1b). Plan, pendientes y registro pasan a las secciones 15, 16 y 17; la fila de la fase C del plan se pone al día (890 palabras, 29 cifras en negrita). El mismo día, la página publicada en GitHub Pages (C1b) con su verificación y el arranque por red como pendiente. Después, la subsección 11.9, "Los emparejamientos del proveedor": la coherencia de la tabla matchups al arrancar y el contraste de la segunda ayuda en subconjuntos donde el emparejamiento está corroborado.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0.7</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"Ayuda cercana y ayuda larga", leída de reports/help_kinds_summary.csv: la distinción del entrenador entre la ayuda cercana (finta o comprometida) y la ayuda larga del último, las definiciones de scbasket.help_kinds, por qué se cambió la regla de la primera sonda, las lecturas fijadas en un commit antes de correr, los resultados a 1,5 s con sus sensibilidades, los tres veredictos y los límites. La página, el repositorio, el plan, los pendientes y el registro pasan a las secciones 14 a 18.</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0.8</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arranque por red, medido. La deducción anterior (la diferencia está en la red) era falsa: con la comprobación desde la consola alternando el fichero local y la dirección, la dirección pasa entera y el local falla la fila del primer fotograma. scripts/startup_split.py separa la descarga del trabajo del hilo principal y reparte el script de la página por sus llamadas de arranque. Pendientes (sección 17) y fila de la fase C al día.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0.9</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encuadre de la cámara de retransmisión, recortado sin cambiar su resultado (diferencia 0 contra la versión anterior en cuatro escenas y tres tamaños); de 128 a 22,5 ms por escena y la mediana del fin del análisis de la página de 837 a 684 ms. Una carga en frío de la comprobación sigue pasando de 1,0 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0.10</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9.1: la figura 1 y las cuatro penetraciones de la página, elegidas de nuevo con la misma regla entre las 246 ayudas cercanas comprometidas (el ayudante es el más cercano y el hombre que deja, el suyo); la figura 1 es otra penetración del mismo partido, en el percentil 54 de las 246. El texto de la página, el README y la figura 2 siguen con el ayudante publicado hasta los pasos siguientes.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Secciones 9.2, 14 y 15: la figura 2, el texto de la página y el README, reescritos a la tesis acotada (ayuda cercana comprometida contra la referencia en que el más cercano se queda en casa; el resultado de todos los ayudantes publicados y la ayuda larga, como calificativo y límite). La fila anterior se había etiquetado 1.0, que está reservada para la versión final (tarea E2); pasa a 0.10.</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14.5 nueva, "La primera pantalla": los seis arreglos de la auditoría de diseño que aprobó Javier (el escenario primero y a todo el ancho, con el título y en el escritorio los controles sobre el lienzo; las barras a la vista tras subir a la vista cenital; el resultado como número grande; objetivos táctiles de 44 píxeles; el hash del pie separado de su asunto), las filas nuevas de la comprobación desde la consola con sus pruebas de fallo, y el coste medido en el primer fotograma, alternando la página anterior y la nueva. Sección 14.3 al día (106 filas, 196 comprobaciones).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 nueva, "El vídeo": scripts/wind_video.py graba la propia página, fotograma a fotograma desde la consola, en un MP4 mudo de 61,000 s y 1525 fotogramas (ffprobe), con las ventanas leídas del guion, el anillo sobre el hombre dejado a partir de la proyección de la página, la figura 2 deslizada con las cifras comprobadas contra su CSV y el cierre en la vista cenital; la voz de guía de prueba y cuánto se pasa cada línea. Plan, Pendientes y Registro pasan a 17, 18 y 19.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16.3: segunda pasada del vídeo. La línea de la escena 6 recortada por el propietario y las ventanas a 60,000 s exactos (1500 fotogramas), con el analizador que rechaza más de 60 s; captura a escala 2 con etiquetas de 24 y 26 píxeles por CSS inyectado y recorte por fotograma a los siete protagonistas (zoom de 1,00x a 1,32x; con los diez no hay recorte); la figura 2 en dos recortes fijos cortados con los límites de palabra de la voz de guía; la tabla de ajuste voz-ventana otra vez, ahora sin desbordes.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17 nueva, "La revisión y la reclasificación": la partición finta / comprometida leía el punto adonde apunta la medida; la regla nueva (solo el movimiento del ayudante) con los números antes y después; la afirmación nueva, la ausencia medida con su cota y su escala, y su reparto por penetración; que no es un pre-registro y los dos caminos que se bifurcaron; la robustez (rejilla, comprobaciones y emparejamientos, de reports/near_*.csv); las lecturas fijadas en un commit antes de correr (los rotadores designados y el pase); la ayuda larga con sus números; la penetración nueva de la figura 1. Corregidas al mismo cambio las secciones 9.1 (la escena 0 nueva), 9.2 (la figura 2 lleva la ausencia; el contraste se da y no se afirma), 9.3, 13 (la regla, los recuentos, la postura de los publicados y el veredicto de la ayuda comprometida, con el de A8 conservado y marcado como superado), 14.6 nueva (la página, sus guardas y la comprobación desde la consola), 15.1, 15.2 y 15.5 nueva (el README de 997 palabras), 16.4 nueva (el vídeo, sin volver a grabar). Plan, Pendientes y Registro pasan a 18, 19 y 20.</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16.5: tercera pasada del vídeo. Guion nuevo en borrador (escenas 2, 4 y 5; 129 palabras) con los hechos de la penetración drive-114243-1-1 leídos de los CSV, ventanas de 6, 7, 5, 9, 24 y 9 s, MP4 vuelto a grabar (60,000 s, 1500 fotogramas), la figura 2 nueva en dos recortes y la franja con las cifras nuevas, y el arreglo de la salida UTF-8 del comprobador.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0.17</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16.6: guion aprobado por Javier (escena 5 corta; 119 palabras), ventanas de 6, 8, 6, 10, 21 y 9 s con un segundo de silencio tras la escena 3, recortes de la figura 2 recolocados, MP4 vuelto a grabar (60,000 s, 1500 fotogramas) y la vista previa de la página en el móvil y el escritorio.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0.18</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14.7 nueva: la cámara del móvil en vertical (43 grados, la menor inclinación que deja como mucho un 10 % del lienzo pasada la línea de fondo lejana; cuerpos un 15 a 20 % más bajos, pasos sobre la pista hasta un 47 % más largos, la cámara apaisada idéntica bit a bit), la fila nueva de la consola y su copia estropeada, la frase del percentil partida en los cuartiles, el -0,634 de los datos (no es la partición antigua) y la letra más pequeña de la página.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0.19</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14.7: Javier rechaza la cámara de 43 grados en vertical (encoge a los jugadores y quita el público que había aprobado); la página vuelve a los 28 grados, idéntica bit a bit en vertical y en apaisado a la de antes del intento, y se quita la fila de la consola. Se quedan la frase del percentil y la letra del código a 16 píxeles.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0.20</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Secciones 4.1 y 4.2 nuevas: estado del arte (Franks, Keshri, Supola, Lucey, Chang) y tabla de métricas públicas de la ayuda defensiva (NBA.com, Second Spectrum, BBall Index, Cleaning the Glass, Scouting4U); ninguna mide la segunda rotación.</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Secciones 11.10 y 11.11 nuevas: el contraste de los emparejamientos con un modelo oculto de Markov (Franks y otros, 2015; acuerdo con el proveedor, el titular restringido a los acuerdos y la nota a 1,0 s) y el desenlace del hombre dejado (ayuda cercana contra quedarse en casa; la primera ventana sustituida y por qué). Corregidos los límites de 11.9, 13.7 y 18.1.</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15.7 nueva: la pasada de comunicación del README (tres frases de apertura sin jerga, la décima de una rotación calculada de los CSV, jerga definida una vez, 12 cifras en negrita en lugar de 47, el resto en texto plano y también comprobadas, frase de interés, 1000 palabras).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 de noviembre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15.8 nueva: la auditoría de Fable (tres auditores, lo que pasó, ocho hallazgos del README con su arreglo y los pendientes de la página).</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v0.23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f6eeffb76e17a543861eb7fee4c605366aeaa5.png"/><Relationship Id="rId10" Type="http://schemas.openxmlformats.org/officeDocument/2006/relationships/image" Target="media/e76769e64dd5f4e245397e87e625d8a2c9325a22.png"/><Relationship Id="rId11" Type="http://schemas.openxmlformats.org/officeDocument/2006/relationships/image" Target="media/1c001a25302f52fb7f346ebbb41a2783853c747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2026-10-31T23:59:12.313Z</dcterms:created>
  <dcterms:modified xsi:type="dcterms:W3CDTF">2026-10-31T23:59:12.314Z</dcterms:modified>
</cp:coreProperties>
</file>

<file path=docProps/custom.xml><?xml version="1.0" encoding="utf-8"?>
<Properties xmlns="http://schemas.openxmlformats.org/officeDocument/2006/custom-properties" xmlns:vt="http://schemas.openxmlformats.org/officeDocument/2006/docPropsVTypes"/>
</file>