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149515e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Draft the page storyboard (B3) for Javier's acceptance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c83f611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Move the kernel field into scbasket.wind so page and map share it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f2b1675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Javier's approval of figure 1 and mark B2 done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144df54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publishing the page on GitHub Pages in phase C</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7bcb0bd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the page to open on the drive in 3D, top-down for the measure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4aa9b69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read on its own: the question as title, players named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18a8e28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figure 1 does not explain itself, and the next steps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4760322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Place the one drive among all helped drives in figure 1</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 B2 (las penetraciones elegidas por regla y sus escenas) adelantada y hecha el 29 de octubre para la figura 1</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los jugadores son fichas sobre su posición en el suelo, porque el tracking no trae cuerpos;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2026-10-29T17:37:24.451Z</dcterms:created>
  <dcterms:modified xsi:type="dcterms:W3CDTF">2026-10-29T17:37:24.452Z</dcterms:modified>
</cp:coreProperties>
</file>

<file path=docProps/custom.xml><?xml version="1.0" encoding="utf-8"?>
<Properties xmlns="http://schemas.openxmlformats.org/officeDocument/2006/custom-properties" xmlns:vt="http://schemas.openxmlformats.org/officeDocument/2006/docPropsVTypes"/>
</file>