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0.14, 31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Plan y calendario</w:t>
      </w:r>
    </w:p>
    <w:p>
      <w:pPr>
        <w:spacing w:after="80"/>
      </w:pPr>
      <w:r>
        <w:rPr>
          <w:sz w:val="22"/>
          <w:szCs w:val="22"/>
        </w:rPr>
        <w:t xml:space="preserve">18. Pendientes y decisiones abiertas</w:t>
      </w:r>
    </w:p>
    <w:p>
      <w:pPr>
        <w:spacing w:after="80"/>
      </w:pPr>
      <w:r>
        <w:rPr>
          <w:sz w:val="22"/>
          <w:szCs w:val="22"/>
        </w:rPr>
        <w:t xml:space="preserve">19.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2ff97d2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Film the wind page into the silent one-minute video (D2)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867aa8c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session: redesign awaiting approval, merged lesson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2989bd6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Put the drive first on screen and the measure beside the court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ee77006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Rewrite figure 2, page, README and memoria to the near-help scope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031a911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Re-pick the page's drives among committed near helps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bfeeb17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Rewrite the video script to the near-committed scope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2af63b6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Cut the broadcast camera fit's start-up cost fivefold, same result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8c2baee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Keep the A/B timing lesson live; note the commits awaiting a push</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6391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6391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el defensor sin balón más cercano al balón se acerca al jugador con balón en el primer segundo y a los 2 s no ha vuelto con su hombre), en el primer partido, con los diez jugadores detectados en todos los fotogramas de su ventana de 2 s (scripts/wind_scenes.py, decisión D6; en ese partido cumplen todas las condiciones 7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7,8 ft hacia el jugador con balón dentro del primer segundo, y el hombre que dejaba está a 1,6 ft del defensor más cercano al arrancar, 9,1 ft a 1,0 s y 8,7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−5,1 / 12,0 / −3,3 pies hacia él y 4,8 / 2,4 / 0,1 hacia el placebo, y a su derecha la diferencia de cada uno (−9,9 / 9,6 / −3,4) y su media, que es el número que la tira de debajo sitúa. Uno de ellos se acerca a él más que a los demás y los otros dos se alejan de él: una penetración sola no da la regla, y como la defensa entera se cierra con la penetración, la referencia es el placebo y no el cero. La media de las tres diferencias es −1,21 ft, el percentil 39 de las 159 ayudas cercanas comprometidas (mediana −0,33 ft): un caso más claro que la mayoría, no uno típico, y la figura lo enseña: una tira bajo las barras reparte las 159 medias por penetración, con esta jugada y la mediana marcadas. La afirmación es de la figura 2, que las promedia todas frente a la referencia,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no ha vuelto con él);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8143875"/>
            <wp:effectExtent t="0" r="0" b="0" l="0"/>
            <wp:docPr id="1" name="wind_figure_2_who_covers.png" descr="Figura 2. Nadie más se mueve hacia el hombre que deja el ayudante: a 1,5 s de arrancar la penetración, cuando el defensor más cercano al balón ayuda y no ha vuelto con su hombre, los otros tres defensores se mueven hacia él menos que hacia los demás atacantes, y menos que cuando el más cercano se queda en casa." title="Figura 2. Nadie más se mueve hacia el hombre que deja el ayudante: a 1,5 s de arrancar la penetración, cuando el defensor más cercano al balón ayuda y no ha vuelto con su hombre, los otros tres defensores se mueven hacia él menos que hacia los demás atacantes, y menos que cuando el más cercano se queda en c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8143875"/>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cuando el defensor más cercano al balón ayuda y no ha vuelto con su hombre, los otros tres defensores se mueven hacia él menos que hacia los demás atacantes, y menos que cuando el más cercano se queda en casa.</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Un punto por ayuda cercana comprometida (159 de las 618 penetraciones resueltas: el defensor sin balón más cercano al balón se acerca 2 pies o más al jugador con balón en 1,0 s y a los 2 s no ha vuelto con su hombre),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51 % frente al 70 %, el emparejado del jugador con balón el 31 % frente al 15 % y un tercer defensor el 18 % frente al 15 %. Que el ayudante sea el más cercano es casi cierto por construcción, porque marcaba a ese hombre al empezar; por eso el titular no es ese, sino la ausencia de rotación. Es una medida de distancia, no de intención. Los 159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prueba: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gris, la referencia, queda sobre el cero: su media a 1,5 s es −0,03 (−0,41 a 0,33) ft y sus tres intervalos contienen el cero, de modo que cuando el más cercano se queda en casa los otros tres se mueven hacia el hombre como hacia los demás atacantes; la serie negra (−0,66 (−1,14 a −0,20) ft a 1,5 s) queda debajo. La diferencia, con su intervalo del 95 % por bootstrap de dos muestras, es −0,40 (−0,80 a −0,01) / −0,63 (−1,25 a −0,03) / −0,89 (−1,67 a −0,13) ft a 1,0 / 1,5 / 2,0 s: ningún intervalo llega a cero (la figura no se genera si alguno lo hiciera, ni si el de la referencia dejara de contener el cero), y el de 1,5 s, con lectura fijada de antemano AUSENCIA, termina a 0,03 ft del cero: despejado, pero por poco. La figura cierra con dos calificativos al lado de la afirmación, no escondidos: sobre todos los ayudantes publicados el mismo contraste a 1,5 s es −0,16 (−0,65 a 0,32) ft, también sin rotación extra pero con un intervalo ancho que contiene el cero; y la ayuda larga no se prueba: 7 de 618 penetraciones cumplen su definición.</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−1,21 ft la produce un solo defensor que se aleja (−9,9 de una suma de −3,6; el segundo aporta 9,6 y el tercero −3,4), así que sin el texto se leía "dos de tres rotan", y el subtítulo "the whole defence closes in" empujaba esa lectura. Se aplicó: un subtítulo que dice que la jugada enseña la medida y no el resultado; el texto recortado a las barras y una línea; la tira de las 159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37 % vuelve a su hombre a los 2,0 s.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 su hombre es la de arranque más 1 pie o menos; COMPROMETIDA si no;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104 fintas, 159 comprometidas y 199 de referencia. Entre los 280 ayudantes publicados: 145 el más cercano, 33 el último y 102 otro; 90 recuperaron, 151 quedaron comprometidos y 39 sin definir.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(0,11 a 0,96)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(−0,94 a 0,31)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(−0,50 a 0,89)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−0,82 (−1,36 a −0,28)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0,11 (−0,28 a 0,51)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 (0,32 a 1,74)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(−0,53 a 0,27)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(−1,30 a 0,29)</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AUSENCIA (la ausencia se sostiene). Con 159 penetraciones y 199 de referencia, el contraste es −0,63 (−1,25 a −0,03) ft: el intervalo queda por debajo de cero, es decir, cuando el defensor más cercano se compromete, los otros tres se mueven hacia su hombre menos que cuando se queda en casa. La finta no tiene lectura fijada; su contraste es 0,56 (−0,01 a 1,11) ft (n = 104), una inclinación hacia la rotación que roza el cero por abajo y no se interpreta.</w:t>
      </w:r>
    </w:p>
    <w:p>
      <w:pPr>
        <w:spacing w:after="120" w:line="276"/>
      </w:pPr>
      <w:r>
        <w:rPr>
          <w:sz w:val="22"/>
          <w:szCs w:val="22"/>
        </w:rPr>
        <w:t xml:space="preserve">AYUDANTES PUBLICADOS COMPROMETIDOS contra la serie publicada sin ayudante: AUSENCIA. Son 151 frente a 324 sin ayudante, con un contraste de −0,31 (−0,90 a 0,31)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 una sola regla de recuperación (1 pie a los 2,0 s), sin sensibilidad.</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159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niega a escribir la página si algún intervalo del contraste de la ayuda comprometida no queda por debajo de cero, si el de la referencia excluye el cero o si la lectura fijada de antemano ya no es ausencia, y las pruebas lo comprueban estropeando cada fuente.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el contraste a 1,5 s de reports/help_kinds_summary.csv, −0,63 (−1,25 a −0,03) ft con su intervalo del 95 %,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la ayuda cercana que se compromete (159 de 618 penetraciones), con la referencia en que el más cercano se queda en casa (199), el contraste de −0,63 (−1,25 a −0,03) ft a 1,5 s con su intervalo por debajo de cero, y los de 1,0 y 2,0 s.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sitúa la figura 1: en su penetración el hombre dejado está a 8,7 pies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17.1).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hoy)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1"/>
        <w:pageBreakBefore/>
      </w:pPr>
      <w:r>
        <w:t xml:space="preserve">16. El vídeo (31 de octubre de 2026, versión 0.13 y 0.14)</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14, 14 a 20, 20 a 29, 29 a 51 y 51 a 60 s, es decir 150, 200, 150, 225, 550 y 225 fotogramas. Sale un MP4 H.264 sin audio de 1500 fotogramas, y ffprobe lee 60,000 s (la primera pasada salió de 61 s, un segundo de más; el analizador rechaza ahora cualquier total fuera de 59 a 60 s).</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8 s, el reloj de la página se estira por igual (unas 6,5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4,0 s, una pausa de 0,4 s, la subida a la vista cenital en 2,6 s (el anillo se apaga al empezar a subir) y el aterrizaje con las barras y el cuadro de 8,7 ft,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en dos recortes fijos del mismo PNG, sin redibujar (el panel de la pista con los puntos hasta 13,5 s y el de los intervalos después, con un fundido de 6 fotogramas; el corte está 0,2 s antes de que la voz de guía diga "Compared with", según los límites de palabra de edge-tts), con una franja inferior que lleva las cifras de la locución: 159 de 618 penetraciones y -0,63 ft (IC de -1,25 a -0,03). El script falla si una cifra escrita en una diapositiva no está en su CSV (help_kinds_summary.csv). Escena 6, el límite: la página en la vista cenital en 1,52 s con las barras y el cuadro del resultado (-0,63 ft),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60,000 s, 1500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8,71 s frente a ventanas de 6, 8, 6, 9, 22 y 9 s: caben todas, con 0,77, 0,92, 1,20, 1,13, 0,23 y 0,29 s de holgura. Es una lectura sintética, no la de Javier, que decide el corte real (D1); la holgura de las escenas 5 y 6 es la menor.</w:t>
      </w:r>
    </w:p>
    <w:p>
      <w:pPr>
        <w:pStyle w:val="Heading2"/>
      </w:pPr>
      <w:r>
        <w:t xml:space="preserve">16.3 El móvil y el minuto (31 de octubre de 2026, versión 0.14)</w:t>
      </w:r>
    </w:p>
    <w:p>
      <w:pPr>
        <w:spacing w:after="120" w:line="276"/>
      </w:pPr>
      <w:r>
        <w:rPr>
          <w:sz w:val="22"/>
          <w:szCs w:val="22"/>
        </w:rPr>
        <w:t xml:space="preserve">El propietario ve el vídeo en el móvil y vio la vista previa con voz. Dos cambios de guion: la línea de la escena 6 pasa a "Long help is taught with a rotation; we found only seven, too few to test. On near help, nobody helps the helper." (133 palabras en total, y las cifras que se dicen siguen en el README) y las ventanas se acortan para sumar 60,000 s, con la prueba del analizador endurecida a un total de 59 a 60 s (las cabeceras de 61 s ahora fallan). Para el móvil, solo en la captura: la página se graba a escala de dispositivo 2 y las etiquetas, que son un tamaño de letra de CSS que la página mide una vez, se ponen en 24 y 26 píxeles con CSS inyectado antes de cargarla, de modo que la colocación propia de la página ve las cajas grandes; y cada fotograma de las escenas 1 a 4 se recorta a la ventana 16:9 más ajustada que contiene a los jugadores, sus etiquetas y el anillo, con 40 píxeles de margen, suavizada en el tiempo y con un zoom máximo de 2x. Encuadrar a los diez jugadores deja el zoom en 1,00x en todos los fotogramas, porque los atacantes sin balón están en el borde de la imagen; el vídeo encuadra a los siete protagonistas (el del balón y su defensor, el ayudante, el hombre dejado y los otros tres), con zoom de 1,00x en la escena 1 (la tarjeta del título) a 1,32x en las escenas 2 y 3, y vuelve a 1,00x durante la subida (mediana 1,26x). Los tres atacantes grises sin balón pueden quedar cortados en el borde, como los corta ya el encuadre de la página, y la comprobación por fotograma exige, en coordenadas del recorte, que los siete, todas las etiquetas y el anillo estén dentro. El ayudante, en la escena 3, está detrás del tablero translúcido: se lee como una figura tenue bajo su etiqueta, ahora grande, y no se tocó el aspecto de la página. Las hojas de contacto a 844 píxeles de ancho se miraron: las etiquetas se leen. La escena 5 son dos recortes fijos de la figura 2, no la panorámica continua. La pasada completa tarda unos 25 minutos.</w:t>
      </w:r>
    </w:p>
    <w:p>
      <w:pPr>
        <w:pStyle w:val="Heading1"/>
        <w:pageBreakBefore/>
      </w:pPr>
      <w:r>
        <w:t xml:space="preserve">17.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17.1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18.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Heading1"/>
      </w:pPr>
      <w:r>
        <w:t xml:space="preserve">19.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159 ayudas cercanas comprometidas (el ayudante es el más cercano y el hombre que deja, el suyo); la figura 1 es otra penetración del mismo partido, en el percentil 39 de las 159.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16.3: segunda pasada del vídeo. La línea de la escena 6 recortada por el propietario y las ventanas a 60,000 s exactos (1500 fotogramas), con el analizador que rechaza más de 60 s; captura a escala 2 con etiquetas de 24 y 26 píxeles por CSS inyectado y recorte por fotograma a los siete protagonistas (zoom de 1,00x a 1,32x; con los diez no hay recorte); la figura 2 en dos recortes fijos cortados con los límites de palabra de la voz de guía; la tabla de ajuste voz-ventana otra vez, ahora sin desbordes.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v0.14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e327678fb478c6ca1c21800e4bdc861df978e1b.png"/><Relationship Id="rId10" Type="http://schemas.openxmlformats.org/officeDocument/2006/relationships/image" Target="media/9c0addcd68d9bd27c3bfba7a9f9e2fac9c042a84.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2026-10-31T14:00:21.779Z</dcterms:created>
  <dcterms:modified xsi:type="dcterms:W3CDTF">2026-10-31T14:00:21.780Z</dcterms:modified>
</cp:coreProperties>
</file>

<file path=docProps/custom.xml><?xml version="1.0" encoding="utf-8"?>
<Properties xmlns="http://schemas.openxmlformats.org/officeDocument/2006/custom-properties" xmlns:vt="http://schemas.openxmlformats.org/officeDocument/2006/docPropsVTypes"/>
</file>