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EA3CF" w14:textId="0D7DE360" w:rsidR="4CBF424A" w:rsidRDefault="4CBF424A" w:rsidP="4CBF424A">
      <w:r w:rsidRPr="4CBF424A">
        <w:rPr>
          <w:rFonts w:ascii="Times New Roman" w:eastAsia="Times New Roman" w:hAnsi="Times New Roman" w:cs="Times New Roman"/>
          <w:sz w:val="24"/>
          <w:szCs w:val="24"/>
        </w:rPr>
        <w:t>Entrega 1.</w:t>
      </w:r>
    </w:p>
    <w:p w14:paraId="1FAF76C1" w14:textId="07EB8158" w:rsidR="4CBF424A" w:rsidRDefault="4CBF424A" w:rsidP="4CBF424A">
      <w:pPr>
        <w:rPr>
          <w:rFonts w:ascii="Times New Roman" w:eastAsia="Times New Roman" w:hAnsi="Times New Roman" w:cs="Times New Roman"/>
          <w:sz w:val="24"/>
          <w:szCs w:val="24"/>
        </w:rPr>
      </w:pPr>
      <w:commentRangeStart w:id="0"/>
      <w:r w:rsidRPr="4CBF424A">
        <w:rPr>
          <w:rFonts w:ascii="Times New Roman" w:eastAsia="Times New Roman" w:hAnsi="Times New Roman" w:cs="Times New Roman"/>
          <w:sz w:val="24"/>
          <w:szCs w:val="24"/>
        </w:rPr>
        <w:t xml:space="preserve">¿cómo son utilizadas las partículas </w:t>
      </w:r>
      <w:proofErr w:type="spellStart"/>
      <w:r w:rsidRPr="4CBF424A">
        <w:rPr>
          <w:rFonts w:ascii="Times New Roman" w:eastAsia="Times New Roman" w:hAnsi="Times New Roman" w:cs="Times New Roman"/>
          <w:sz w:val="24"/>
          <w:szCs w:val="24"/>
        </w:rPr>
        <w:t>evidenciales</w:t>
      </w:r>
      <w:proofErr w:type="spellEnd"/>
      <w:r w:rsidRPr="4CBF424A">
        <w:rPr>
          <w:rFonts w:ascii="Times New Roman" w:eastAsia="Times New Roman" w:hAnsi="Times New Roman" w:cs="Times New Roman"/>
          <w:sz w:val="24"/>
          <w:szCs w:val="24"/>
        </w:rPr>
        <w:t xml:space="preserve"> en la prensa latinoamericana? </w:t>
      </w:r>
      <w:commentRangeEnd w:id="0"/>
      <w:r w:rsidR="00463017">
        <w:rPr>
          <w:rStyle w:val="Refdecomentario"/>
        </w:rPr>
        <w:commentReference w:id="0"/>
      </w:r>
      <w:r w:rsidRPr="4CBF424A">
        <w:rPr>
          <w:rFonts w:ascii="Times New Roman" w:eastAsia="Times New Roman" w:hAnsi="Times New Roman" w:cs="Times New Roman"/>
          <w:sz w:val="24"/>
          <w:szCs w:val="24"/>
        </w:rPr>
        <w:t>¿Se pueden identificar patrones como tiempo verbal de la oración o posición en la oración?</w:t>
      </w:r>
    </w:p>
    <w:p w14:paraId="0906AAD1" w14:textId="03398E4C" w:rsidR="4CBF424A" w:rsidRDefault="4CBF424A" w:rsidP="4CBF424A">
      <w:pPr>
        <w:rPr>
          <w:rFonts w:ascii="Times New Roman" w:eastAsia="Times New Roman" w:hAnsi="Times New Roman" w:cs="Times New Roman"/>
          <w:sz w:val="24"/>
          <w:szCs w:val="24"/>
        </w:rPr>
      </w:pPr>
      <w:r w:rsidRPr="4CBF424A">
        <w:rPr>
          <w:rFonts w:ascii="Times New Roman" w:eastAsia="Times New Roman" w:hAnsi="Times New Roman" w:cs="Times New Roman"/>
          <w:sz w:val="24"/>
          <w:szCs w:val="24"/>
        </w:rPr>
        <w:t>Objetivos:</w:t>
      </w:r>
    </w:p>
    <w:p w14:paraId="1B31CF65" w14:textId="3356792F" w:rsidR="4CBF424A" w:rsidRDefault="4CBF424A" w:rsidP="4CBF424A">
      <w:pPr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commentRangeStart w:id="1"/>
      <w:r w:rsidRPr="4CBF424A">
        <w:rPr>
          <w:rFonts w:ascii="Times New Roman" w:eastAsia="Times New Roman" w:hAnsi="Times New Roman" w:cs="Times New Roman"/>
          <w:sz w:val="24"/>
          <w:szCs w:val="24"/>
        </w:rPr>
        <w:t xml:space="preserve">Describir características morfológicas y sintácticas de ALGUNOS </w:t>
      </w:r>
      <w:proofErr w:type="spellStart"/>
      <w:r w:rsidRPr="4CBF424A">
        <w:rPr>
          <w:rFonts w:ascii="Times New Roman" w:eastAsia="Times New Roman" w:hAnsi="Times New Roman" w:cs="Times New Roman"/>
          <w:sz w:val="24"/>
          <w:szCs w:val="24"/>
        </w:rPr>
        <w:t>evidenciales</w:t>
      </w:r>
      <w:proofErr w:type="spellEnd"/>
      <w:r w:rsidRPr="4CBF42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1"/>
      <w:r w:rsidR="00970A91">
        <w:rPr>
          <w:rStyle w:val="Refdecomentario"/>
        </w:rPr>
        <w:commentReference w:id="1"/>
      </w:r>
      <w:r w:rsidRPr="4CBF424A">
        <w:rPr>
          <w:rFonts w:ascii="Times New Roman" w:eastAsia="Times New Roman" w:hAnsi="Times New Roman" w:cs="Times New Roman"/>
          <w:sz w:val="24"/>
          <w:szCs w:val="24"/>
        </w:rPr>
        <w:t xml:space="preserve">(ej.: </w:t>
      </w:r>
      <w:r w:rsidRPr="4CBF424A">
        <w:rPr>
          <w:rFonts w:ascii="Times New Roman" w:eastAsia="Times New Roman" w:hAnsi="Times New Roman" w:cs="Times New Roman"/>
          <w:i/>
          <w:iCs/>
          <w:sz w:val="24"/>
          <w:szCs w:val="24"/>
        </w:rPr>
        <w:t>por lo visto, al parecer, obviamente, evidentemente, es evidente que, a decir verdad, la verdad, la verdad es que, sinceramente, realmente, etc...)</w:t>
      </w:r>
    </w:p>
    <w:p w14:paraId="59371D2B" w14:textId="3673E927" w:rsidR="4CBF424A" w:rsidRDefault="4CBF424A" w:rsidP="4CBF424A">
      <w:pPr>
        <w:ind w:left="708"/>
        <w:rPr>
          <w:rFonts w:ascii="Times New Roman" w:eastAsia="Times New Roman" w:hAnsi="Times New Roman" w:cs="Times New Roman"/>
          <w:sz w:val="24"/>
          <w:szCs w:val="24"/>
        </w:rPr>
      </w:pPr>
      <w:commentRangeStart w:id="2"/>
      <w:r w:rsidRPr="4CBF424A">
        <w:rPr>
          <w:rFonts w:ascii="Times New Roman" w:eastAsia="Times New Roman" w:hAnsi="Times New Roman" w:cs="Times New Roman"/>
          <w:sz w:val="24"/>
          <w:szCs w:val="24"/>
        </w:rPr>
        <w:t xml:space="preserve">Caracterizar los elementos adyacentes a las partículas </w:t>
      </w:r>
      <w:proofErr w:type="spellStart"/>
      <w:r w:rsidRPr="4CBF424A">
        <w:rPr>
          <w:rFonts w:ascii="Times New Roman" w:eastAsia="Times New Roman" w:hAnsi="Times New Roman" w:cs="Times New Roman"/>
          <w:sz w:val="24"/>
          <w:szCs w:val="24"/>
        </w:rPr>
        <w:t>evidenciales</w:t>
      </w:r>
      <w:proofErr w:type="spellEnd"/>
      <w:r w:rsidRPr="4CBF424A">
        <w:rPr>
          <w:rFonts w:ascii="Times New Roman" w:eastAsia="Times New Roman" w:hAnsi="Times New Roman" w:cs="Times New Roman"/>
          <w:sz w:val="24"/>
          <w:szCs w:val="24"/>
        </w:rPr>
        <w:t>.</w:t>
      </w:r>
      <w:commentRangeEnd w:id="2"/>
      <w:r w:rsidR="00A15967">
        <w:rPr>
          <w:rStyle w:val="Refdecomentario"/>
        </w:rPr>
        <w:commentReference w:id="2"/>
      </w:r>
    </w:p>
    <w:p w14:paraId="58B70581" w14:textId="6549DD39" w:rsidR="4CBF424A" w:rsidRDefault="4CBF424A" w:rsidP="4CBF424A">
      <w:pPr>
        <w:ind w:left="708"/>
        <w:rPr>
          <w:rFonts w:ascii="Times New Roman" w:eastAsia="Times New Roman" w:hAnsi="Times New Roman" w:cs="Times New Roman"/>
          <w:sz w:val="24"/>
          <w:szCs w:val="24"/>
        </w:rPr>
      </w:pPr>
      <w:r w:rsidRPr="4CBF424A">
        <w:rPr>
          <w:rFonts w:ascii="Times New Roman" w:eastAsia="Times New Roman" w:hAnsi="Times New Roman" w:cs="Times New Roman"/>
          <w:sz w:val="24"/>
          <w:szCs w:val="24"/>
        </w:rPr>
        <w:t>Identificar su lugar en la oración (A-B-C)</w:t>
      </w:r>
    </w:p>
    <w:p w14:paraId="69A9C382" w14:textId="791BF600" w:rsidR="4CBF424A" w:rsidRDefault="4CBF424A" w:rsidP="4CBF424A">
      <w:pPr>
        <w:pStyle w:val="Prrafodelista"/>
        <w:numPr>
          <w:ilvl w:val="0"/>
          <w:numId w:val="2"/>
        </w:numPr>
        <w:rPr>
          <w:rFonts w:ascii="Calibri" w:eastAsia="Calibri" w:hAnsi="Calibri" w:cs="Calibri"/>
        </w:rPr>
      </w:pPr>
      <w:commentRangeStart w:id="3"/>
      <w:r w:rsidRPr="4CBF424A">
        <w:rPr>
          <w:rFonts w:ascii="Times New Roman" w:eastAsia="Times New Roman" w:hAnsi="Times New Roman" w:cs="Times New Roman"/>
          <w:sz w:val="24"/>
          <w:szCs w:val="24"/>
        </w:rPr>
        <w:t xml:space="preserve">¿Qué datos ocuparás? </w:t>
      </w:r>
      <w:commentRangeEnd w:id="3"/>
      <w:r w:rsidR="00652D03">
        <w:rPr>
          <w:rStyle w:val="Refdecomentario"/>
        </w:rPr>
        <w:commentReference w:id="3"/>
      </w:r>
    </w:p>
    <w:p w14:paraId="45FF29A8" w14:textId="088E274A" w:rsidR="4CBF424A" w:rsidRDefault="0005748C" w:rsidP="4CBF424A">
      <w:pPr>
        <w:rPr>
          <w:rFonts w:ascii="Times New Roman" w:eastAsia="Times New Roman" w:hAnsi="Times New Roman" w:cs="Times New Roman"/>
          <w:sz w:val="24"/>
          <w:szCs w:val="24"/>
        </w:rPr>
      </w:pPr>
      <w:hyperlink r:id="rId9">
        <w:r w:rsidR="4CBF424A" w:rsidRPr="4CBF424A">
          <w:rPr>
            <w:rStyle w:val="Hipervnculo"/>
            <w:rFonts w:ascii="Times New Roman" w:eastAsia="Times New Roman" w:hAnsi="Times New Roman" w:cs="Times New Roman"/>
            <w:sz w:val="24"/>
            <w:szCs w:val="24"/>
          </w:rPr>
          <w:t>https://www.corpusdelespanol.org/</w:t>
        </w:r>
      </w:hyperlink>
    </w:p>
    <w:p w14:paraId="651B9256" w14:textId="5C4E3B16" w:rsidR="4CBF424A" w:rsidRDefault="4CBF424A" w:rsidP="4CBF424A">
      <w:pPr>
        <w:rPr>
          <w:rFonts w:ascii="Times New Roman" w:eastAsia="Times New Roman" w:hAnsi="Times New Roman" w:cs="Times New Roman"/>
          <w:sz w:val="24"/>
          <w:szCs w:val="24"/>
        </w:rPr>
      </w:pPr>
      <w:r w:rsidRPr="4CBF424A">
        <w:rPr>
          <w:rFonts w:ascii="Times New Roman" w:eastAsia="Times New Roman" w:hAnsi="Times New Roman" w:cs="Times New Roman"/>
          <w:sz w:val="24"/>
          <w:szCs w:val="24"/>
        </w:rPr>
        <w:t>En particular:</w:t>
      </w:r>
    </w:p>
    <w:p w14:paraId="00DB16A0" w14:textId="44CFF69E" w:rsidR="4CBF424A" w:rsidRDefault="4CBF424A" w:rsidP="4CBF424A">
      <w:pPr>
        <w:rPr>
          <w:rFonts w:ascii="Times New Roman" w:eastAsia="Times New Roman" w:hAnsi="Times New Roman" w:cs="Times New Roman"/>
          <w:sz w:val="24"/>
          <w:szCs w:val="24"/>
        </w:rPr>
      </w:pPr>
      <w:r w:rsidRPr="4CBF424A">
        <w:rPr>
          <w:rFonts w:ascii="Times New Roman" w:eastAsia="Times New Roman" w:hAnsi="Times New Roman" w:cs="Times New Roman"/>
          <w:sz w:val="24"/>
          <w:szCs w:val="24"/>
        </w:rPr>
        <w:t>Prensa latinoamericana</w:t>
      </w:r>
    </w:p>
    <w:p w14:paraId="24EFD964" w14:textId="6CBD1363" w:rsidR="4CBF424A" w:rsidRDefault="4CBF424A" w:rsidP="4CBF424A">
      <w:pPr>
        <w:pStyle w:val="Prrafodelista"/>
        <w:numPr>
          <w:ilvl w:val="0"/>
          <w:numId w:val="2"/>
        </w:numPr>
        <w:rPr>
          <w:rFonts w:ascii="Calibri" w:eastAsia="Calibri" w:hAnsi="Calibri" w:cs="Calibri"/>
        </w:rPr>
      </w:pPr>
      <w:commentRangeStart w:id="4"/>
      <w:r w:rsidRPr="4CBF424A">
        <w:rPr>
          <w:rFonts w:ascii="Times New Roman" w:eastAsia="Times New Roman" w:hAnsi="Times New Roman" w:cs="Times New Roman"/>
          <w:sz w:val="24"/>
          <w:szCs w:val="24"/>
        </w:rPr>
        <w:t>¿Por qué razón lingüística?</w:t>
      </w:r>
      <w:commentRangeEnd w:id="4"/>
      <w:r w:rsidR="00CC19E9">
        <w:rPr>
          <w:rStyle w:val="Refdecomentario"/>
        </w:rPr>
        <w:commentReference w:id="4"/>
      </w:r>
    </w:p>
    <w:p w14:paraId="5AE00BFE" w14:textId="6202A683" w:rsidR="4CBF424A" w:rsidRDefault="4CBF424A" w:rsidP="4CBF424A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val="es"/>
        </w:rPr>
      </w:pPr>
      <w:r w:rsidRPr="4CBF424A">
        <w:rPr>
          <w:rFonts w:ascii="Times New Roman" w:eastAsia="Times New Roman" w:hAnsi="Times New Roman" w:cs="Times New Roman"/>
          <w:sz w:val="24"/>
          <w:szCs w:val="24"/>
          <w:lang w:val="es"/>
        </w:rPr>
        <w:t>Se define la atenuación lingüística como “una estrategia pragmática al servicio de la comunicación mediante la que se pretende minimizar el efecto de lo dicho o lo hecho” (Albelda y Cestero, 2011, p. 5). Para Briz “ser políticamente correcto (…), prevenir y curar las afecciones o a los afectados son las tres funciones básicas de los atenuantes” (2012, p. 47)</w:t>
      </w:r>
    </w:p>
    <w:p w14:paraId="6B64839B" w14:textId="3FFBC80E" w:rsidR="4CBF424A" w:rsidRDefault="4CBF424A" w:rsidP="4CBF424A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"/>
        </w:rPr>
      </w:pPr>
      <w:proofErr w:type="spellStart"/>
      <w:r w:rsidRPr="4CBF424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"/>
        </w:rPr>
        <w:t>Impersonalización</w:t>
      </w:r>
      <w:proofErr w:type="spellEnd"/>
      <w:r w:rsidRPr="4CBF424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"/>
        </w:rPr>
        <w:t xml:space="preserve"> mediante </w:t>
      </w:r>
      <w:proofErr w:type="spellStart"/>
      <w:r w:rsidRPr="4CBF424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"/>
        </w:rPr>
        <w:t>evidencialidad</w:t>
      </w:r>
      <w:proofErr w:type="spellEnd"/>
    </w:p>
    <w:p w14:paraId="34A8FE18" w14:textId="3B9FD84A" w:rsidR="4CBF424A" w:rsidRDefault="4CBF424A" w:rsidP="4CBF424A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val="es"/>
        </w:rPr>
      </w:pPr>
      <w:r w:rsidRPr="4CBF424A">
        <w:rPr>
          <w:rFonts w:ascii="Times New Roman" w:eastAsia="Times New Roman" w:hAnsi="Times New Roman" w:cs="Times New Roman"/>
          <w:sz w:val="24"/>
          <w:szCs w:val="24"/>
          <w:lang w:val="es"/>
        </w:rPr>
        <w:t xml:space="preserve">La </w:t>
      </w:r>
      <w:proofErr w:type="spellStart"/>
      <w:r w:rsidRPr="4CBF424A">
        <w:rPr>
          <w:rFonts w:ascii="Times New Roman" w:eastAsia="Times New Roman" w:hAnsi="Times New Roman" w:cs="Times New Roman"/>
          <w:sz w:val="24"/>
          <w:szCs w:val="24"/>
          <w:lang w:val="es"/>
        </w:rPr>
        <w:t>evidencialidad</w:t>
      </w:r>
      <w:proofErr w:type="spellEnd"/>
      <w:r w:rsidRPr="4CBF424A">
        <w:rPr>
          <w:rFonts w:ascii="Times New Roman" w:eastAsia="Times New Roman" w:hAnsi="Times New Roman" w:cs="Times New Roman"/>
          <w:sz w:val="24"/>
          <w:szCs w:val="24"/>
          <w:lang w:val="es"/>
        </w:rPr>
        <w:t xml:space="preserve"> es el dominio de significado que mantiene relación con la fuente de información que respalda una afirmación. En algunas lenguas (un caso cercano es el </w:t>
      </w:r>
      <w:proofErr w:type="spellStart"/>
      <w:r w:rsidRPr="4CBF424A">
        <w:rPr>
          <w:rFonts w:ascii="Times New Roman" w:eastAsia="Times New Roman" w:hAnsi="Times New Roman" w:cs="Times New Roman"/>
          <w:sz w:val="24"/>
          <w:szCs w:val="24"/>
          <w:lang w:val="es"/>
        </w:rPr>
        <w:t>mapudungún</w:t>
      </w:r>
      <w:proofErr w:type="spellEnd"/>
      <w:r w:rsidRPr="4CBF424A">
        <w:rPr>
          <w:rFonts w:ascii="Times New Roman" w:eastAsia="Times New Roman" w:hAnsi="Times New Roman" w:cs="Times New Roman"/>
          <w:sz w:val="24"/>
          <w:szCs w:val="24"/>
          <w:lang w:val="es"/>
        </w:rPr>
        <w:t xml:space="preserve">) tienen medios gramaticales codificados para expresar el origen o certeza de la información. El caso del español ha sido bastante estudiado, ya que una aproximación a priori mostraría que no existen marcas </w:t>
      </w:r>
      <w:proofErr w:type="spellStart"/>
      <w:r w:rsidRPr="4CBF424A">
        <w:rPr>
          <w:rFonts w:ascii="Times New Roman" w:eastAsia="Times New Roman" w:hAnsi="Times New Roman" w:cs="Times New Roman"/>
          <w:sz w:val="24"/>
          <w:szCs w:val="24"/>
          <w:lang w:val="es"/>
        </w:rPr>
        <w:t>evidenciales</w:t>
      </w:r>
      <w:proofErr w:type="spellEnd"/>
      <w:r w:rsidRPr="4CBF424A">
        <w:rPr>
          <w:rFonts w:ascii="Times New Roman" w:eastAsia="Times New Roman" w:hAnsi="Times New Roman" w:cs="Times New Roman"/>
          <w:sz w:val="24"/>
          <w:szCs w:val="24"/>
          <w:lang w:val="es"/>
        </w:rPr>
        <w:t xml:space="preserve"> que se consideren “obligatorias” en los enunciados, sin embargo, </w:t>
      </w:r>
      <w:proofErr w:type="spellStart"/>
      <w:r w:rsidRPr="4CBF424A">
        <w:rPr>
          <w:rFonts w:ascii="Times New Roman" w:eastAsia="Times New Roman" w:hAnsi="Times New Roman" w:cs="Times New Roman"/>
          <w:sz w:val="24"/>
          <w:szCs w:val="24"/>
          <w:lang w:val="es"/>
        </w:rPr>
        <w:t>Aikhenvald</w:t>
      </w:r>
      <w:proofErr w:type="spellEnd"/>
      <w:r w:rsidRPr="4CBF424A">
        <w:rPr>
          <w:rFonts w:ascii="Times New Roman" w:eastAsia="Times New Roman" w:hAnsi="Times New Roman" w:cs="Times New Roman"/>
          <w:sz w:val="24"/>
          <w:szCs w:val="24"/>
          <w:lang w:val="es"/>
        </w:rPr>
        <w:t xml:space="preserve"> (2003) propone que la </w:t>
      </w:r>
      <w:proofErr w:type="spellStart"/>
      <w:r w:rsidRPr="4CBF424A">
        <w:rPr>
          <w:rFonts w:ascii="Times New Roman" w:eastAsia="Times New Roman" w:hAnsi="Times New Roman" w:cs="Times New Roman"/>
          <w:sz w:val="24"/>
          <w:szCs w:val="24"/>
          <w:lang w:val="es"/>
        </w:rPr>
        <w:t>evidencialidad</w:t>
      </w:r>
      <w:proofErr w:type="spellEnd"/>
      <w:r w:rsidRPr="4CBF424A">
        <w:rPr>
          <w:rFonts w:ascii="Times New Roman" w:eastAsia="Times New Roman" w:hAnsi="Times New Roman" w:cs="Times New Roman"/>
          <w:sz w:val="24"/>
          <w:szCs w:val="24"/>
          <w:lang w:val="es"/>
        </w:rPr>
        <w:t xml:space="preserve"> en el español si posee un funcionamiento </w:t>
      </w:r>
      <w:r w:rsidRPr="4CBF424A">
        <w:rPr>
          <w:rFonts w:ascii="Times New Roman" w:eastAsia="Times New Roman" w:hAnsi="Times New Roman" w:cs="Times New Roman"/>
          <w:sz w:val="24"/>
          <w:szCs w:val="24"/>
          <w:u w:val="single"/>
          <w:lang w:val="es"/>
        </w:rPr>
        <w:t>sistemático, pero no obligatorio.</w:t>
      </w:r>
      <w:r w:rsidRPr="4CBF424A">
        <w:rPr>
          <w:rFonts w:ascii="Times New Roman" w:eastAsia="Times New Roman" w:hAnsi="Times New Roman" w:cs="Times New Roman"/>
          <w:sz w:val="24"/>
          <w:szCs w:val="24"/>
          <w:lang w:val="es"/>
        </w:rPr>
        <w:t xml:space="preserve"> Este procedimiento “no atañe a cualquier marcador de sinceridad, sino a aquellos que en su uso contextual destacan la objetividad y evidencia de lo que se está diciendo, y, por tanto, su fuente enunciativa deja de ser la del yo-hablante.”  (Albelda y Cestero, 2011, p. 13).</w:t>
      </w:r>
    </w:p>
    <w:p w14:paraId="61B2FE3F" w14:textId="58AF6BE9" w:rsidR="4CBF424A" w:rsidRDefault="4CBF424A" w:rsidP="4CBF424A">
      <w:pPr>
        <w:pStyle w:val="Prrafodelista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4CBF424A">
        <w:rPr>
          <w:rFonts w:ascii="Times New Roman" w:eastAsia="Times New Roman" w:hAnsi="Times New Roman" w:cs="Times New Roman"/>
          <w:sz w:val="24"/>
          <w:szCs w:val="24"/>
        </w:rPr>
        <w:t>¿Y con cuáles técnicas computacionales?</w:t>
      </w:r>
    </w:p>
    <w:p w14:paraId="6D08F235" w14:textId="6A83E279" w:rsidR="4CBF424A" w:rsidRDefault="4CBF424A" w:rsidP="4CBF424A">
      <w:pPr>
        <w:spacing w:line="285" w:lineRule="exact"/>
      </w:pPr>
      <w:proofErr w:type="spellStart"/>
      <w:r w:rsidRPr="4CBF424A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text</w:t>
      </w:r>
      <w:proofErr w:type="spellEnd"/>
      <w:r w:rsidRPr="4CBF424A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= </w:t>
      </w:r>
      <w:proofErr w:type="spellStart"/>
      <w:r w:rsidRPr="4CBF424A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text.split</w:t>
      </w:r>
      <w:proofErr w:type="spellEnd"/>
      <w:r w:rsidRPr="4CBF424A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(</w:t>
      </w:r>
      <w:r w:rsidRPr="4CBF424A">
        <w:rPr>
          <w:rFonts w:ascii="Times New Roman" w:eastAsia="Times New Roman" w:hAnsi="Times New Roman" w:cs="Times New Roman"/>
          <w:color w:val="A31515"/>
          <w:sz w:val="21"/>
          <w:szCs w:val="21"/>
        </w:rPr>
        <w:t>'\n'</w:t>
      </w:r>
      <w:r w:rsidRPr="4CBF424A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) -&gt; para separar el corpus en oraciones. </w:t>
      </w:r>
    </w:p>
    <w:p w14:paraId="482387EC" w14:textId="79FFF2AD" w:rsidR="4CBF424A" w:rsidRDefault="4CBF424A" w:rsidP="4CBF424A">
      <w:pPr>
        <w:spacing w:line="285" w:lineRule="exac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proofErr w:type="spellStart"/>
      <w:r w:rsidRPr="4CBF424A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Text.lower</w:t>
      </w:r>
      <w:proofErr w:type="spellEnd"/>
      <w:r w:rsidRPr="4CBF424A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-&gt; para pasar a </w:t>
      </w:r>
      <w:proofErr w:type="spellStart"/>
      <w:r w:rsidRPr="4CBF424A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minuscula</w:t>
      </w:r>
      <w:proofErr w:type="spellEnd"/>
      <w:r w:rsidRPr="4CBF424A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. </w:t>
      </w:r>
    </w:p>
    <w:p w14:paraId="1CA51268" w14:textId="75B772B4" w:rsidR="4CBF424A" w:rsidRDefault="71EDEAE5" w:rsidP="4CBF424A">
      <w:pPr>
        <w:spacing w:line="285" w:lineRule="exac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71EDEAE5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lastRenderedPageBreak/>
        <w:t>Eliminar puntuación.??</w:t>
      </w:r>
    </w:p>
    <w:p w14:paraId="144FD4E9" w14:textId="5635CC20" w:rsidR="4CBF424A" w:rsidRDefault="4CBF424A" w:rsidP="4CBF424A">
      <w:pPr>
        <w:spacing w:line="285" w:lineRule="exac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4CBF424A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__________</w:t>
      </w:r>
    </w:p>
    <w:p w14:paraId="2C7AA1D1" w14:textId="3DEA03A4" w:rsidR="4CBF424A" w:rsidRDefault="4CBF424A" w:rsidP="4CBF424A">
      <w:pPr>
        <w:rPr>
          <w:rFonts w:ascii="Times New Roman" w:eastAsia="Times New Roman" w:hAnsi="Times New Roman" w:cs="Times New Roman"/>
          <w:sz w:val="24"/>
          <w:szCs w:val="24"/>
        </w:rPr>
      </w:pPr>
      <w:r w:rsidRPr="4CBF424A">
        <w:rPr>
          <w:rFonts w:ascii="Times New Roman" w:eastAsia="Times New Roman" w:hAnsi="Times New Roman" w:cs="Times New Roman"/>
          <w:sz w:val="24"/>
          <w:szCs w:val="24"/>
        </w:rPr>
        <w:t xml:space="preserve">Usar un código de búsqueda para identificar las oraciones que posean estas partículas. </w:t>
      </w:r>
    </w:p>
    <w:p w14:paraId="532B6BE0" w14:textId="26AC146C" w:rsidR="4CBF424A" w:rsidRDefault="4CBF424A" w:rsidP="4CBF424A">
      <w:pPr>
        <w:rPr>
          <w:rFonts w:ascii="Times New Roman" w:eastAsia="Times New Roman" w:hAnsi="Times New Roman" w:cs="Times New Roman"/>
          <w:sz w:val="24"/>
          <w:szCs w:val="24"/>
        </w:rPr>
      </w:pPr>
      <w:commentRangeStart w:id="5"/>
      <w:r w:rsidRPr="4CBF424A">
        <w:rPr>
          <w:rFonts w:ascii="Times New Roman" w:eastAsia="Times New Roman" w:hAnsi="Times New Roman" w:cs="Times New Roman"/>
          <w:sz w:val="24"/>
          <w:szCs w:val="24"/>
        </w:rPr>
        <w:t xml:space="preserve">Calcular la razón entre enunciados totales y enunciados con uso de </w:t>
      </w:r>
      <w:proofErr w:type="spellStart"/>
      <w:r w:rsidRPr="4CBF424A">
        <w:rPr>
          <w:rFonts w:ascii="Times New Roman" w:eastAsia="Times New Roman" w:hAnsi="Times New Roman" w:cs="Times New Roman"/>
          <w:sz w:val="24"/>
          <w:szCs w:val="24"/>
        </w:rPr>
        <w:t>evidencial</w:t>
      </w:r>
      <w:proofErr w:type="spellEnd"/>
      <w:r w:rsidRPr="4CBF424A">
        <w:rPr>
          <w:rFonts w:ascii="Times New Roman" w:eastAsia="Times New Roman" w:hAnsi="Times New Roman" w:cs="Times New Roman"/>
          <w:sz w:val="24"/>
          <w:szCs w:val="24"/>
        </w:rPr>
        <w:t xml:space="preserve">. -&gt; identificar el grado de “sistematicidad” de uso en prensa.  </w:t>
      </w:r>
      <w:commentRangeEnd w:id="5"/>
      <w:r w:rsidR="0005748C">
        <w:rPr>
          <w:rStyle w:val="Refdecomentario"/>
        </w:rPr>
        <w:commentReference w:id="5"/>
      </w:r>
    </w:p>
    <w:sectPr w:rsidR="4CBF424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javier vera zuniga" w:date="2021-09-22T10:47:00Z" w:initials="jvz">
    <w:p w14:paraId="3DC5F0A6" w14:textId="3F27A2CA" w:rsidR="00463017" w:rsidRDefault="00463017">
      <w:pPr>
        <w:pStyle w:val="Textocomentario"/>
      </w:pPr>
      <w:r>
        <w:rPr>
          <w:rStyle w:val="Refdecomentario"/>
        </w:rPr>
        <w:annotationRef/>
      </w:r>
      <w:r>
        <w:t xml:space="preserve">Por qué es interesante mirar la </w:t>
      </w:r>
      <w:proofErr w:type="spellStart"/>
      <w:r>
        <w:t>evidencialidad</w:t>
      </w:r>
      <w:proofErr w:type="spellEnd"/>
      <w:r>
        <w:t xml:space="preserve"> en la prensa? ¿Qué hipótesis podrían aparecer? </w:t>
      </w:r>
    </w:p>
  </w:comment>
  <w:comment w:id="1" w:author="javier vera zuniga" w:date="2021-09-22T10:48:00Z" w:initials="jvz">
    <w:p w14:paraId="0FB44778" w14:textId="4A177C38" w:rsidR="00970A91" w:rsidRDefault="00970A91">
      <w:pPr>
        <w:pStyle w:val="Textocomentario"/>
      </w:pPr>
      <w:r>
        <w:rPr>
          <w:rStyle w:val="Refdecomentario"/>
        </w:rPr>
        <w:annotationRef/>
      </w:r>
      <w:r>
        <w:t xml:space="preserve">Esto no queda muy claro! </w:t>
      </w:r>
    </w:p>
  </w:comment>
  <w:comment w:id="2" w:author="javier vera zuniga" w:date="2021-09-22T10:48:00Z" w:initials="jvz">
    <w:p w14:paraId="20062E1D" w14:textId="704B390E" w:rsidR="00A15967" w:rsidRDefault="00A15967">
      <w:pPr>
        <w:pStyle w:val="Textocomentario"/>
      </w:pPr>
      <w:r>
        <w:rPr>
          <w:rStyle w:val="Refdecomentario"/>
        </w:rPr>
        <w:annotationRef/>
      </w:r>
      <w:r>
        <w:t>Esto me gusta porque es algo que puede ser transformado en una búsqueda automatizada.</w:t>
      </w:r>
    </w:p>
  </w:comment>
  <w:comment w:id="3" w:author="javier vera zuniga" w:date="2021-09-22T10:49:00Z" w:initials="jvz">
    <w:p w14:paraId="1A318249" w14:textId="770BD208" w:rsidR="00652D03" w:rsidRDefault="00652D03">
      <w:pPr>
        <w:pStyle w:val="Textocomentario"/>
      </w:pPr>
      <w:r>
        <w:rPr>
          <w:rStyle w:val="Refdecomentario"/>
        </w:rPr>
        <w:annotationRef/>
      </w:r>
      <w:r>
        <w:t xml:space="preserve">Puedes ampliar el corpus. Mira aquí </w:t>
      </w:r>
      <w:hyperlink r:id="rId1" w:history="1">
        <w:r w:rsidRPr="00B965DA">
          <w:rPr>
            <w:rStyle w:val="Hipervnculo"/>
          </w:rPr>
          <w:t>https://github.com/djeastm/Spanish_Corpus_Analysis_Project/tree/master/DE</w:t>
        </w:r>
      </w:hyperlink>
      <w:r>
        <w:t xml:space="preserve"> Esto es importante porque hay que recopilar/construir dónde es posible mirar la </w:t>
      </w:r>
      <w:proofErr w:type="spellStart"/>
      <w:r>
        <w:t>evidencialidad</w:t>
      </w:r>
      <w:proofErr w:type="spellEnd"/>
      <w:r>
        <w:t xml:space="preserve"> en español desde un punto de vista cuantitativo. </w:t>
      </w:r>
    </w:p>
  </w:comment>
  <w:comment w:id="4" w:author="javier vera zuniga" w:date="2021-09-22T10:51:00Z" w:initials="jvz">
    <w:p w14:paraId="302D85EE" w14:textId="0EBDF858" w:rsidR="00CC19E9" w:rsidRDefault="00CC19E9">
      <w:pPr>
        <w:pStyle w:val="Textocomentario"/>
      </w:pPr>
      <w:r>
        <w:rPr>
          <w:rStyle w:val="Refdecomentario"/>
        </w:rPr>
        <w:annotationRef/>
      </w:r>
      <w:r>
        <w:t>Esto no queda claro!</w:t>
      </w:r>
    </w:p>
  </w:comment>
  <w:comment w:id="5" w:author="javier vera zuniga" w:date="2021-09-22T10:51:00Z" w:initials="jvz">
    <w:p w14:paraId="78FB55FA" w14:textId="0189DED1" w:rsidR="0005748C" w:rsidRDefault="0005748C">
      <w:pPr>
        <w:pStyle w:val="Textocomentario"/>
      </w:pPr>
      <w:r>
        <w:rPr>
          <w:rStyle w:val="Refdecomentario"/>
        </w:rPr>
        <w:annotationRef/>
      </w:r>
      <w:r>
        <w:t xml:space="preserve">Hay que trabajar en esto, para convertir estos objetivos en algo manejable usando Python.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DC5F0A6" w15:done="0"/>
  <w15:commentEx w15:paraId="0FB44778" w15:done="0"/>
  <w15:commentEx w15:paraId="20062E1D" w15:done="0"/>
  <w15:commentEx w15:paraId="1A318249" w15:done="0"/>
  <w15:commentEx w15:paraId="302D85EE" w15:done="0"/>
  <w15:commentEx w15:paraId="78FB55F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F5882A" w16cex:dateUtc="2021-09-22T13:47:00Z"/>
  <w16cex:commentExtensible w16cex:durableId="24F58878" w16cex:dateUtc="2021-09-22T13:48:00Z"/>
  <w16cex:commentExtensible w16cex:durableId="24F5888A" w16cex:dateUtc="2021-09-22T13:48:00Z"/>
  <w16cex:commentExtensible w16cex:durableId="24F588A4" w16cex:dateUtc="2021-09-22T13:49:00Z"/>
  <w16cex:commentExtensible w16cex:durableId="24F58915" w16cex:dateUtc="2021-09-22T13:51:00Z"/>
  <w16cex:commentExtensible w16cex:durableId="24F58928" w16cex:dateUtc="2021-09-22T13:5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DC5F0A6" w16cid:durableId="24F5882A"/>
  <w16cid:commentId w16cid:paraId="0FB44778" w16cid:durableId="24F58878"/>
  <w16cid:commentId w16cid:paraId="20062E1D" w16cid:durableId="24F5888A"/>
  <w16cid:commentId w16cid:paraId="1A318249" w16cid:durableId="24F588A4"/>
  <w16cid:commentId w16cid:paraId="302D85EE" w16cid:durableId="24F58915"/>
  <w16cid:commentId w16cid:paraId="78FB55FA" w16cid:durableId="24F5892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RO4SLAQUhLcnEI" id="XEQRe7yc"/>
  </int:Manifest>
  <int:Observations>
    <int:Content id="XEQRe7yc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A4615A"/>
    <w:multiLevelType w:val="hybridMultilevel"/>
    <w:tmpl w:val="0E9015DC"/>
    <w:lvl w:ilvl="0" w:tplc="DF1005F2">
      <w:start w:val="1"/>
      <w:numFmt w:val="decimal"/>
      <w:lvlText w:val="%1."/>
      <w:lvlJc w:val="left"/>
      <w:pPr>
        <w:ind w:left="720" w:hanging="360"/>
      </w:pPr>
    </w:lvl>
    <w:lvl w:ilvl="1" w:tplc="77428086">
      <w:start w:val="1"/>
      <w:numFmt w:val="lowerLetter"/>
      <w:lvlText w:val="%2."/>
      <w:lvlJc w:val="left"/>
      <w:pPr>
        <w:ind w:left="1440" w:hanging="360"/>
      </w:pPr>
    </w:lvl>
    <w:lvl w:ilvl="2" w:tplc="0A00E344">
      <w:start w:val="1"/>
      <w:numFmt w:val="lowerRoman"/>
      <w:lvlText w:val="%3."/>
      <w:lvlJc w:val="right"/>
      <w:pPr>
        <w:ind w:left="2160" w:hanging="180"/>
      </w:pPr>
    </w:lvl>
    <w:lvl w:ilvl="3" w:tplc="4F8AC5CC">
      <w:start w:val="1"/>
      <w:numFmt w:val="decimal"/>
      <w:lvlText w:val="%4."/>
      <w:lvlJc w:val="left"/>
      <w:pPr>
        <w:ind w:left="2880" w:hanging="360"/>
      </w:pPr>
    </w:lvl>
    <w:lvl w:ilvl="4" w:tplc="B184A6AC">
      <w:start w:val="1"/>
      <w:numFmt w:val="lowerLetter"/>
      <w:lvlText w:val="%5."/>
      <w:lvlJc w:val="left"/>
      <w:pPr>
        <w:ind w:left="3600" w:hanging="360"/>
      </w:pPr>
    </w:lvl>
    <w:lvl w:ilvl="5" w:tplc="84424CDC">
      <w:start w:val="1"/>
      <w:numFmt w:val="lowerRoman"/>
      <w:lvlText w:val="%6."/>
      <w:lvlJc w:val="right"/>
      <w:pPr>
        <w:ind w:left="4320" w:hanging="180"/>
      </w:pPr>
    </w:lvl>
    <w:lvl w:ilvl="6" w:tplc="05B8A71A">
      <w:start w:val="1"/>
      <w:numFmt w:val="decimal"/>
      <w:lvlText w:val="%7."/>
      <w:lvlJc w:val="left"/>
      <w:pPr>
        <w:ind w:left="5040" w:hanging="360"/>
      </w:pPr>
    </w:lvl>
    <w:lvl w:ilvl="7" w:tplc="422E61F4">
      <w:start w:val="1"/>
      <w:numFmt w:val="lowerLetter"/>
      <w:lvlText w:val="%8."/>
      <w:lvlJc w:val="left"/>
      <w:pPr>
        <w:ind w:left="5760" w:hanging="360"/>
      </w:pPr>
    </w:lvl>
    <w:lvl w:ilvl="8" w:tplc="2788E56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AB130B"/>
    <w:multiLevelType w:val="hybridMultilevel"/>
    <w:tmpl w:val="9F843740"/>
    <w:lvl w:ilvl="0" w:tplc="13F61D4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E1204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A697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2EB6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A6E8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1093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CA19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D645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E8AC5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avier vera zuniga">
    <w15:presenceInfo w15:providerId="Windows Live" w15:userId="460b74a201877d6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130304F"/>
    <w:rsid w:val="0005748C"/>
    <w:rsid w:val="00463017"/>
    <w:rsid w:val="00652D03"/>
    <w:rsid w:val="00970A91"/>
    <w:rsid w:val="00A15967"/>
    <w:rsid w:val="00B5044A"/>
    <w:rsid w:val="00CC19E9"/>
    <w:rsid w:val="4CBF424A"/>
    <w:rsid w:val="7130304F"/>
    <w:rsid w:val="71EDE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30304F"/>
  <w15:chartTrackingRefBased/>
  <w15:docId w15:val="{60465816-C9DB-4221-8570-AFA948240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46301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6301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63017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6301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63017"/>
    <w:rPr>
      <w:b/>
      <w:bCs/>
      <w:sz w:val="20"/>
      <w:szCs w:val="20"/>
    </w:rPr>
  </w:style>
  <w:style w:type="character" w:styleId="Mencinsinresolver">
    <w:name w:val="Unresolved Mention"/>
    <w:basedOn w:val="Fuentedeprrafopredeter"/>
    <w:uiPriority w:val="99"/>
    <w:semiHidden/>
    <w:unhideWhenUsed/>
    <w:rsid w:val="00652D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djeastm/Spanish_Corpus_Analysis_Project/tree/master/DE" TargetMode="External"/></Relationship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microsoft.com/office/2011/relationships/people" Target="people.xml"/><Relationship Id="rId5" Type="http://schemas.openxmlformats.org/officeDocument/2006/relationships/comments" Target="comment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corpusdelespanol.org/" TargetMode="External"/><Relationship Id="R4c0cd4a8eb6d4f02" Type="http://schemas.microsoft.com/office/2019/09/relationships/intelligence" Target="intelligenc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367</Words>
  <Characters>2022</Characters>
  <Application>Microsoft Office Word</Application>
  <DocSecurity>0</DocSecurity>
  <Lines>16</Lines>
  <Paragraphs>4</Paragraphs>
  <ScaleCrop>false</ScaleCrop>
  <Company/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Margarita Maturana</dc:creator>
  <cp:keywords/>
  <dc:description/>
  <cp:lastModifiedBy>javier vera zuniga</cp:lastModifiedBy>
  <cp:revision>8</cp:revision>
  <dcterms:created xsi:type="dcterms:W3CDTF">2021-09-05T19:45:00Z</dcterms:created>
  <dcterms:modified xsi:type="dcterms:W3CDTF">2021-09-22T13:51:00Z</dcterms:modified>
</cp:coreProperties>
</file>