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BC7B" w14:textId="77777777" w:rsidR="008E664A" w:rsidRDefault="008E664A" w:rsidP="0089244E"/>
    <w:p w14:paraId="722A1DE5" w14:textId="3B5A69D8" w:rsidR="005450F3" w:rsidRDefault="005450F3" w:rsidP="00C90D67">
      <w:pPr>
        <w:ind w:firstLine="720"/>
        <w:jc w:val="both"/>
        <w:rPr>
          <w:rFonts w:ascii="Calisto MT" w:hAnsi="Calisto MT"/>
          <w:sz w:val="24"/>
          <w:szCs w:val="24"/>
        </w:rPr>
      </w:pPr>
      <w:commentRangeStart w:id="0"/>
      <w:r w:rsidRPr="00C90D67">
        <w:rPr>
          <w:rFonts w:ascii="Calisto MT" w:hAnsi="Calisto MT"/>
          <w:sz w:val="24"/>
          <w:szCs w:val="24"/>
        </w:rPr>
        <w:t xml:space="preserve">En el </w:t>
      </w:r>
      <w:r w:rsidR="008E664A" w:rsidRPr="00C90D67">
        <w:rPr>
          <w:rFonts w:ascii="Calisto MT" w:hAnsi="Calisto MT"/>
          <w:sz w:val="24"/>
          <w:szCs w:val="24"/>
        </w:rPr>
        <w:t xml:space="preserve">presente trabajo se busca contrastar el lenguaje utilizado por </w:t>
      </w:r>
      <w:proofErr w:type="spellStart"/>
      <w:r w:rsidR="008E664A" w:rsidRPr="00C90D67">
        <w:rPr>
          <w:rFonts w:ascii="Calisto MT" w:hAnsi="Calisto MT"/>
          <w:sz w:val="24"/>
          <w:szCs w:val="24"/>
        </w:rPr>
        <w:t>YouTubers</w:t>
      </w:r>
      <w:proofErr w:type="spellEnd"/>
      <w:r w:rsidR="008E664A" w:rsidRPr="00C90D67">
        <w:rPr>
          <w:rFonts w:ascii="Calisto MT" w:hAnsi="Calisto MT"/>
          <w:sz w:val="24"/>
          <w:szCs w:val="24"/>
        </w:rPr>
        <w:t xml:space="preserve"> en video ensayos en diferentes temas, con el lenguaje académico encontrado en seminarios y clases en universidades de habla inglesa. </w:t>
      </w:r>
      <w:commentRangeEnd w:id="0"/>
      <w:r w:rsidR="009671AC">
        <w:rPr>
          <w:rStyle w:val="Refdecomentario"/>
        </w:rPr>
        <w:commentReference w:id="0"/>
      </w:r>
      <w:commentRangeStart w:id="1"/>
      <w:r w:rsidR="008E664A" w:rsidRPr="00C90D67">
        <w:rPr>
          <w:rFonts w:ascii="Calisto MT" w:hAnsi="Calisto MT"/>
          <w:sz w:val="24"/>
          <w:szCs w:val="24"/>
        </w:rPr>
        <w:t xml:space="preserve">Para esto se creará un corpus </w:t>
      </w:r>
      <w:commentRangeEnd w:id="1"/>
      <w:r w:rsidR="0077152B">
        <w:rPr>
          <w:rStyle w:val="Refdecomentario"/>
        </w:rPr>
        <w:commentReference w:id="1"/>
      </w:r>
      <w:r w:rsidR="008E664A" w:rsidRPr="00C90D67">
        <w:rPr>
          <w:rFonts w:ascii="Calisto MT" w:hAnsi="Calisto MT"/>
          <w:sz w:val="24"/>
          <w:szCs w:val="24"/>
        </w:rPr>
        <w:t xml:space="preserve">con los subtítulos de video ensayos de diferentes autores y el corpus de </w:t>
      </w:r>
      <w:proofErr w:type="spellStart"/>
      <w:r w:rsidR="00C90D67" w:rsidRPr="00C90D67">
        <w:rPr>
          <w:rFonts w:ascii="Calisto MT" w:hAnsi="Calisto MT"/>
          <w:i/>
          <w:iCs/>
          <w:sz w:val="24"/>
          <w:szCs w:val="24"/>
        </w:rPr>
        <w:t>The</w:t>
      </w:r>
      <w:proofErr w:type="spellEnd"/>
      <w:r w:rsidR="00C90D67" w:rsidRPr="00C90D67">
        <w:rPr>
          <w:rFonts w:ascii="Calisto MT" w:hAnsi="Calisto MT"/>
          <w:i/>
          <w:iCs/>
          <w:sz w:val="24"/>
          <w:szCs w:val="24"/>
        </w:rPr>
        <w:t xml:space="preserve"> British </w:t>
      </w:r>
      <w:proofErr w:type="spellStart"/>
      <w:r w:rsidR="00C90D67" w:rsidRPr="00C90D67">
        <w:rPr>
          <w:rFonts w:ascii="Calisto MT" w:hAnsi="Calisto MT"/>
          <w:i/>
          <w:iCs/>
          <w:sz w:val="24"/>
          <w:szCs w:val="24"/>
        </w:rPr>
        <w:t>Academic</w:t>
      </w:r>
      <w:proofErr w:type="spellEnd"/>
      <w:r w:rsidR="00C90D67" w:rsidRPr="00C90D67">
        <w:rPr>
          <w:rFonts w:ascii="Calisto MT" w:hAnsi="Calisto MT"/>
          <w:i/>
          <w:iCs/>
          <w:sz w:val="24"/>
          <w:szCs w:val="24"/>
        </w:rPr>
        <w:t xml:space="preserve"> </w:t>
      </w:r>
      <w:proofErr w:type="spellStart"/>
      <w:r w:rsidR="00C90D67" w:rsidRPr="00C90D67">
        <w:rPr>
          <w:rFonts w:ascii="Calisto MT" w:hAnsi="Calisto MT"/>
          <w:i/>
          <w:iCs/>
          <w:sz w:val="24"/>
          <w:szCs w:val="24"/>
        </w:rPr>
        <w:t>Spoken</w:t>
      </w:r>
      <w:proofErr w:type="spellEnd"/>
      <w:r w:rsidR="00C90D67" w:rsidRPr="00C90D67">
        <w:rPr>
          <w:rFonts w:ascii="Calisto MT" w:hAnsi="Calisto MT"/>
          <w:i/>
          <w:iCs/>
          <w:sz w:val="24"/>
          <w:szCs w:val="24"/>
        </w:rPr>
        <w:t xml:space="preserve"> English (BASE)</w:t>
      </w:r>
      <w:r w:rsidR="00C90D67" w:rsidRPr="00C90D67">
        <w:rPr>
          <w:rFonts w:ascii="Calisto MT" w:hAnsi="Calisto MT"/>
          <w:sz w:val="24"/>
          <w:szCs w:val="24"/>
        </w:rPr>
        <w:t xml:space="preserve">, específicamente los apartados de </w:t>
      </w:r>
      <w:proofErr w:type="spellStart"/>
      <w:r w:rsidR="00C90D67" w:rsidRPr="00C90D67">
        <w:rPr>
          <w:rFonts w:ascii="Calisto MT" w:hAnsi="Calisto MT"/>
          <w:i/>
          <w:iCs/>
          <w:sz w:val="24"/>
          <w:szCs w:val="24"/>
        </w:rPr>
        <w:t>Arts</w:t>
      </w:r>
      <w:proofErr w:type="spellEnd"/>
      <w:r w:rsidR="00C90D67" w:rsidRPr="00C90D67">
        <w:rPr>
          <w:rFonts w:ascii="Calisto MT" w:hAnsi="Calisto MT"/>
          <w:i/>
          <w:iCs/>
          <w:sz w:val="24"/>
          <w:szCs w:val="24"/>
        </w:rPr>
        <w:t xml:space="preserve"> and </w:t>
      </w:r>
      <w:proofErr w:type="spellStart"/>
      <w:r w:rsidR="00C90D67" w:rsidRPr="00C90D67">
        <w:rPr>
          <w:rFonts w:ascii="Calisto MT" w:hAnsi="Calisto MT"/>
          <w:i/>
          <w:iCs/>
          <w:sz w:val="24"/>
          <w:szCs w:val="24"/>
        </w:rPr>
        <w:t>Humanities</w:t>
      </w:r>
      <w:proofErr w:type="spellEnd"/>
      <w:r w:rsidR="00C90D67" w:rsidRPr="00C90D67">
        <w:rPr>
          <w:rFonts w:ascii="Calisto MT" w:hAnsi="Calisto MT"/>
          <w:sz w:val="24"/>
          <w:szCs w:val="24"/>
        </w:rPr>
        <w:t xml:space="preserve"> y de </w:t>
      </w:r>
      <w:r w:rsidR="00C90D67" w:rsidRPr="00C90D67">
        <w:rPr>
          <w:rFonts w:ascii="Calisto MT" w:hAnsi="Calisto MT"/>
          <w:i/>
          <w:iCs/>
          <w:sz w:val="24"/>
          <w:szCs w:val="24"/>
        </w:rPr>
        <w:t xml:space="preserve">Social </w:t>
      </w:r>
      <w:proofErr w:type="spellStart"/>
      <w:r w:rsidR="00C90D67" w:rsidRPr="00C90D67">
        <w:rPr>
          <w:rFonts w:ascii="Calisto MT" w:hAnsi="Calisto MT"/>
          <w:i/>
          <w:iCs/>
          <w:sz w:val="24"/>
          <w:szCs w:val="24"/>
        </w:rPr>
        <w:t>Science</w:t>
      </w:r>
      <w:proofErr w:type="spellEnd"/>
      <w:r w:rsidR="00C90D67" w:rsidRPr="00C90D67">
        <w:rPr>
          <w:rFonts w:ascii="Calisto MT" w:hAnsi="Calisto MT"/>
          <w:sz w:val="24"/>
          <w:szCs w:val="24"/>
        </w:rPr>
        <w:t xml:space="preserve">. Para el primer caso se buscará subtítulos que han sido transcritos manualmente y no autogenerados por la inteligencia artificial de Google, para así reducir el margen de error de lo expresado por estas personas. </w:t>
      </w:r>
      <w:r w:rsidR="00C90D67">
        <w:rPr>
          <w:rFonts w:ascii="Calisto MT" w:hAnsi="Calisto MT"/>
          <w:sz w:val="24"/>
          <w:szCs w:val="24"/>
        </w:rPr>
        <w:t xml:space="preserve">En el segundo caso, se seleccionaron estas dos áreas en </w:t>
      </w:r>
      <w:r w:rsidR="001B60A1">
        <w:rPr>
          <w:rFonts w:ascii="Calisto MT" w:hAnsi="Calisto MT"/>
          <w:sz w:val="24"/>
          <w:szCs w:val="24"/>
        </w:rPr>
        <w:t>específico</w:t>
      </w:r>
      <w:r w:rsidR="00C90D67">
        <w:rPr>
          <w:rFonts w:ascii="Calisto MT" w:hAnsi="Calisto MT"/>
          <w:sz w:val="24"/>
          <w:szCs w:val="24"/>
        </w:rPr>
        <w:t xml:space="preserve"> ya que </w:t>
      </w:r>
      <w:r w:rsidR="001B60A1">
        <w:rPr>
          <w:rFonts w:ascii="Calisto MT" w:hAnsi="Calisto MT"/>
          <w:sz w:val="24"/>
          <w:szCs w:val="24"/>
        </w:rPr>
        <w:t xml:space="preserve">los temas discutidos por los </w:t>
      </w:r>
      <w:proofErr w:type="spellStart"/>
      <w:r w:rsidR="001B60A1">
        <w:rPr>
          <w:rFonts w:ascii="Calisto MT" w:hAnsi="Calisto MT"/>
          <w:sz w:val="24"/>
          <w:szCs w:val="24"/>
        </w:rPr>
        <w:t>YouTubers</w:t>
      </w:r>
      <w:proofErr w:type="spellEnd"/>
      <w:r w:rsidR="001B60A1">
        <w:rPr>
          <w:rFonts w:ascii="Calisto MT" w:hAnsi="Calisto MT"/>
          <w:sz w:val="24"/>
          <w:szCs w:val="24"/>
        </w:rPr>
        <w:t xml:space="preserve"> tienden</w:t>
      </w:r>
      <w:r w:rsidR="00C90D67">
        <w:rPr>
          <w:rFonts w:ascii="Calisto MT" w:hAnsi="Calisto MT"/>
          <w:sz w:val="24"/>
          <w:szCs w:val="24"/>
        </w:rPr>
        <w:t xml:space="preserve"> a recaer dentro de estas dos categorías, por lo que para hacer una comparación justa solo se utilizará esta sección del corpus. </w:t>
      </w:r>
    </w:p>
    <w:p w14:paraId="18000CF2" w14:textId="7BAC13FE" w:rsidR="00E718AF" w:rsidRPr="007F5C35" w:rsidRDefault="00C90D67" w:rsidP="00E718AF">
      <w:pPr>
        <w:ind w:firstLine="720"/>
        <w:jc w:val="both"/>
        <w:rPr>
          <w:rFonts w:ascii="Calisto MT" w:hAnsi="Calisto MT"/>
          <w:sz w:val="24"/>
          <w:szCs w:val="24"/>
        </w:rPr>
      </w:pPr>
      <w:r>
        <w:rPr>
          <w:rFonts w:ascii="Calisto MT" w:hAnsi="Calisto MT"/>
          <w:sz w:val="24"/>
          <w:szCs w:val="24"/>
        </w:rPr>
        <w:t xml:space="preserve">Teniendo ambos corpus listos, </w:t>
      </w:r>
      <w:commentRangeStart w:id="2"/>
      <w:r>
        <w:rPr>
          <w:rFonts w:ascii="Calisto MT" w:hAnsi="Calisto MT"/>
          <w:sz w:val="24"/>
          <w:szCs w:val="24"/>
        </w:rPr>
        <w:t>se espera hacer una comparación del lenguaje utilizado</w:t>
      </w:r>
      <w:commentRangeEnd w:id="2"/>
      <w:r w:rsidR="005C5E48">
        <w:rPr>
          <w:rStyle w:val="Refdecomentario"/>
        </w:rPr>
        <w:commentReference w:id="2"/>
      </w:r>
      <w:r>
        <w:rPr>
          <w:rFonts w:ascii="Calisto MT" w:hAnsi="Calisto MT"/>
          <w:sz w:val="24"/>
          <w:szCs w:val="24"/>
        </w:rPr>
        <w:t xml:space="preserve">. Se asume que el lenguaje utilizado por </w:t>
      </w:r>
      <w:proofErr w:type="spellStart"/>
      <w:r>
        <w:rPr>
          <w:rFonts w:ascii="Calisto MT" w:hAnsi="Calisto MT"/>
          <w:sz w:val="24"/>
          <w:szCs w:val="24"/>
        </w:rPr>
        <w:t>YouTubers</w:t>
      </w:r>
      <w:proofErr w:type="spellEnd"/>
      <w:r>
        <w:rPr>
          <w:rFonts w:ascii="Calisto MT" w:hAnsi="Calisto MT"/>
          <w:sz w:val="24"/>
          <w:szCs w:val="24"/>
        </w:rPr>
        <w:t xml:space="preserve">, aunque haya sido creado para un público general no necesariamente especializado, se asemeje al encontrado en la universidad. En otras palabras, </w:t>
      </w:r>
      <w:r w:rsidR="00E718AF">
        <w:rPr>
          <w:rFonts w:ascii="Calisto MT" w:hAnsi="Calisto MT"/>
          <w:sz w:val="24"/>
          <w:szCs w:val="24"/>
        </w:rPr>
        <w:t>el lenguaje utilizado en los video ensayos será de un carácter académico. Éste se entenderá como un lenguaje más especializado, con uso de tecnicismos y palabras menos comunes</w:t>
      </w:r>
      <w:r w:rsidR="003152F0">
        <w:rPr>
          <w:rFonts w:ascii="Calisto MT" w:hAnsi="Calisto MT"/>
          <w:sz w:val="24"/>
          <w:szCs w:val="24"/>
        </w:rPr>
        <w:t xml:space="preserve"> en el </w:t>
      </w:r>
      <w:r w:rsidR="003152F0" w:rsidRPr="007F5C35">
        <w:rPr>
          <w:rFonts w:ascii="Calisto MT" w:hAnsi="Calisto MT"/>
          <w:sz w:val="24"/>
          <w:szCs w:val="24"/>
        </w:rPr>
        <w:t>lenguaje coloquial</w:t>
      </w:r>
      <w:r w:rsidR="007F5C35" w:rsidRPr="007F5C35">
        <w:rPr>
          <w:rFonts w:ascii="Calisto MT" w:hAnsi="Calisto MT"/>
          <w:sz w:val="24"/>
          <w:szCs w:val="24"/>
        </w:rPr>
        <w:t xml:space="preserve"> </w:t>
      </w:r>
      <w:r w:rsidR="007F5C35" w:rsidRPr="007F5C35">
        <w:rPr>
          <w:rFonts w:ascii="Calisto MT" w:hAnsi="Calisto MT"/>
          <w:sz w:val="24"/>
          <w:szCs w:val="24"/>
        </w:rPr>
        <w:fldChar w:fldCharType="begin" w:fldLock="1"/>
      </w:r>
      <w:r w:rsidR="007F5C35" w:rsidRPr="007F5C35">
        <w:rPr>
          <w:rFonts w:ascii="Calisto MT" w:hAnsi="Calisto MT"/>
          <w:sz w:val="24"/>
          <w:szCs w:val="24"/>
        </w:rPr>
        <w:instrText>ADDIN CSL_CITATION {"citationItems":[{"id":"ITEM-1","itemData":{"DOI":"10.1080/09500782.2020.1842443","ISSN":"09500782","abstract":"A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Education","id":"ITEM-1","issue":"0","issued":{"date-parts":[["2020"]]},"page":"1-18","publisher":"Routledge","title":"From “academic language” to the “language of ideas”: a disciplinary perspective on using language in K-12 settings","type":"article-journal","volume":"0"},"uris":["http://www.mendeley.com/documents/?uuid=f5a1df17-91a8-43b1-85c1-5f67ba1682e2"]}],"mendeley":{"formattedCitation":"(Bunch &amp; Martin, 2020)","plainTextFormattedCitation":"(Bunch &amp; Martin, 2020)","previouslyFormattedCitation":"(Bunch &amp; Martin, 2020)"},"properties":{"noteIndex":0},"schema":"https://github.com/citation-style-language/schema/raw/master/csl-citation.json"}</w:instrText>
      </w:r>
      <w:r w:rsidR="007F5C35" w:rsidRPr="007F5C35">
        <w:rPr>
          <w:rFonts w:ascii="Calisto MT" w:hAnsi="Calisto MT"/>
          <w:sz w:val="24"/>
          <w:szCs w:val="24"/>
        </w:rPr>
        <w:fldChar w:fldCharType="separate"/>
      </w:r>
      <w:r w:rsidR="007F5C35" w:rsidRPr="007F5C35">
        <w:rPr>
          <w:rFonts w:ascii="Calisto MT" w:hAnsi="Calisto MT"/>
          <w:noProof/>
          <w:sz w:val="24"/>
          <w:szCs w:val="24"/>
        </w:rPr>
        <w:t>(Bunch &amp; Martin, 2020)</w:t>
      </w:r>
      <w:r w:rsidR="007F5C35" w:rsidRPr="007F5C35">
        <w:rPr>
          <w:rFonts w:ascii="Calisto MT" w:hAnsi="Calisto MT"/>
          <w:sz w:val="24"/>
          <w:szCs w:val="24"/>
        </w:rPr>
        <w:fldChar w:fldCharType="end"/>
      </w:r>
      <w:r w:rsidR="00E718AF" w:rsidRPr="007F5C35">
        <w:rPr>
          <w:rFonts w:ascii="Calisto MT" w:hAnsi="Calisto MT"/>
          <w:sz w:val="24"/>
          <w:szCs w:val="24"/>
        </w:rPr>
        <w:t xml:space="preserve">; </w:t>
      </w:r>
      <w:commentRangeStart w:id="3"/>
      <w:r w:rsidR="00E718AF" w:rsidRPr="007F5C35">
        <w:rPr>
          <w:rFonts w:ascii="Calisto MT" w:hAnsi="Calisto MT"/>
          <w:sz w:val="24"/>
          <w:szCs w:val="24"/>
        </w:rPr>
        <w:t>oraciones más complejas, con mayor nominalización y menor cantidad de frases verbales; se utilizan expresiones como “</w:t>
      </w:r>
      <w:proofErr w:type="spellStart"/>
      <w:r w:rsidR="00E718AF" w:rsidRPr="007F5C35">
        <w:rPr>
          <w:rFonts w:ascii="Calisto MT" w:hAnsi="Calisto MT"/>
          <w:i/>
          <w:iCs/>
          <w:sz w:val="24"/>
          <w:szCs w:val="24"/>
        </w:rPr>
        <w:t>appears</w:t>
      </w:r>
      <w:proofErr w:type="spellEnd"/>
      <w:r w:rsidR="00E718AF" w:rsidRPr="007F5C35">
        <w:rPr>
          <w:rFonts w:ascii="Calisto MT" w:hAnsi="Calisto MT"/>
          <w:i/>
          <w:iCs/>
          <w:sz w:val="24"/>
          <w:szCs w:val="24"/>
        </w:rPr>
        <w:t xml:space="preserve"> </w:t>
      </w:r>
      <w:proofErr w:type="spellStart"/>
      <w:r w:rsidR="00E718AF" w:rsidRPr="007F5C35">
        <w:rPr>
          <w:rFonts w:ascii="Calisto MT" w:hAnsi="Calisto MT"/>
          <w:i/>
          <w:iCs/>
          <w:sz w:val="24"/>
          <w:szCs w:val="24"/>
        </w:rPr>
        <w:t>to</w:t>
      </w:r>
      <w:proofErr w:type="spellEnd"/>
      <w:r w:rsidR="00E718AF" w:rsidRPr="007F5C35">
        <w:rPr>
          <w:rFonts w:ascii="Calisto MT" w:hAnsi="Calisto MT"/>
          <w:sz w:val="24"/>
          <w:szCs w:val="24"/>
        </w:rPr>
        <w:t>”, “</w:t>
      </w:r>
      <w:r w:rsidR="00E718AF" w:rsidRPr="007F5C35">
        <w:rPr>
          <w:rFonts w:ascii="Calisto MT" w:hAnsi="Calisto MT"/>
          <w:i/>
          <w:iCs/>
          <w:sz w:val="24"/>
          <w:szCs w:val="24"/>
        </w:rPr>
        <w:t xml:space="preserve">has </w:t>
      </w:r>
      <w:proofErr w:type="spellStart"/>
      <w:r w:rsidR="00E718AF" w:rsidRPr="007F5C35">
        <w:rPr>
          <w:rFonts w:ascii="Calisto MT" w:hAnsi="Calisto MT"/>
          <w:i/>
          <w:iCs/>
          <w:sz w:val="24"/>
          <w:szCs w:val="24"/>
        </w:rPr>
        <w:t>the</w:t>
      </w:r>
      <w:proofErr w:type="spellEnd"/>
      <w:r w:rsidR="00E718AF" w:rsidRPr="007F5C35">
        <w:rPr>
          <w:rFonts w:ascii="Calisto MT" w:hAnsi="Calisto MT"/>
          <w:i/>
          <w:iCs/>
          <w:sz w:val="24"/>
          <w:szCs w:val="24"/>
        </w:rPr>
        <w:t xml:space="preserve"> </w:t>
      </w:r>
      <w:proofErr w:type="spellStart"/>
      <w:r w:rsidR="00E718AF" w:rsidRPr="007F5C35">
        <w:rPr>
          <w:rFonts w:ascii="Calisto MT" w:hAnsi="Calisto MT"/>
          <w:i/>
          <w:iCs/>
          <w:sz w:val="24"/>
          <w:szCs w:val="24"/>
        </w:rPr>
        <w:t>possibility</w:t>
      </w:r>
      <w:proofErr w:type="spellEnd"/>
      <w:r w:rsidR="00E718AF" w:rsidRPr="007F5C35">
        <w:rPr>
          <w:rFonts w:ascii="Calisto MT" w:hAnsi="Calisto MT"/>
          <w:i/>
          <w:iCs/>
          <w:sz w:val="24"/>
          <w:szCs w:val="24"/>
        </w:rPr>
        <w:t xml:space="preserve"> </w:t>
      </w:r>
      <w:proofErr w:type="spellStart"/>
      <w:r w:rsidR="00E718AF" w:rsidRPr="007F5C35">
        <w:rPr>
          <w:rFonts w:ascii="Calisto MT" w:hAnsi="Calisto MT"/>
          <w:i/>
          <w:iCs/>
          <w:sz w:val="24"/>
          <w:szCs w:val="24"/>
        </w:rPr>
        <w:t>of</w:t>
      </w:r>
      <w:proofErr w:type="spellEnd"/>
      <w:r w:rsidR="00E718AF" w:rsidRPr="007F5C35">
        <w:rPr>
          <w:rFonts w:ascii="Calisto MT" w:hAnsi="Calisto MT"/>
          <w:sz w:val="24"/>
          <w:szCs w:val="24"/>
        </w:rPr>
        <w:t xml:space="preserve">” o </w:t>
      </w:r>
      <w:r w:rsidR="001B60A1" w:rsidRPr="007F5C35">
        <w:rPr>
          <w:rFonts w:ascii="Calisto MT" w:hAnsi="Calisto MT"/>
          <w:sz w:val="24"/>
          <w:szCs w:val="24"/>
        </w:rPr>
        <w:t>“</w:t>
      </w:r>
      <w:proofErr w:type="spellStart"/>
      <w:r w:rsidR="001B60A1" w:rsidRPr="007F5C35">
        <w:rPr>
          <w:rFonts w:ascii="Calisto MT" w:hAnsi="Calisto MT"/>
          <w:i/>
          <w:iCs/>
          <w:sz w:val="24"/>
          <w:szCs w:val="24"/>
        </w:rPr>
        <w:t>to</w:t>
      </w:r>
      <w:proofErr w:type="spellEnd"/>
      <w:r w:rsidR="001B60A1" w:rsidRPr="007F5C35">
        <w:rPr>
          <w:rFonts w:ascii="Calisto MT" w:hAnsi="Calisto MT"/>
          <w:i/>
          <w:iCs/>
          <w:sz w:val="24"/>
          <w:szCs w:val="24"/>
        </w:rPr>
        <w:t xml:space="preserve"> </w:t>
      </w:r>
      <w:proofErr w:type="spellStart"/>
      <w:r w:rsidR="001B60A1" w:rsidRPr="007F5C35">
        <w:rPr>
          <w:rFonts w:ascii="Calisto MT" w:hAnsi="Calisto MT"/>
          <w:i/>
          <w:iCs/>
          <w:sz w:val="24"/>
          <w:szCs w:val="24"/>
        </w:rPr>
        <w:t>some</w:t>
      </w:r>
      <w:proofErr w:type="spellEnd"/>
      <w:r w:rsidR="001B60A1" w:rsidRPr="007F5C35">
        <w:rPr>
          <w:rFonts w:ascii="Calisto MT" w:hAnsi="Calisto MT"/>
          <w:i/>
          <w:iCs/>
          <w:sz w:val="24"/>
          <w:szCs w:val="24"/>
        </w:rPr>
        <w:t xml:space="preserve"> </w:t>
      </w:r>
      <w:proofErr w:type="spellStart"/>
      <w:r w:rsidR="001B60A1" w:rsidRPr="007F5C35">
        <w:rPr>
          <w:rFonts w:ascii="Calisto MT" w:hAnsi="Calisto MT"/>
          <w:i/>
          <w:iCs/>
          <w:sz w:val="24"/>
          <w:szCs w:val="24"/>
        </w:rPr>
        <w:t>extent</w:t>
      </w:r>
      <w:proofErr w:type="spellEnd"/>
      <w:r w:rsidR="001B60A1" w:rsidRPr="007F5C35">
        <w:rPr>
          <w:rFonts w:ascii="Calisto MT" w:hAnsi="Calisto MT"/>
          <w:sz w:val="24"/>
          <w:szCs w:val="24"/>
        </w:rPr>
        <w:t xml:space="preserve">” para así proteger las afirmaciones, dándoles un margen de error, entre otros factores. </w:t>
      </w:r>
      <w:commentRangeEnd w:id="3"/>
      <w:r w:rsidR="002B386C">
        <w:rPr>
          <w:rStyle w:val="Refdecomentario"/>
        </w:rPr>
        <w:commentReference w:id="3"/>
      </w:r>
    </w:p>
    <w:p w14:paraId="5F9425AC" w14:textId="5FD630C8" w:rsidR="001B60A1" w:rsidRDefault="001B60A1" w:rsidP="00E718AF">
      <w:pPr>
        <w:ind w:firstLine="720"/>
        <w:jc w:val="both"/>
        <w:rPr>
          <w:rFonts w:ascii="Calisto MT" w:hAnsi="Calisto MT"/>
          <w:sz w:val="24"/>
          <w:szCs w:val="24"/>
        </w:rPr>
      </w:pPr>
      <w:r w:rsidRPr="007F5C35">
        <w:rPr>
          <w:rFonts w:ascii="Calisto MT" w:hAnsi="Calisto MT"/>
          <w:sz w:val="24"/>
          <w:szCs w:val="24"/>
        </w:rPr>
        <w:t xml:space="preserve">La razón detrás de este </w:t>
      </w:r>
      <w:r w:rsidR="004748E8" w:rsidRPr="007F5C35">
        <w:rPr>
          <w:rFonts w:ascii="Calisto MT" w:hAnsi="Calisto MT"/>
          <w:sz w:val="24"/>
          <w:szCs w:val="24"/>
        </w:rPr>
        <w:t xml:space="preserve">trabajo es estudiar si el uso de lenguaje académico es preferido por </w:t>
      </w:r>
      <w:proofErr w:type="spellStart"/>
      <w:r w:rsidR="004748E8" w:rsidRPr="007F5C35">
        <w:rPr>
          <w:rFonts w:ascii="Calisto MT" w:hAnsi="Calisto MT"/>
          <w:sz w:val="24"/>
          <w:szCs w:val="24"/>
        </w:rPr>
        <w:t>YouTubers</w:t>
      </w:r>
      <w:proofErr w:type="spellEnd"/>
      <w:r w:rsidR="004748E8" w:rsidRPr="007F5C35">
        <w:rPr>
          <w:rFonts w:ascii="Calisto MT" w:hAnsi="Calisto MT"/>
          <w:sz w:val="24"/>
          <w:szCs w:val="24"/>
        </w:rPr>
        <w:t xml:space="preserve">, cuya audiencia es un público general no necesariamente especializado en los temas abordados. Este tema es de interés por diferentes connotaciones el lenguaje académico conlleva. </w:t>
      </w:r>
      <w:commentRangeStart w:id="4"/>
      <w:r w:rsidR="004748E8" w:rsidRPr="007F5C35">
        <w:rPr>
          <w:rFonts w:ascii="Calisto MT" w:hAnsi="Calisto MT"/>
          <w:sz w:val="24"/>
          <w:szCs w:val="24"/>
        </w:rPr>
        <w:t xml:space="preserve">Éste tiene a ser relacionado con un cierto prestigio, sin </w:t>
      </w:r>
      <w:r w:rsidR="000A0ABA" w:rsidRPr="007F5C35">
        <w:rPr>
          <w:rFonts w:ascii="Calisto MT" w:hAnsi="Calisto MT"/>
          <w:sz w:val="24"/>
          <w:szCs w:val="24"/>
        </w:rPr>
        <w:t>embargo,</w:t>
      </w:r>
      <w:r w:rsidR="004748E8" w:rsidRPr="007F5C35">
        <w:rPr>
          <w:rFonts w:ascii="Calisto MT" w:hAnsi="Calisto MT"/>
          <w:sz w:val="24"/>
          <w:szCs w:val="24"/>
        </w:rPr>
        <w:t xml:space="preserve"> también es utilizado como una manera de discriminación hacia otras variedades menos especializadas.</w:t>
      </w:r>
      <w:r w:rsidR="001355B9" w:rsidRPr="007F5C35">
        <w:rPr>
          <w:rFonts w:ascii="Calisto MT" w:hAnsi="Calisto MT"/>
          <w:sz w:val="24"/>
          <w:szCs w:val="24"/>
        </w:rPr>
        <w:t xml:space="preserve"> Existe la idea de que individuos sin conocimiento del lenguaje académico no pueden hacer trabajos académicos propiamente tal</w:t>
      </w:r>
      <w:r w:rsidR="007F5C35" w:rsidRPr="007F5C35">
        <w:rPr>
          <w:rFonts w:ascii="Calisto MT" w:hAnsi="Calisto MT"/>
          <w:sz w:val="24"/>
          <w:szCs w:val="24"/>
        </w:rPr>
        <w:t xml:space="preserve"> </w:t>
      </w:r>
      <w:r w:rsidR="007F5C35" w:rsidRPr="007F5C35">
        <w:rPr>
          <w:rFonts w:ascii="Calisto MT" w:hAnsi="Calisto MT"/>
          <w:sz w:val="24"/>
          <w:szCs w:val="24"/>
        </w:rPr>
        <w:fldChar w:fldCharType="begin" w:fldLock="1"/>
      </w:r>
      <w:r w:rsidR="007F5C35">
        <w:rPr>
          <w:rFonts w:ascii="Calisto MT" w:hAnsi="Calisto MT"/>
          <w:sz w:val="24"/>
          <w:szCs w:val="24"/>
        </w:rPr>
        <w:instrText>ADDIN CSL_CITATION {"citationItems":[{"id":"ITEM-1","itemData":{"DOI":"10.1080/09500782.2020.1842443","ISSN":"09500782","abstract":"A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Education","id":"ITEM-1","issue":"0","issued":{"date-parts":[["2020"]]},"page":"1-18","publisher":"Routledge","title":"From “academic language” to the “language of ideas”: a disciplinary perspective on using language in K-12 settings","type":"article-journal","volume":"0"},"uris":["http://www.mendeley.com/documents/?uuid=f5a1df17-91a8-43b1-85c1-5f67ba1682e2"]}],"mendeley":{"formattedCitation":"(Bunch &amp; Martin, 2020)","plainTextFormattedCitation":"(Bunch &amp; Martin, 2020)","previouslyFormattedCitation":"(Bunch &amp; Martin, 2020)"},"properties":{"noteIndex":0},"schema":"https://github.com/citation-style-language/schema/raw/master/csl-citation.json"}</w:instrText>
      </w:r>
      <w:r w:rsidR="007F5C35" w:rsidRPr="007F5C35">
        <w:rPr>
          <w:rFonts w:ascii="Calisto MT" w:hAnsi="Calisto MT"/>
          <w:sz w:val="24"/>
          <w:szCs w:val="24"/>
        </w:rPr>
        <w:fldChar w:fldCharType="separate"/>
      </w:r>
      <w:r w:rsidR="007F5C35" w:rsidRPr="007F5C35">
        <w:rPr>
          <w:rFonts w:ascii="Calisto MT" w:hAnsi="Calisto MT"/>
          <w:noProof/>
          <w:sz w:val="24"/>
          <w:szCs w:val="24"/>
        </w:rPr>
        <w:t>(Bunch &amp; Martin, 2020)</w:t>
      </w:r>
      <w:r w:rsidR="007F5C35" w:rsidRPr="007F5C35">
        <w:rPr>
          <w:rFonts w:ascii="Calisto MT" w:hAnsi="Calisto MT"/>
          <w:sz w:val="24"/>
          <w:szCs w:val="24"/>
        </w:rPr>
        <w:fldChar w:fldCharType="end"/>
      </w:r>
      <w:r w:rsidR="001355B9" w:rsidRPr="007F5C35">
        <w:rPr>
          <w:rFonts w:ascii="Calisto MT" w:hAnsi="Calisto MT"/>
          <w:sz w:val="24"/>
          <w:szCs w:val="24"/>
        </w:rPr>
        <w:t>.</w:t>
      </w:r>
      <w:commentRangeEnd w:id="4"/>
      <w:r w:rsidR="0028057A">
        <w:rPr>
          <w:rStyle w:val="Refdecomentario"/>
        </w:rPr>
        <w:commentReference w:id="4"/>
      </w:r>
      <w:r w:rsidR="004748E8" w:rsidRPr="007F5C35">
        <w:rPr>
          <w:rFonts w:ascii="Calisto MT" w:hAnsi="Calisto MT"/>
          <w:sz w:val="24"/>
          <w:szCs w:val="24"/>
        </w:rPr>
        <w:t xml:space="preserve"> Por esto, es interesante estudiar como este lenguaje sigue siendo utilizado</w:t>
      </w:r>
      <w:r w:rsidR="004748E8">
        <w:rPr>
          <w:rFonts w:ascii="Calisto MT" w:hAnsi="Calisto MT"/>
          <w:sz w:val="24"/>
          <w:szCs w:val="24"/>
        </w:rPr>
        <w:t xml:space="preserve"> cuando quienes pueden acceder al contenido pueden ser personas de diferentes orígenes y experiencias, no necesariamente relacionados </w:t>
      </w:r>
      <w:r w:rsidR="001355B9">
        <w:rPr>
          <w:rFonts w:ascii="Calisto MT" w:hAnsi="Calisto MT"/>
          <w:sz w:val="24"/>
          <w:szCs w:val="24"/>
        </w:rPr>
        <w:t xml:space="preserve">a </w:t>
      </w:r>
      <w:r w:rsidR="004748E8">
        <w:rPr>
          <w:rFonts w:ascii="Calisto MT" w:hAnsi="Calisto MT"/>
          <w:sz w:val="24"/>
          <w:szCs w:val="24"/>
        </w:rPr>
        <w:t xml:space="preserve">la academia, pero aun así interesados en los temas </w:t>
      </w:r>
      <w:r w:rsidR="000A0ABA">
        <w:rPr>
          <w:rFonts w:ascii="Calisto MT" w:hAnsi="Calisto MT"/>
          <w:sz w:val="24"/>
          <w:szCs w:val="24"/>
        </w:rPr>
        <w:t>de los cuales se habla en estos videos</w:t>
      </w:r>
      <w:r w:rsidR="001355B9">
        <w:rPr>
          <w:rFonts w:ascii="Calisto MT" w:hAnsi="Calisto MT"/>
          <w:sz w:val="24"/>
          <w:szCs w:val="24"/>
        </w:rPr>
        <w:t>, o como los creadores, pudiendo optar por un lenguaje más coloquial y accesible, siguen prefiriendo la variedad con mayor prestigio</w:t>
      </w:r>
      <w:r w:rsidR="004748E8">
        <w:rPr>
          <w:rFonts w:ascii="Calisto MT" w:hAnsi="Calisto MT"/>
          <w:sz w:val="24"/>
          <w:szCs w:val="24"/>
        </w:rPr>
        <w:t xml:space="preserve">. </w:t>
      </w:r>
    </w:p>
    <w:p w14:paraId="21F3EB78" w14:textId="025A9CC9" w:rsidR="001355B9" w:rsidRDefault="000D4639" w:rsidP="00E718AF">
      <w:pPr>
        <w:ind w:firstLine="720"/>
        <w:jc w:val="both"/>
        <w:rPr>
          <w:rFonts w:ascii="Calisto MT" w:hAnsi="Calisto MT"/>
          <w:sz w:val="24"/>
          <w:szCs w:val="24"/>
        </w:rPr>
      </w:pPr>
      <w:r>
        <w:rPr>
          <w:rFonts w:ascii="Calisto MT" w:hAnsi="Calisto MT"/>
          <w:sz w:val="24"/>
          <w:szCs w:val="24"/>
        </w:rPr>
        <w:t>Python será utilizado para preparar los textos para crear los corpus. También servirá para medir la distancia entre ambos tipos de habla y comparar la frecuencia de palabras utilizadas.</w:t>
      </w:r>
    </w:p>
    <w:p w14:paraId="5B69BBE8" w14:textId="761D9835" w:rsidR="00E9744C" w:rsidRDefault="001355B9" w:rsidP="00E718AF">
      <w:pPr>
        <w:ind w:firstLine="720"/>
        <w:jc w:val="both"/>
        <w:rPr>
          <w:rFonts w:ascii="Calisto MT" w:hAnsi="Calisto MT"/>
          <w:sz w:val="24"/>
          <w:szCs w:val="24"/>
        </w:rPr>
      </w:pPr>
      <w:r>
        <w:rPr>
          <w:rFonts w:ascii="Calisto MT" w:hAnsi="Calisto MT"/>
          <w:sz w:val="24"/>
          <w:szCs w:val="24"/>
        </w:rPr>
        <w:br w:type="column"/>
      </w:r>
      <w:r>
        <w:rPr>
          <w:rFonts w:ascii="Calisto MT" w:hAnsi="Calisto MT"/>
          <w:sz w:val="24"/>
          <w:szCs w:val="24"/>
        </w:rPr>
        <w:lastRenderedPageBreak/>
        <w:t>Corpus BASE</w:t>
      </w:r>
    </w:p>
    <w:p w14:paraId="60F95983" w14:textId="77777777" w:rsidR="001355B9" w:rsidRDefault="00040067" w:rsidP="001355B9">
      <w:hyperlink r:id="rId11" w:history="1">
        <w:r w:rsidR="001355B9" w:rsidRPr="00B96FF5">
          <w:rPr>
            <w:rStyle w:val="Hipervnculo"/>
          </w:rPr>
          <w:t>http://www.reading.ac.uk/AcaDepts/ll/base_corpus/ah/index.htm</w:t>
        </w:r>
      </w:hyperlink>
    </w:p>
    <w:p w14:paraId="58EBF1C5" w14:textId="77777777" w:rsidR="001355B9" w:rsidRDefault="00040067" w:rsidP="001355B9">
      <w:hyperlink r:id="rId12" w:history="1">
        <w:r w:rsidR="001355B9" w:rsidRPr="00B96FF5">
          <w:rPr>
            <w:rStyle w:val="Hipervnculo"/>
          </w:rPr>
          <w:t>http://www.reading.ac.uk/AcaDepts/ll/base_corpus/ss/index.htm</w:t>
        </w:r>
      </w:hyperlink>
    </w:p>
    <w:p w14:paraId="68652E66" w14:textId="6E58B6E9" w:rsidR="001355B9" w:rsidRDefault="001355B9" w:rsidP="00E718AF">
      <w:pPr>
        <w:ind w:firstLine="720"/>
        <w:jc w:val="both"/>
        <w:rPr>
          <w:rFonts w:ascii="Calisto MT" w:hAnsi="Calisto MT"/>
          <w:sz w:val="24"/>
          <w:szCs w:val="24"/>
        </w:rPr>
      </w:pPr>
    </w:p>
    <w:p w14:paraId="5C6DF211" w14:textId="00EC65E6" w:rsidR="007F5C35" w:rsidRDefault="007F5C35" w:rsidP="00E718AF">
      <w:pPr>
        <w:ind w:firstLine="720"/>
        <w:jc w:val="both"/>
        <w:rPr>
          <w:rFonts w:ascii="Calisto MT" w:hAnsi="Calisto MT"/>
          <w:sz w:val="24"/>
          <w:szCs w:val="24"/>
        </w:rPr>
      </w:pPr>
    </w:p>
    <w:p w14:paraId="080DD55E" w14:textId="241F21ED" w:rsidR="007F5C35" w:rsidRPr="007F5C35" w:rsidRDefault="007F5C35" w:rsidP="00E718AF">
      <w:pPr>
        <w:ind w:firstLine="720"/>
        <w:jc w:val="both"/>
        <w:rPr>
          <w:rFonts w:ascii="Calisto MT" w:hAnsi="Calisto MT"/>
          <w:b/>
          <w:bCs/>
          <w:sz w:val="28"/>
          <w:szCs w:val="28"/>
        </w:rPr>
      </w:pPr>
      <w:r w:rsidRPr="007F5C35">
        <w:rPr>
          <w:rFonts w:ascii="Calisto MT" w:hAnsi="Calisto MT"/>
          <w:b/>
          <w:bCs/>
          <w:sz w:val="28"/>
          <w:szCs w:val="28"/>
        </w:rPr>
        <w:t>Referencia</w:t>
      </w:r>
    </w:p>
    <w:p w14:paraId="1173F6AE" w14:textId="78C61D2C" w:rsidR="007F5C35" w:rsidRPr="007F5C35" w:rsidRDefault="007F5C35" w:rsidP="007F5C35">
      <w:pPr>
        <w:widowControl w:val="0"/>
        <w:autoSpaceDE w:val="0"/>
        <w:autoSpaceDN w:val="0"/>
        <w:adjustRightInd w:val="0"/>
        <w:spacing w:line="240" w:lineRule="auto"/>
        <w:ind w:left="480" w:hanging="480"/>
        <w:rPr>
          <w:rFonts w:ascii="Calisto MT" w:hAnsi="Calisto MT"/>
          <w:noProof/>
          <w:sz w:val="24"/>
        </w:rPr>
      </w:pPr>
      <w:r>
        <w:rPr>
          <w:rFonts w:ascii="Calisto MT" w:hAnsi="Calisto MT"/>
          <w:sz w:val="24"/>
          <w:szCs w:val="24"/>
        </w:rPr>
        <w:fldChar w:fldCharType="begin" w:fldLock="1"/>
      </w:r>
      <w:r>
        <w:rPr>
          <w:rFonts w:ascii="Calisto MT" w:hAnsi="Calisto MT"/>
          <w:sz w:val="24"/>
          <w:szCs w:val="24"/>
        </w:rPr>
        <w:instrText xml:space="preserve">ADDIN Mendeley Bibliography CSL_BIBLIOGRAPHY </w:instrText>
      </w:r>
      <w:r>
        <w:rPr>
          <w:rFonts w:ascii="Calisto MT" w:hAnsi="Calisto MT"/>
          <w:sz w:val="24"/>
          <w:szCs w:val="24"/>
        </w:rPr>
        <w:fldChar w:fldCharType="separate"/>
      </w:r>
      <w:r w:rsidRPr="007F5C35">
        <w:rPr>
          <w:rFonts w:ascii="Calisto MT" w:hAnsi="Calisto MT" w:cs="Times New Roman"/>
          <w:noProof/>
          <w:sz w:val="24"/>
          <w:szCs w:val="24"/>
        </w:rPr>
        <w:t xml:space="preserve">Bunch, G. C., &amp; Martin, D. (2020). From “academic language” to the “language of ideas”: a disciplinary perspective on using language in K-12 settings. </w:t>
      </w:r>
      <w:r w:rsidRPr="007F5C35">
        <w:rPr>
          <w:rFonts w:ascii="Calisto MT" w:hAnsi="Calisto MT" w:cs="Times New Roman"/>
          <w:i/>
          <w:iCs/>
          <w:noProof/>
          <w:sz w:val="24"/>
          <w:szCs w:val="24"/>
        </w:rPr>
        <w:t>Language and Education</w:t>
      </w:r>
      <w:r w:rsidRPr="007F5C35">
        <w:rPr>
          <w:rFonts w:ascii="Calisto MT" w:hAnsi="Calisto MT" w:cs="Times New Roman"/>
          <w:noProof/>
          <w:sz w:val="24"/>
          <w:szCs w:val="24"/>
        </w:rPr>
        <w:t xml:space="preserve">, </w:t>
      </w:r>
      <w:r w:rsidRPr="007F5C35">
        <w:rPr>
          <w:rFonts w:ascii="Calisto MT" w:hAnsi="Calisto MT" w:cs="Times New Roman"/>
          <w:i/>
          <w:iCs/>
          <w:noProof/>
          <w:sz w:val="24"/>
          <w:szCs w:val="24"/>
        </w:rPr>
        <w:t>0</w:t>
      </w:r>
      <w:r w:rsidRPr="007F5C35">
        <w:rPr>
          <w:rFonts w:ascii="Calisto MT" w:hAnsi="Calisto MT" w:cs="Times New Roman"/>
          <w:noProof/>
          <w:sz w:val="24"/>
          <w:szCs w:val="24"/>
        </w:rPr>
        <w:t>(0), 1–18. https://doi.org/10.1080/09500782.2020.1842443</w:t>
      </w:r>
    </w:p>
    <w:p w14:paraId="3745544D" w14:textId="307AF999" w:rsidR="007F5C35" w:rsidRPr="00C90D67" w:rsidRDefault="007F5C35" w:rsidP="00E718AF">
      <w:pPr>
        <w:ind w:firstLine="720"/>
        <w:jc w:val="both"/>
        <w:rPr>
          <w:rFonts w:ascii="Calisto MT" w:hAnsi="Calisto MT"/>
          <w:sz w:val="24"/>
          <w:szCs w:val="24"/>
        </w:rPr>
      </w:pPr>
      <w:r>
        <w:rPr>
          <w:rFonts w:ascii="Calisto MT" w:hAnsi="Calisto MT"/>
          <w:sz w:val="24"/>
          <w:szCs w:val="24"/>
        </w:rPr>
        <w:fldChar w:fldCharType="end"/>
      </w:r>
    </w:p>
    <w:sectPr w:rsidR="007F5C35" w:rsidRPr="00C90D67">
      <w:head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vier vera zuniga" w:date="2021-09-22T10:40:00Z" w:initials="jvz">
    <w:p w14:paraId="7CA2B595" w14:textId="40C617F7" w:rsidR="009671AC" w:rsidRDefault="009671AC">
      <w:pPr>
        <w:pStyle w:val="Textocomentario"/>
      </w:pPr>
      <w:r>
        <w:rPr>
          <w:rStyle w:val="Refdecomentario"/>
        </w:rPr>
        <w:annotationRef/>
      </w:r>
      <w:r>
        <w:t xml:space="preserve">Creo que falta, de entrada, una clara motivación lingüística para hacer esto. Tiene que quedar súper claro, por qué es relevante hacer este trabajo. </w:t>
      </w:r>
    </w:p>
  </w:comment>
  <w:comment w:id="1" w:author="javier vera zuniga" w:date="2021-09-22T10:44:00Z" w:initials="jvz">
    <w:p w14:paraId="41C142B6" w14:textId="0A768964" w:rsidR="0077152B" w:rsidRDefault="0077152B">
      <w:pPr>
        <w:pStyle w:val="Textocomentario"/>
      </w:pPr>
      <w:r>
        <w:rPr>
          <w:rStyle w:val="Refdecomentario"/>
        </w:rPr>
        <w:annotationRef/>
      </w:r>
      <w:r>
        <w:t xml:space="preserve">Esto es una tarea para tu próxima entrega, la creación del corpus. Esta metodología será interesante para tu trabajo posterior y para otros. </w:t>
      </w:r>
    </w:p>
  </w:comment>
  <w:comment w:id="2" w:author="javier vera zuniga" w:date="2021-09-22T10:42:00Z" w:initials="jvz">
    <w:p w14:paraId="3B71B932" w14:textId="4FC01A94" w:rsidR="005C5E48" w:rsidRDefault="005C5E48">
      <w:pPr>
        <w:pStyle w:val="Textocomentario"/>
      </w:pPr>
      <w:r>
        <w:rPr>
          <w:rStyle w:val="Refdecomentario"/>
        </w:rPr>
        <w:annotationRef/>
      </w:r>
      <w:r>
        <w:t xml:space="preserve">En esto, está tu trabajo. Tienes que transformar (puedes mirar algunos de los </w:t>
      </w:r>
      <w:proofErr w:type="spellStart"/>
      <w:r>
        <w:t>papers</w:t>
      </w:r>
      <w:proofErr w:type="spellEnd"/>
      <w:r>
        <w:t xml:space="preserve"> que sugiero) la diferencias entre los estilos en rasgos que sean rastreables por un computador. </w:t>
      </w:r>
    </w:p>
  </w:comment>
  <w:comment w:id="3" w:author="javier vera zuniga" w:date="2021-09-22T10:43:00Z" w:initials="jvz">
    <w:p w14:paraId="4427FC56" w14:textId="1A985FEB" w:rsidR="002B386C" w:rsidRDefault="002B386C">
      <w:pPr>
        <w:pStyle w:val="Textocomentario"/>
      </w:pPr>
      <w:r>
        <w:rPr>
          <w:rStyle w:val="Refdecomentario"/>
        </w:rPr>
        <w:annotationRef/>
      </w:r>
      <w:proofErr w:type="gramStart"/>
      <w:r>
        <w:t>Esto hay que volverlo algo rastreable!</w:t>
      </w:r>
      <w:proofErr w:type="gramEnd"/>
    </w:p>
  </w:comment>
  <w:comment w:id="4" w:author="javier vera zuniga" w:date="2021-09-22T10:43:00Z" w:initials="jvz">
    <w:p w14:paraId="510A6E5A" w14:textId="39AEFD3E" w:rsidR="0028057A" w:rsidRDefault="0028057A">
      <w:pPr>
        <w:pStyle w:val="Textocomentario"/>
      </w:pPr>
      <w:r>
        <w:rPr>
          <w:rStyle w:val="Refdecomentario"/>
        </w:rPr>
        <w:annotationRef/>
      </w:r>
      <w:proofErr w:type="gramStart"/>
      <w:r>
        <w:t>Esto es súper interesante!</w:t>
      </w:r>
      <w:proofErr w:type="gramEnd"/>
      <w:r>
        <w:t xml:space="preserve"> Trata de ahondar y precisar esta idea. Desde aquí surge la pregunta. Al menos esta oración debería ir al principio.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2B595" w15:done="0"/>
  <w15:commentEx w15:paraId="41C142B6" w15:done="0"/>
  <w15:commentEx w15:paraId="3B71B932" w15:done="0"/>
  <w15:commentEx w15:paraId="4427FC56" w15:done="0"/>
  <w15:commentEx w15:paraId="510A6E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86B4" w16cex:dateUtc="2021-09-22T13:40:00Z"/>
  <w16cex:commentExtensible w16cex:durableId="24F587A3" w16cex:dateUtc="2021-09-22T13:44:00Z"/>
  <w16cex:commentExtensible w16cex:durableId="24F586FF" w16cex:dateUtc="2021-09-22T13:42:00Z"/>
  <w16cex:commentExtensible w16cex:durableId="24F58736" w16cex:dateUtc="2021-09-22T13:43:00Z"/>
  <w16cex:commentExtensible w16cex:durableId="24F58760" w16cex:dateUtc="2021-09-22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2B595" w16cid:durableId="24F586B4"/>
  <w16cid:commentId w16cid:paraId="41C142B6" w16cid:durableId="24F587A3"/>
  <w16cid:commentId w16cid:paraId="3B71B932" w16cid:durableId="24F586FF"/>
  <w16cid:commentId w16cid:paraId="4427FC56" w16cid:durableId="24F58736"/>
  <w16cid:commentId w16cid:paraId="510A6E5A" w16cid:durableId="24F587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9DBA4" w14:textId="77777777" w:rsidR="00040067" w:rsidRDefault="00040067" w:rsidP="001C5A8E">
      <w:pPr>
        <w:spacing w:after="0" w:line="240" w:lineRule="auto"/>
      </w:pPr>
      <w:r>
        <w:separator/>
      </w:r>
    </w:p>
  </w:endnote>
  <w:endnote w:type="continuationSeparator" w:id="0">
    <w:p w14:paraId="3892DDC0" w14:textId="77777777" w:rsidR="00040067" w:rsidRDefault="00040067" w:rsidP="001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5A833" w14:textId="77777777" w:rsidR="00040067" w:rsidRDefault="00040067" w:rsidP="001C5A8E">
      <w:pPr>
        <w:spacing w:after="0" w:line="240" w:lineRule="auto"/>
      </w:pPr>
      <w:r>
        <w:separator/>
      </w:r>
    </w:p>
  </w:footnote>
  <w:footnote w:type="continuationSeparator" w:id="0">
    <w:p w14:paraId="382809B6" w14:textId="77777777" w:rsidR="00040067" w:rsidRDefault="00040067" w:rsidP="001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6AC0" w14:textId="0621B5C6" w:rsidR="001C5A8E" w:rsidRPr="001C5A8E" w:rsidRDefault="001C5A8E" w:rsidP="001C5A8E">
    <w:pPr>
      <w:pStyle w:val="Encabezado"/>
      <w:jc w:val="right"/>
      <w:rPr>
        <w:rFonts w:ascii="Calisto MT" w:hAnsi="Calisto MT"/>
        <w:b/>
        <w:bCs/>
        <w:sz w:val="24"/>
        <w:szCs w:val="24"/>
        <w:lang w:val="en-US"/>
      </w:rPr>
    </w:pPr>
    <w:r w:rsidRPr="001C5A8E">
      <w:rPr>
        <w:rFonts w:ascii="Calisto MT" w:hAnsi="Calisto MT"/>
        <w:b/>
        <w:bCs/>
        <w:sz w:val="24"/>
        <w:szCs w:val="24"/>
        <w:lang w:val="en-US"/>
      </w:rPr>
      <w:t xml:space="preserve">Paula </w:t>
    </w:r>
    <w:proofErr w:type="spellStart"/>
    <w:r w:rsidRPr="001C5A8E">
      <w:rPr>
        <w:rFonts w:ascii="Calisto MT" w:hAnsi="Calisto MT"/>
        <w:b/>
        <w:bCs/>
        <w:sz w:val="24"/>
        <w:szCs w:val="24"/>
        <w:lang w:val="en-US"/>
      </w:rPr>
      <w:t>Badilla</w:t>
    </w:r>
    <w:proofErr w:type="spellEnd"/>
    <w:r w:rsidRPr="001C5A8E">
      <w:rPr>
        <w:rFonts w:ascii="Calisto MT" w:hAnsi="Calisto MT"/>
        <w:b/>
        <w:bCs/>
        <w:sz w:val="24"/>
        <w:szCs w:val="24"/>
        <w:lang w:val="en-US"/>
      </w:rPr>
      <w:t xml:space="preserve"> Vásquez</w:t>
    </w:r>
  </w:p>
  <w:p w14:paraId="564716F7" w14:textId="0F56DC0C" w:rsidR="001C5A8E" w:rsidRDefault="001C5A8E" w:rsidP="001C5A8E">
    <w:pPr>
      <w:pStyle w:val="Encabezado"/>
      <w:jc w:val="right"/>
      <w:rPr>
        <w:rFonts w:ascii="Calisto MT" w:hAnsi="Calisto MT"/>
      </w:rPr>
    </w:pPr>
    <w:r>
      <w:rPr>
        <w:rFonts w:ascii="Calisto MT" w:hAnsi="Calisto MT"/>
      </w:rPr>
      <w:t>A</w:t>
    </w:r>
    <w:r w:rsidRPr="001C5A8E">
      <w:rPr>
        <w:rFonts w:ascii="Calisto MT" w:hAnsi="Calisto MT"/>
      </w:rPr>
      <w:t xml:space="preserve">nálisis Computacional de Datos </w:t>
    </w:r>
    <w:r>
      <w:rPr>
        <w:rFonts w:ascii="Calisto MT" w:hAnsi="Calisto MT"/>
      </w:rPr>
      <w:t>L</w:t>
    </w:r>
    <w:r w:rsidRPr="001C5A8E">
      <w:rPr>
        <w:rFonts w:ascii="Calisto MT" w:hAnsi="Calisto MT"/>
      </w:rPr>
      <w:t>ing</w:t>
    </w:r>
    <w:r>
      <w:rPr>
        <w:rFonts w:ascii="Calisto MT" w:hAnsi="Calisto MT"/>
      </w:rPr>
      <w:t>üísticos</w:t>
    </w:r>
  </w:p>
  <w:p w14:paraId="12A3964A" w14:textId="114EFBB1" w:rsidR="001C5A8E" w:rsidRDefault="001C5A8E" w:rsidP="001C5A8E">
    <w:pPr>
      <w:pStyle w:val="Encabezado"/>
      <w:jc w:val="right"/>
      <w:rPr>
        <w:rFonts w:ascii="Calisto MT" w:hAnsi="Calisto MT"/>
      </w:rPr>
    </w:pPr>
    <w:r>
      <w:rPr>
        <w:rFonts w:ascii="Calisto MT" w:hAnsi="Calisto MT"/>
      </w:rPr>
      <w:t>Magister en Lingüística</w:t>
    </w:r>
  </w:p>
  <w:p w14:paraId="6EC1609E" w14:textId="6974B677" w:rsidR="001C5A8E" w:rsidRPr="001C5A8E" w:rsidRDefault="001C5A8E" w:rsidP="001C5A8E">
    <w:pPr>
      <w:pStyle w:val="Encabezado"/>
      <w:jc w:val="right"/>
      <w:rPr>
        <w:rFonts w:ascii="Calisto MT" w:hAnsi="Calisto MT"/>
      </w:rPr>
    </w:pPr>
    <w:r>
      <w:rPr>
        <w:rFonts w:ascii="Calisto MT" w:hAnsi="Calisto MT"/>
      </w:rPr>
      <w:t>Universidad de Chile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vera zuniga">
    <w15:presenceInfo w15:providerId="Windows Live" w15:userId="460b74a20187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4E"/>
    <w:rsid w:val="00040067"/>
    <w:rsid w:val="000A0ABA"/>
    <w:rsid w:val="000D4639"/>
    <w:rsid w:val="001355B9"/>
    <w:rsid w:val="001371F5"/>
    <w:rsid w:val="001A06C6"/>
    <w:rsid w:val="001B60A1"/>
    <w:rsid w:val="001C5A8E"/>
    <w:rsid w:val="0028057A"/>
    <w:rsid w:val="002B386C"/>
    <w:rsid w:val="003152F0"/>
    <w:rsid w:val="004748E8"/>
    <w:rsid w:val="004A59A7"/>
    <w:rsid w:val="004C72E0"/>
    <w:rsid w:val="005450F3"/>
    <w:rsid w:val="005C5E48"/>
    <w:rsid w:val="0077152B"/>
    <w:rsid w:val="00793154"/>
    <w:rsid w:val="007F5C35"/>
    <w:rsid w:val="0089244E"/>
    <w:rsid w:val="008E664A"/>
    <w:rsid w:val="009671AC"/>
    <w:rsid w:val="00AA0674"/>
    <w:rsid w:val="00C90D67"/>
    <w:rsid w:val="00E718AF"/>
    <w:rsid w:val="00E9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6FF16"/>
  <w15:chartTrackingRefBased/>
  <w15:docId w15:val="{2C4DD01C-7CDE-42C0-A6A2-CDA21E0A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664A"/>
    <w:rPr>
      <w:color w:val="0563C1" w:themeColor="hyperlink"/>
      <w:u w:val="single"/>
    </w:rPr>
  </w:style>
  <w:style w:type="character" w:styleId="Mencinsinresolver">
    <w:name w:val="Unresolved Mention"/>
    <w:basedOn w:val="Fuentedeprrafopredeter"/>
    <w:uiPriority w:val="99"/>
    <w:semiHidden/>
    <w:unhideWhenUsed/>
    <w:rsid w:val="008E664A"/>
    <w:rPr>
      <w:color w:val="605E5C"/>
      <w:shd w:val="clear" w:color="auto" w:fill="E1DFDD"/>
    </w:rPr>
  </w:style>
  <w:style w:type="paragraph" w:styleId="Encabezado">
    <w:name w:val="header"/>
    <w:basedOn w:val="Normal"/>
    <w:link w:val="EncabezadoCar"/>
    <w:uiPriority w:val="99"/>
    <w:unhideWhenUsed/>
    <w:rsid w:val="001C5A8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C5A8E"/>
    <w:rPr>
      <w:lang w:val="es-CL"/>
    </w:rPr>
  </w:style>
  <w:style w:type="paragraph" w:styleId="Piedepgina">
    <w:name w:val="footer"/>
    <w:basedOn w:val="Normal"/>
    <w:link w:val="PiedepginaCar"/>
    <w:uiPriority w:val="99"/>
    <w:unhideWhenUsed/>
    <w:rsid w:val="001C5A8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C5A8E"/>
    <w:rPr>
      <w:lang w:val="es-CL"/>
    </w:rPr>
  </w:style>
  <w:style w:type="character" w:styleId="Refdecomentario">
    <w:name w:val="annotation reference"/>
    <w:basedOn w:val="Fuentedeprrafopredeter"/>
    <w:uiPriority w:val="99"/>
    <w:semiHidden/>
    <w:unhideWhenUsed/>
    <w:rsid w:val="009671AC"/>
    <w:rPr>
      <w:sz w:val="16"/>
      <w:szCs w:val="16"/>
    </w:rPr>
  </w:style>
  <w:style w:type="paragraph" w:styleId="Textocomentario">
    <w:name w:val="annotation text"/>
    <w:basedOn w:val="Normal"/>
    <w:link w:val="TextocomentarioCar"/>
    <w:uiPriority w:val="99"/>
    <w:semiHidden/>
    <w:unhideWhenUsed/>
    <w:rsid w:val="009671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71AC"/>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9671AC"/>
    <w:rPr>
      <w:b/>
      <w:bCs/>
    </w:rPr>
  </w:style>
  <w:style w:type="character" w:customStyle="1" w:styleId="AsuntodelcomentarioCar">
    <w:name w:val="Asunto del comentario Car"/>
    <w:basedOn w:val="TextocomentarioCar"/>
    <w:link w:val="Asuntodelcomentario"/>
    <w:uiPriority w:val="99"/>
    <w:semiHidden/>
    <w:rsid w:val="009671AC"/>
    <w:rPr>
      <w:b/>
      <w:bCs/>
      <w:sz w:val="20"/>
      <w:szCs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3289">
      <w:bodyDiv w:val="1"/>
      <w:marLeft w:val="0"/>
      <w:marRight w:val="0"/>
      <w:marTop w:val="0"/>
      <w:marBottom w:val="0"/>
      <w:divBdr>
        <w:top w:val="none" w:sz="0" w:space="0" w:color="auto"/>
        <w:left w:val="none" w:sz="0" w:space="0" w:color="auto"/>
        <w:bottom w:val="none" w:sz="0" w:space="0" w:color="auto"/>
        <w:right w:val="none" w:sz="0" w:space="0" w:color="auto"/>
      </w:divBdr>
    </w:div>
    <w:div w:id="58834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reading.ac.uk/AcaDepts/ll/base_corpus/ss/index.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eading.ac.uk/AcaDepts/ll/base_corpus/ah/index.htm"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A29F5-6804-4330-9FAD-5BC3DD18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Pages>
  <Words>1263</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javier vera zuniga</cp:lastModifiedBy>
  <cp:revision>8</cp:revision>
  <dcterms:created xsi:type="dcterms:W3CDTF">2021-09-04T20:05:00Z</dcterms:created>
  <dcterms:modified xsi:type="dcterms:W3CDTF">2021-09-22T13:45:00Z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d3df8438-3223-3401-b215-61a1cd843fcd</vt:lpwstr>
  </property>
  <property fmtid="{D5CDD505-2E9C-101B-9397-08002B2CF9AE}" pid="24" name="Mendeley Citation Style_1">
    <vt:lpwstr>http://www.zotero.org/styles/apa</vt:lpwstr>
  </property>
</Properties>
</file>