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9974" w:type="dxa"/>
        <w:tblLook w:val="04A0" w:firstRow="1" w:lastRow="0" w:firstColumn="1" w:lastColumn="0" w:noHBand="0" w:noVBand="1"/>
      </w:tblPr>
      <w:tblGrid>
        <w:gridCol w:w="960"/>
        <w:gridCol w:w="3036"/>
        <w:gridCol w:w="25978"/>
      </w:tblGrid>
      <w:tr w:rsidR="00147F0B" w:rsidRPr="00147F0B" w:rsidTr="00147F0B">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rsidR="00147F0B" w:rsidRPr="00147F0B" w:rsidRDefault="00147F0B" w:rsidP="00147F0B">
            <w:pPr>
              <w:spacing w:after="0" w:line="240" w:lineRule="auto"/>
              <w:rPr>
                <w:rFonts w:ascii="Calibri" w:eastAsia="Times New Roman" w:hAnsi="Calibri" w:cs="Calibri"/>
                <w:b/>
                <w:bCs/>
                <w:color w:val="FFFFFF"/>
              </w:rPr>
            </w:pPr>
            <w:r w:rsidRPr="00147F0B">
              <w:rPr>
                <w:rFonts w:ascii="Calibri" w:eastAsia="Times New Roman" w:hAnsi="Calibri" w:cs="Calibri"/>
                <w:b/>
                <w:bCs/>
                <w:color w:val="FFFFFF"/>
              </w:rPr>
              <w:t>Tag</w:t>
            </w:r>
          </w:p>
        </w:tc>
        <w:tc>
          <w:tcPr>
            <w:tcW w:w="3036" w:type="dxa"/>
            <w:tcBorders>
              <w:top w:val="single" w:sz="4" w:space="0" w:color="8EA9DB"/>
              <w:left w:val="nil"/>
              <w:bottom w:val="single" w:sz="4" w:space="0" w:color="8EA9DB"/>
              <w:right w:val="nil"/>
            </w:tcBorders>
            <w:shd w:val="clear" w:color="4472C4" w:fill="4472C4"/>
            <w:noWrap/>
            <w:vAlign w:val="bottom"/>
            <w:hideMark/>
          </w:tcPr>
          <w:p w:rsidR="00147F0B" w:rsidRPr="00147F0B" w:rsidRDefault="00147F0B" w:rsidP="00147F0B">
            <w:pPr>
              <w:spacing w:after="0" w:line="240" w:lineRule="auto"/>
              <w:rPr>
                <w:rFonts w:ascii="Calibri" w:eastAsia="Times New Roman" w:hAnsi="Calibri" w:cs="Calibri"/>
                <w:b/>
                <w:bCs/>
                <w:color w:val="FFFFFF"/>
              </w:rPr>
            </w:pPr>
            <w:r w:rsidRPr="00147F0B">
              <w:rPr>
                <w:rFonts w:ascii="Calibri" w:eastAsia="Times New Roman" w:hAnsi="Calibri" w:cs="Calibri"/>
                <w:b/>
                <w:bCs/>
                <w:color w:val="FFFFFF"/>
              </w:rPr>
              <w:t>Question</w:t>
            </w:r>
          </w:p>
        </w:tc>
        <w:tc>
          <w:tcPr>
            <w:tcW w:w="25978" w:type="dxa"/>
            <w:tcBorders>
              <w:top w:val="single" w:sz="4" w:space="0" w:color="8EA9DB"/>
              <w:left w:val="nil"/>
              <w:bottom w:val="single" w:sz="4" w:space="0" w:color="8EA9DB"/>
              <w:right w:val="single" w:sz="4" w:space="0" w:color="8EA9DB"/>
            </w:tcBorders>
            <w:shd w:val="clear" w:color="4472C4" w:fill="4472C4"/>
            <w:noWrap/>
            <w:vAlign w:val="bottom"/>
            <w:hideMark/>
          </w:tcPr>
          <w:p w:rsidR="00147F0B" w:rsidRPr="00147F0B" w:rsidRDefault="00147F0B" w:rsidP="00147F0B">
            <w:pPr>
              <w:spacing w:after="0" w:line="240" w:lineRule="auto"/>
              <w:rPr>
                <w:rFonts w:ascii="Calibri" w:eastAsia="Times New Roman" w:hAnsi="Calibri" w:cs="Calibri"/>
                <w:b/>
                <w:bCs/>
                <w:color w:val="FFFFFF"/>
              </w:rPr>
            </w:pPr>
            <w:r w:rsidRPr="00147F0B">
              <w:rPr>
                <w:rFonts w:ascii="Calibri" w:eastAsia="Times New Roman" w:hAnsi="Calibri" w:cs="Calibri"/>
                <w:b/>
                <w:bCs/>
                <w:color w:val="FFFFFF"/>
              </w:rPr>
              <w:t>Answer</w:t>
            </w:r>
          </w:p>
        </w:tc>
      </w:tr>
      <w:tr w:rsidR="00147F0B" w:rsidRPr="00147F0B" w:rsidTr="00147F0B">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rsidR="00147F0B" w:rsidRPr="00147F0B" w:rsidRDefault="00147F0B" w:rsidP="00147F0B">
            <w:pPr>
              <w:spacing w:after="0" w:line="240" w:lineRule="auto"/>
              <w:jc w:val="right"/>
              <w:rPr>
                <w:rFonts w:ascii="Calibri" w:eastAsia="Times New Roman" w:hAnsi="Calibri" w:cs="Calibri"/>
                <w:color w:val="000000"/>
              </w:rPr>
            </w:pPr>
            <w:r w:rsidRPr="00147F0B">
              <w:rPr>
                <w:rFonts w:ascii="Calibri" w:eastAsia="Times New Roman" w:hAnsi="Calibri" w:cs="Calibri"/>
                <w:color w:val="000000"/>
              </w:rPr>
              <w:t>1</w:t>
            </w:r>
          </w:p>
        </w:tc>
        <w:tc>
          <w:tcPr>
            <w:tcW w:w="3036" w:type="dxa"/>
            <w:tcBorders>
              <w:top w:val="single" w:sz="4" w:space="0" w:color="8EA9DB"/>
              <w:left w:val="nil"/>
              <w:bottom w:val="single" w:sz="4" w:space="0" w:color="8EA9DB"/>
              <w:right w:val="nil"/>
            </w:tcBorders>
            <w:shd w:val="clear" w:color="D9E1F2" w:fill="D9E1F2"/>
            <w:noWrap/>
            <w:vAlign w:val="bottom"/>
            <w:hideMark/>
          </w:tcPr>
          <w:p w:rsidR="00147F0B" w:rsidRPr="00147F0B" w:rsidRDefault="00147F0B" w:rsidP="00147F0B">
            <w:pPr>
              <w:spacing w:after="0" w:line="240" w:lineRule="auto"/>
              <w:rPr>
                <w:rFonts w:ascii="Calibri" w:eastAsia="Times New Roman" w:hAnsi="Calibri" w:cs="Calibri"/>
                <w:color w:val="000000"/>
              </w:rPr>
            </w:pPr>
            <w:r w:rsidRPr="00147F0B">
              <w:rPr>
                <w:rFonts w:ascii="Calibri" w:eastAsia="Times New Roman" w:hAnsi="Calibri" w:cs="Calibri"/>
                <w:color w:val="000000"/>
              </w:rPr>
              <w:t>How can I troubleshoot audio?</w:t>
            </w:r>
          </w:p>
        </w:tc>
        <w:tc>
          <w:tcPr>
            <w:tcW w:w="25978" w:type="dxa"/>
            <w:tcBorders>
              <w:top w:val="single" w:sz="4" w:space="0" w:color="8EA9DB"/>
              <w:left w:val="nil"/>
              <w:bottom w:val="single" w:sz="4" w:space="0" w:color="8EA9DB"/>
              <w:right w:val="single" w:sz="4" w:space="0" w:color="8EA9DB"/>
            </w:tcBorders>
            <w:shd w:val="clear" w:color="D9E1F2" w:fill="D9E1F2"/>
            <w:noWrap/>
            <w:vAlign w:val="bottom"/>
            <w:hideMark/>
          </w:tcPr>
          <w:p w:rsidR="00147F0B" w:rsidRPr="00147F0B" w:rsidRDefault="00147F0B" w:rsidP="00147F0B">
            <w:pPr>
              <w:spacing w:after="240" w:line="240" w:lineRule="auto"/>
              <w:rPr>
                <w:rFonts w:ascii="Calibri" w:eastAsia="Times New Roman" w:hAnsi="Calibri" w:cs="Calibri"/>
                <w:color w:val="000000"/>
              </w:rPr>
            </w:pPr>
            <w:r w:rsidRPr="00147F0B">
              <w:rPr>
                <w:rFonts w:ascii="Calibri" w:eastAsia="Times New Roman" w:hAnsi="Calibri" w:cs="Calibri"/>
                <w:color w:val="000000"/>
              </w:rPr>
              <w:t>Check to make sure that excessive background or personal computer noise are reduced or eliminated. If you hear a hum, and you are using a laptop, ensure that the transformer part of the power supply cord is not near the system. You can confirm the interference by unplugging the laptop.</w:t>
            </w:r>
          </w:p>
        </w:tc>
      </w:tr>
      <w:tr w:rsidR="00147F0B" w:rsidRPr="00147F0B" w:rsidTr="00147F0B">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rsidR="00147F0B" w:rsidRPr="00147F0B" w:rsidRDefault="00147F0B" w:rsidP="00147F0B">
            <w:pPr>
              <w:spacing w:after="0" w:line="240" w:lineRule="auto"/>
              <w:jc w:val="right"/>
              <w:rPr>
                <w:rFonts w:ascii="Calibri" w:eastAsia="Times New Roman" w:hAnsi="Calibri" w:cs="Calibri"/>
                <w:color w:val="000000"/>
              </w:rPr>
            </w:pPr>
            <w:r w:rsidRPr="00147F0B">
              <w:rPr>
                <w:rFonts w:ascii="Calibri" w:eastAsia="Times New Roman" w:hAnsi="Calibri" w:cs="Calibri"/>
                <w:color w:val="000000"/>
              </w:rPr>
              <w:t>2</w:t>
            </w:r>
          </w:p>
        </w:tc>
        <w:tc>
          <w:tcPr>
            <w:tcW w:w="3036" w:type="dxa"/>
            <w:tcBorders>
              <w:top w:val="single" w:sz="4" w:space="0" w:color="8EA9DB"/>
              <w:left w:val="nil"/>
              <w:bottom w:val="single" w:sz="4" w:space="0" w:color="8EA9DB"/>
              <w:right w:val="nil"/>
            </w:tcBorders>
            <w:shd w:val="clear" w:color="auto" w:fill="auto"/>
            <w:noWrap/>
            <w:vAlign w:val="bottom"/>
            <w:hideMark/>
          </w:tcPr>
          <w:p w:rsidR="00147F0B" w:rsidRPr="00147F0B" w:rsidRDefault="00147F0B" w:rsidP="00147F0B">
            <w:pPr>
              <w:spacing w:after="0" w:line="240" w:lineRule="auto"/>
              <w:rPr>
                <w:rFonts w:ascii="Calibri" w:eastAsia="Times New Roman" w:hAnsi="Calibri" w:cs="Calibri"/>
                <w:color w:val="000000"/>
              </w:rPr>
            </w:pPr>
            <w:r w:rsidRPr="00147F0B">
              <w:rPr>
                <w:rFonts w:ascii="Calibri" w:eastAsia="Times New Roman" w:hAnsi="Calibri" w:cs="Calibri"/>
                <w:color w:val="000000"/>
              </w:rPr>
              <w:t>What if the volume is low?</w:t>
            </w:r>
          </w:p>
        </w:tc>
        <w:tc>
          <w:tcPr>
            <w:tcW w:w="25978" w:type="dxa"/>
            <w:tcBorders>
              <w:top w:val="single" w:sz="4" w:space="0" w:color="8EA9DB"/>
              <w:left w:val="nil"/>
              <w:bottom w:val="single" w:sz="4" w:space="0" w:color="8EA9DB"/>
              <w:right w:val="single" w:sz="4" w:space="0" w:color="8EA9DB"/>
            </w:tcBorders>
            <w:shd w:val="clear" w:color="auto" w:fill="auto"/>
            <w:noWrap/>
            <w:vAlign w:val="bottom"/>
            <w:hideMark/>
          </w:tcPr>
          <w:p w:rsidR="00147F0B" w:rsidRPr="00147F0B" w:rsidRDefault="00147F0B" w:rsidP="00147F0B">
            <w:pPr>
              <w:spacing w:after="0" w:line="240" w:lineRule="auto"/>
              <w:rPr>
                <w:rFonts w:ascii="Calibri" w:eastAsia="Times New Roman" w:hAnsi="Calibri" w:cs="Calibri"/>
                <w:color w:val="000000"/>
              </w:rPr>
            </w:pPr>
            <w:r w:rsidRPr="00147F0B">
              <w:rPr>
                <w:rFonts w:ascii="Calibri" w:eastAsia="Times New Roman" w:hAnsi="Calibri" w:cs="Calibri"/>
                <w:color w:val="000000"/>
              </w:rPr>
              <w:t xml:space="preserve">First, make sure the volume on your headset is all the way to 100. Also look at the volume of the computer itself outside of AWS as well as inside of AWS. It is a good practice to keep the volume at 100 </w:t>
            </w:r>
            <w:proofErr w:type="spellStart"/>
            <w:r w:rsidRPr="00147F0B">
              <w:rPr>
                <w:rFonts w:ascii="Calibri" w:eastAsia="Times New Roman" w:hAnsi="Calibri" w:cs="Calibri"/>
                <w:color w:val="000000"/>
              </w:rPr>
              <w:t>pecent</w:t>
            </w:r>
            <w:proofErr w:type="spellEnd"/>
            <w:r w:rsidRPr="00147F0B">
              <w:rPr>
                <w:rFonts w:ascii="Calibri" w:eastAsia="Times New Roman" w:hAnsi="Calibri" w:cs="Calibri"/>
                <w:color w:val="000000"/>
              </w:rPr>
              <w:t xml:space="preserve"> on the laptop and around 75% inside of AWS.</w:t>
            </w:r>
          </w:p>
        </w:tc>
      </w:tr>
      <w:tr w:rsidR="00147F0B" w:rsidRPr="00147F0B" w:rsidTr="00147F0B">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rsidR="00147F0B" w:rsidRPr="00147F0B" w:rsidRDefault="00147F0B" w:rsidP="00147F0B">
            <w:pPr>
              <w:spacing w:after="0" w:line="240" w:lineRule="auto"/>
              <w:jc w:val="right"/>
              <w:rPr>
                <w:rFonts w:ascii="Calibri" w:eastAsia="Times New Roman" w:hAnsi="Calibri" w:cs="Calibri"/>
                <w:color w:val="000000"/>
              </w:rPr>
            </w:pPr>
            <w:r w:rsidRPr="00147F0B">
              <w:rPr>
                <w:rFonts w:ascii="Calibri" w:eastAsia="Times New Roman" w:hAnsi="Calibri" w:cs="Calibri"/>
                <w:color w:val="000000"/>
              </w:rPr>
              <w:t>3</w:t>
            </w:r>
          </w:p>
        </w:tc>
        <w:tc>
          <w:tcPr>
            <w:tcW w:w="3036" w:type="dxa"/>
            <w:tcBorders>
              <w:top w:val="single" w:sz="4" w:space="0" w:color="8EA9DB"/>
              <w:left w:val="nil"/>
              <w:bottom w:val="single" w:sz="4" w:space="0" w:color="8EA9DB"/>
              <w:right w:val="nil"/>
            </w:tcBorders>
            <w:shd w:val="clear" w:color="D9E1F2" w:fill="D9E1F2"/>
            <w:noWrap/>
            <w:vAlign w:val="bottom"/>
            <w:hideMark/>
          </w:tcPr>
          <w:p w:rsidR="00147F0B" w:rsidRPr="00147F0B" w:rsidRDefault="00147F0B" w:rsidP="00147F0B">
            <w:pPr>
              <w:spacing w:after="0" w:line="240" w:lineRule="auto"/>
              <w:rPr>
                <w:rFonts w:ascii="Calibri" w:eastAsia="Times New Roman" w:hAnsi="Calibri" w:cs="Calibri"/>
                <w:color w:val="000000"/>
              </w:rPr>
            </w:pPr>
            <w:r w:rsidRPr="00147F0B">
              <w:rPr>
                <w:rFonts w:ascii="Calibri" w:eastAsia="Times New Roman" w:hAnsi="Calibri" w:cs="Calibri"/>
                <w:color w:val="000000"/>
              </w:rPr>
              <w:t>ACD</w:t>
            </w:r>
          </w:p>
        </w:tc>
        <w:tc>
          <w:tcPr>
            <w:tcW w:w="25978" w:type="dxa"/>
            <w:tcBorders>
              <w:top w:val="single" w:sz="4" w:space="0" w:color="8EA9DB"/>
              <w:left w:val="nil"/>
              <w:bottom w:val="single" w:sz="4" w:space="0" w:color="8EA9DB"/>
              <w:right w:val="single" w:sz="4" w:space="0" w:color="8EA9DB"/>
            </w:tcBorders>
            <w:shd w:val="clear" w:color="D9E1F2" w:fill="D9E1F2"/>
            <w:noWrap/>
            <w:vAlign w:val="bottom"/>
            <w:hideMark/>
          </w:tcPr>
          <w:p w:rsidR="00147F0B" w:rsidRPr="00147F0B" w:rsidRDefault="00147F0B" w:rsidP="00147F0B">
            <w:pPr>
              <w:spacing w:after="0" w:line="240" w:lineRule="auto"/>
              <w:rPr>
                <w:rFonts w:ascii="Calibri" w:eastAsia="Times New Roman" w:hAnsi="Calibri" w:cs="Calibri"/>
                <w:color w:val="000000"/>
              </w:rPr>
            </w:pPr>
            <w:r w:rsidRPr="00147F0B">
              <w:rPr>
                <w:rFonts w:ascii="Calibri" w:eastAsia="Times New Roman" w:hAnsi="Calibri" w:cs="Calibri"/>
                <w:color w:val="000000"/>
              </w:rPr>
              <w:t xml:space="preserve">Make sure you are using your assigned extension in Avaya </w:t>
            </w:r>
            <w:proofErr w:type="spellStart"/>
            <w:r w:rsidRPr="00147F0B">
              <w:rPr>
                <w:rFonts w:ascii="Calibri" w:eastAsia="Times New Roman" w:hAnsi="Calibri" w:cs="Calibri"/>
                <w:color w:val="000000"/>
              </w:rPr>
              <w:t>OneX</w:t>
            </w:r>
            <w:proofErr w:type="spellEnd"/>
            <w:r w:rsidRPr="00147F0B">
              <w:rPr>
                <w:rFonts w:ascii="Calibri" w:eastAsia="Times New Roman" w:hAnsi="Calibri" w:cs="Calibri"/>
                <w:color w:val="000000"/>
              </w:rPr>
              <w:t>. If you are, you can close Avaya and run the Agent Configuration for your site again. Please note your Extension and Agent (ACD) number before running the configuration as you will need to enter it again.</w:t>
            </w:r>
          </w:p>
        </w:tc>
      </w:tr>
    </w:tbl>
    <w:p w:rsidR="007F3335" w:rsidRDefault="007F3335"/>
    <w:sectPr w:rsidR="007F3335" w:rsidSect="00147F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0B"/>
    <w:rsid w:val="00147F0B"/>
    <w:rsid w:val="007F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81E82-42CA-4E9C-91B2-8AB83C70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42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Javier</dc:creator>
  <cp:keywords/>
  <dc:description/>
  <cp:lastModifiedBy>Santiago, Javier</cp:lastModifiedBy>
  <cp:revision>1</cp:revision>
  <dcterms:created xsi:type="dcterms:W3CDTF">2023-05-11T22:12:00Z</dcterms:created>
  <dcterms:modified xsi:type="dcterms:W3CDTF">2023-05-11T22:13:00Z</dcterms:modified>
</cp:coreProperties>
</file>