
<file path=[Content_Types].xml><?xml version="1.0" encoding="utf-8"?>
<Types xmlns="http://schemas.openxmlformats.org/package/2006/content-types">
  <Default Extension="bmp" ContentType="image/bmp"/>
  <Default Extension="emf" ContentType="image/x-emf"/>
  <Default Extension="gif" ContentType="image/gif"/>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Environmental determinants assessed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pollutants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carbon, indoor CO2, indoor NO2, indoor PM2.5, indoor PM10, outdoor coarse particles, outdoor fine particles, outdoor NO, outdoor NO2, outdoor PM10, outdoor PM2.5, outdoor SO2, traffic air pollution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allergen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alternaria allergen, aspergillus allergen, cat allergen, cockroach allergen, dog allergen, mite allergen, mouse allergen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characteristics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building, building architecture, building condition, building function, building material, building organization of space, building orientation, building structure, building type, curtains, curtains size, textile curtain factor, distance from bed, floor level, floor material, floor type, gas cooker, housing type, human use patterns, location in building, number of rooms, privacy index, open kitchen connected to the living room, ratio of window to floor area, recent renovation, roof type, room type, size of indoor environment, wall surface type, wing, woodstove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chemicals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chemical compounds, DEHP, endotoxin, ergosterol, formaldehyde, microbial toxins, microplastics, muramic acid, pesticides, polybrominated diphenyl ethers (PBDEs)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habits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cleaning habits, cleaning frequency, cleaning method, cleaning status, net weight of vacuumed dust as indicator of cleaning habits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farmer, farming, living on farm, type of farming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electronics, furniture surfaces, furniture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geography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altitude, climate, density of buildings, density of roads, distance between buildings, distance from the Equator, distance to city center, distance to coast, elevation, geographical location, geographical distance, hog density, land use, living near expressway, meteorological conditions, other geographical data, population density, precipitation, wind speed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 environment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biodiversity of forests nearby, flowering plants in vicinity, green spaces, green-renovated building, indoor plants, main vascular plant species outdoors, number of indoor plants, plant diversity, plants, plants in building, plants in room, percentage of woody vegetation cover, proximity to green areas, residential green space, species of indoor plants, vascular plant diversity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 heating systems, type of heating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humidity/dampness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dampness, degree of flood-related damage, flooded building, humidity, humidity variance, indoor relative humidity, moisture, moisture damage, relative humidity, water leaks, water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infestation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bug infestation, cockroaches, infestations, insecticide use, rodents, mites, pests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 light in microenvironment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visible mold, mold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occupants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adult inhabitants, children, household members, number of inhabitants, number of occupants, occupants, occupant density, person visits per day, time that people spend in room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outdoor microbiome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arid wasteland soil, farm dust microbiome, lakeshore soil, outdoor microbiome, outdoor haze microbiome, soil microbiome, woods soil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birds, cat, dog, guinea pig, hamster, pets, rabbit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 month of sampling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tobacco exposure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temperature outdoor, temperature variance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aeration time, airflow rate, air conditioning, air exchange rate, natural ventilation, number of windows, outdoor air delivery rate, proportion of apertures, type of ventilation, ventilation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sources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distance to water, water sources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composting, carbon in dust, dust pH, dust salinity, dust redox potential, dust conductivity, grass seeds, height of sampling, human oral microbiome, nitrogen in dust, occupational exposure, soil pH, use of antimicrobials</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8E3FCBC09ABD4B900DF486A49090E3" ma:contentTypeVersion="13" ma:contentTypeDescription="Crear nuevo documento." ma:contentTypeScope="" ma:versionID="ce0a82080332c9c12ab4dbc108daf70c">
  <xsd:schema xmlns:xsd="http://www.w3.org/2001/XMLSchema" xmlns:xs="http://www.w3.org/2001/XMLSchema" xmlns:p="http://schemas.microsoft.com/office/2006/metadata/properties" xmlns:ns2="278d459e-5c08-4218-827a-24714685ac15" xmlns:ns3="59ce2dc8-f774-44d5-9ada-1e715f6406d7" targetNamespace="http://schemas.microsoft.com/office/2006/metadata/properties" ma:root="true" ma:fieldsID="be98cfcb0237a58e719d56c2e4f7d8b6" ns2:_="" ns3:_="">
    <xsd:import namespace="278d459e-5c08-4218-827a-24714685ac15"/>
    <xsd:import namespace="59ce2dc8-f774-44d5-9ada-1e715f6406d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d459e-5c08-4218-827a-24714685a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e2dc8-f774-44d5-9ada-1e715f6406d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da245f-2c9e-4fb5-b392-b897e62fcb4f}" ma:internalName="TaxCatchAll" ma:showField="CatchAllData" ma:web="59ce2dc8-f774-44d5-9ada-1e715f6406d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BB5B9A-5E10-42B7-AF00-B7DD80B495CB}"/>
</file>

<file path=customXml/itemProps2.xml><?xml version="1.0" encoding="utf-8"?>
<ds:datastoreItem xmlns:ds="http://schemas.openxmlformats.org/officeDocument/2006/customXml" ds:itemID="{1C012E17-6607-4A7D-98FF-749D3F244F11}"/>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2024-05-20T00:21:56Z</dcterms:modified>
  <cp:category/>
</cp:coreProperties>
</file>