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Gasto</w:t>
      </w:r>
      <w:r>
        <w:t xml:space="preserve"> </w:t>
      </w:r>
      <w:r>
        <w:t xml:space="preserve">cardíaco</w:t>
      </w:r>
      <w:r>
        <w:t xml:space="preserve"> </w:t>
      </w:r>
      <w:r>
        <w:t xml:space="preserve">por</w:t>
      </w:r>
      <w:r>
        <w:t xml:space="preserve"> </w:t>
      </w:r>
      <w:r>
        <w:t xml:space="preserve">ECOTT</w:t>
      </w:r>
      <w:r>
        <w:t xml:space="preserve"> </w:t>
      </w:r>
      <w:r>
        <w:t xml:space="preserve">vs</w:t>
      </w:r>
      <w:r>
        <w:t xml:space="preserve"> </w:t>
      </w:r>
      <w:r>
        <w:t xml:space="preserve">Fick</w:t>
      </w:r>
    </w:p>
    <w:p>
      <w:pPr>
        <w:pStyle w:val="Subtitle"/>
      </w:pPr>
      <w:r>
        <w:t xml:space="preserve">Parte</w:t>
      </w:r>
      <w:r>
        <w:t xml:space="preserve"> </w:t>
      </w:r>
      <w:r>
        <w:t xml:space="preserve">1:</w:t>
      </w:r>
      <w:r>
        <w:t xml:space="preserve"> </w:t>
      </w:r>
      <w:r>
        <w:t xml:space="preserve">Descriptivos</w:t>
      </w:r>
    </w:p>
    <w:p>
      <w:pPr>
        <w:pStyle w:val="Author"/>
      </w:pPr>
      <w:r>
        <w:t xml:space="preserve">J.</w:t>
      </w:r>
      <w:r>
        <w:t xml:space="preserve"> </w:t>
      </w:r>
      <w:r>
        <w:t xml:space="preserve">Mancilla</w:t>
      </w:r>
      <w:r>
        <w:t xml:space="preserve"> </w:t>
      </w:r>
      <w:r>
        <w:t xml:space="preserve">Galindo,</w:t>
      </w:r>
      <w:r>
        <w:t xml:space="preserve"> </w:t>
      </w:r>
      <w:r>
        <w:t xml:space="preserve">E.</w:t>
      </w:r>
      <w:r>
        <w:t xml:space="preserve"> </w:t>
      </w:r>
      <w:r>
        <w:t xml:space="preserve">Garza</w:t>
      </w:r>
      <w:r>
        <w:t xml:space="preserve"> </w:t>
      </w:r>
      <w:r>
        <w:t xml:space="preserve">Santiago,</w:t>
      </w:r>
      <w:r>
        <w:t xml:space="preserve"> </w:t>
      </w:r>
      <w:r>
        <w:t xml:space="preserve">L.A.</w:t>
      </w:r>
      <w:r>
        <w:t xml:space="preserve"> </w:t>
      </w:r>
      <w:r>
        <w:t xml:space="preserve">Fernández</w:t>
      </w:r>
      <w:r>
        <w:t xml:space="preserve"> </w:t>
      </w:r>
      <w:r>
        <w:t xml:space="preserve">Urrutia</w:t>
      </w:r>
    </w:p>
    <w:p>
      <w:pPr>
        <w:pStyle w:val="Author"/>
      </w:pPr>
      <w:r>
        <w:t xml:space="preserve">A.</w:t>
      </w:r>
      <w:r>
        <w:t xml:space="preserve"> </w:t>
      </w:r>
      <w:r>
        <w:t xml:space="preserve">Kammar-García</w:t>
      </w:r>
    </w:p>
    <w:p>
      <w:pPr>
        <w:pStyle w:val="Date"/>
      </w:pPr>
      <w:r>
        <w:t xml:space="preserve">2024-12-10</w:t>
      </w:r>
    </w:p>
    <w:bookmarkStart w:id="20" w:name="Xa6eebbed400949e1a2e2f6a8fecab6b3533c8ce"/>
    <w:p>
      <w:pPr>
        <w:pStyle w:val="Heading1"/>
      </w:pPr>
      <w:r>
        <w:t xml:space="preserve">Descriptive characteristics of participants</w:t>
      </w:r>
    </w:p>
    <w:p>
      <w:pPr>
        <w:pStyle w:val="FirstParagraph"/>
      </w:pPr>
      <w:r>
        <w:t xml:space="preserve">A total of 243 TTE cardiac output measurements were performed in 81 different time points, from a total number of 52 unique participants. The number of time points assessed per patient was 1 (n = 37), 2 (n = 8), 3 (n = 5), 4 (n = 1), 9 (n = 1). The summary of characteristics of participants is shown in</w:t>
      </w:r>
      <w:r>
        <w:t xml:space="preserve"> </w:t>
      </w:r>
      <w:r>
        <w:rPr>
          <w:bCs/>
          <w:b/>
        </w:rPr>
        <w:t xml:space="preserve">Table 1</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Total sample (N = 52)</w:t>
            </w:r>
          </w:p>
        </w:tc>
      </w:tr>
      <w:tr>
        <w:tc>
          <w:tcPr/>
          <w:p>
            <w:pPr>
              <w:pStyle w:val="Compact"/>
              <w:jc w:val="left"/>
            </w:pPr>
            <w:r>
              <w:t xml:space="preserve">Age (years)</w:t>
            </w:r>
          </w:p>
        </w:tc>
        <w:tc>
          <w:tcPr/>
          <w:p>
            <w:pPr>
              <w:pStyle w:val="Compact"/>
            </w:pPr>
          </w:p>
        </w:tc>
      </w:tr>
      <w:tr>
        <w:tc>
          <w:tcPr/>
          <w:p>
            <w:pPr>
              <w:pStyle w:val="Compact"/>
              <w:jc w:val="left"/>
            </w:pPr>
            <w:r>
              <w:t xml:space="preserve">Mean (SD)</w:t>
            </w:r>
          </w:p>
        </w:tc>
        <w:tc>
          <w:tcPr/>
          <w:p>
            <w:pPr>
              <w:pStyle w:val="Compact"/>
              <w:jc w:val="left"/>
            </w:pPr>
            <w:r>
              <w:t xml:space="preserve">45.7 (16.5)</w:t>
            </w:r>
          </w:p>
        </w:tc>
      </w:tr>
      <w:tr>
        <w:tc>
          <w:tcPr/>
          <w:p>
            <w:pPr>
              <w:pStyle w:val="Compact"/>
              <w:jc w:val="left"/>
            </w:pPr>
            <w:r>
              <w:t xml:space="preserve">Sex, n (%)</w:t>
            </w:r>
          </w:p>
        </w:tc>
        <w:tc>
          <w:tcPr/>
          <w:p>
            <w:pPr>
              <w:pStyle w:val="Compact"/>
            </w:pPr>
          </w:p>
        </w:tc>
      </w:tr>
      <w:tr>
        <w:tc>
          <w:tcPr/>
          <w:p>
            <w:pPr>
              <w:pStyle w:val="Compact"/>
              <w:jc w:val="left"/>
            </w:pPr>
            <w:r>
              <w:t xml:space="preserve">Female</w:t>
            </w:r>
          </w:p>
        </w:tc>
        <w:tc>
          <w:tcPr/>
          <w:p>
            <w:pPr>
              <w:pStyle w:val="Compact"/>
              <w:jc w:val="left"/>
            </w:pPr>
            <w:r>
              <w:t xml:space="preserve">22 (42.3%)</w:t>
            </w:r>
          </w:p>
        </w:tc>
      </w:tr>
      <w:tr>
        <w:tc>
          <w:tcPr/>
          <w:p>
            <w:pPr>
              <w:pStyle w:val="Compact"/>
              <w:jc w:val="left"/>
            </w:pPr>
            <w:r>
              <w:t xml:space="preserve">Male</w:t>
            </w:r>
          </w:p>
        </w:tc>
        <w:tc>
          <w:tcPr/>
          <w:p>
            <w:pPr>
              <w:pStyle w:val="Compact"/>
              <w:jc w:val="left"/>
            </w:pPr>
            <w:r>
              <w:t xml:space="preserve">30 (57.7%)</w:t>
            </w:r>
          </w:p>
        </w:tc>
      </w:tr>
      <w:tr>
        <w:tc>
          <w:tcPr/>
          <w:p>
            <w:pPr>
              <w:pStyle w:val="Compact"/>
              <w:jc w:val="left"/>
            </w:pPr>
            <w:r>
              <w:t xml:space="preserve">BMI (kg/m</w:t>
            </w:r>
            <w:r>
              <w:rPr>
                <w:vertAlign w:val="superscript"/>
              </w:rPr>
              <w:t xml:space="preserve">2</w:t>
            </w:r>
            <w:r>
              <w:t xml:space="preserve">)</w:t>
            </w:r>
          </w:p>
        </w:tc>
        <w:tc>
          <w:tcPr/>
          <w:p>
            <w:pPr>
              <w:pStyle w:val="Compact"/>
            </w:pPr>
          </w:p>
        </w:tc>
      </w:tr>
      <w:tr>
        <w:tc>
          <w:tcPr/>
          <w:p>
            <w:pPr>
              <w:pStyle w:val="Compact"/>
              <w:jc w:val="left"/>
            </w:pPr>
            <w:r>
              <w:t xml:space="preserve">Median (IQR)</w:t>
            </w:r>
          </w:p>
        </w:tc>
        <w:tc>
          <w:tcPr/>
          <w:p>
            <w:pPr>
              <w:pStyle w:val="Compact"/>
              <w:jc w:val="left"/>
            </w:pPr>
            <w:r>
              <w:t xml:space="preserve">25.9 (22.5 - 30.3)</w:t>
            </w:r>
          </w:p>
        </w:tc>
      </w:tr>
      <w:tr>
        <w:tc>
          <w:tcPr/>
          <w:p>
            <w:pPr>
              <w:pStyle w:val="Compact"/>
              <w:jc w:val="left"/>
            </w:pPr>
            <w:r>
              <w:t xml:space="preserve">BMI categories, n (%)</w:t>
            </w:r>
          </w:p>
        </w:tc>
        <w:tc>
          <w:tcPr/>
          <w:p>
            <w:pPr>
              <w:pStyle w:val="Compact"/>
            </w:pPr>
          </w:p>
        </w:tc>
      </w:tr>
      <w:tr>
        <w:tc>
          <w:tcPr/>
          <w:p>
            <w:pPr>
              <w:pStyle w:val="Compact"/>
              <w:jc w:val="left"/>
            </w:pPr>
            <w:r>
              <w:t xml:space="preserve">Normal</w:t>
            </w:r>
          </w:p>
        </w:tc>
        <w:tc>
          <w:tcPr/>
          <w:p>
            <w:pPr>
              <w:pStyle w:val="Compact"/>
              <w:jc w:val="left"/>
            </w:pPr>
            <w:r>
              <w:t xml:space="preserve">19 (36.5%)</w:t>
            </w:r>
          </w:p>
        </w:tc>
      </w:tr>
      <w:tr>
        <w:tc>
          <w:tcPr/>
          <w:p>
            <w:pPr>
              <w:pStyle w:val="Compact"/>
              <w:jc w:val="left"/>
            </w:pPr>
            <w:r>
              <w:t xml:space="preserve">Overweight</w:t>
            </w:r>
          </w:p>
        </w:tc>
        <w:tc>
          <w:tcPr/>
          <w:p>
            <w:pPr>
              <w:pStyle w:val="Compact"/>
              <w:jc w:val="left"/>
            </w:pPr>
            <w:r>
              <w:t xml:space="preserve">17 (32.7%)</w:t>
            </w:r>
          </w:p>
        </w:tc>
      </w:tr>
      <w:tr>
        <w:tc>
          <w:tcPr/>
          <w:p>
            <w:pPr>
              <w:pStyle w:val="Compact"/>
              <w:jc w:val="left"/>
            </w:pPr>
            <w:r>
              <w:t xml:space="preserve">Obesity class I</w:t>
            </w:r>
          </w:p>
        </w:tc>
        <w:tc>
          <w:tcPr/>
          <w:p>
            <w:pPr>
              <w:pStyle w:val="Compact"/>
              <w:jc w:val="left"/>
            </w:pPr>
            <w:r>
              <w:t xml:space="preserve">7 (13.5%)</w:t>
            </w:r>
          </w:p>
        </w:tc>
      </w:tr>
      <w:tr>
        <w:tc>
          <w:tcPr/>
          <w:p>
            <w:pPr>
              <w:pStyle w:val="Compact"/>
              <w:jc w:val="left"/>
            </w:pPr>
            <w:r>
              <w:t xml:space="preserve">Obesity class II</w:t>
            </w:r>
          </w:p>
        </w:tc>
        <w:tc>
          <w:tcPr/>
          <w:p>
            <w:pPr>
              <w:pStyle w:val="Compact"/>
              <w:jc w:val="left"/>
            </w:pPr>
            <w:r>
              <w:t xml:space="preserve">8 (15.4%)</w:t>
            </w:r>
          </w:p>
        </w:tc>
      </w:tr>
      <w:tr>
        <w:tc>
          <w:tcPr/>
          <w:p>
            <w:pPr>
              <w:pStyle w:val="Compact"/>
              <w:jc w:val="left"/>
            </w:pPr>
            <w:r>
              <w:t xml:space="preserve">Obesity class III</w:t>
            </w:r>
          </w:p>
        </w:tc>
        <w:tc>
          <w:tcPr/>
          <w:p>
            <w:pPr>
              <w:pStyle w:val="Compact"/>
              <w:jc w:val="left"/>
            </w:pPr>
            <w:r>
              <w:t xml:space="preserve">1 (1.9%)</w:t>
            </w:r>
          </w:p>
        </w:tc>
      </w:tr>
      <w:tr>
        <w:tc>
          <w:tcPr/>
          <w:p>
            <w:pPr>
              <w:pStyle w:val="Compact"/>
              <w:jc w:val="left"/>
            </w:pPr>
            <w:r>
              <w:t xml:space="preserve">Comorbidities, n (%)</w:t>
            </w:r>
          </w:p>
        </w:tc>
        <w:tc>
          <w:tcPr/>
          <w:p>
            <w:pPr>
              <w:pStyle w:val="Compact"/>
            </w:pPr>
          </w:p>
        </w:tc>
      </w:tr>
      <w:tr>
        <w:tc>
          <w:tcPr/>
          <w:p>
            <w:pPr>
              <w:pStyle w:val="Compact"/>
              <w:jc w:val="left"/>
            </w:pPr>
            <w:r>
              <w:t xml:space="preserve">No comorbidities</w:t>
            </w:r>
          </w:p>
        </w:tc>
        <w:tc>
          <w:tcPr/>
          <w:p>
            <w:pPr>
              <w:pStyle w:val="Compact"/>
              <w:jc w:val="left"/>
            </w:pPr>
            <w:r>
              <w:t xml:space="preserve">10 (13.2%)</w:t>
            </w:r>
          </w:p>
        </w:tc>
      </w:tr>
      <w:tr>
        <w:tc>
          <w:tcPr/>
          <w:p>
            <w:pPr>
              <w:pStyle w:val="Compact"/>
              <w:jc w:val="left"/>
            </w:pPr>
            <w:r>
              <w:t xml:space="preserve">Overweight</w:t>
            </w:r>
          </w:p>
        </w:tc>
        <w:tc>
          <w:tcPr/>
          <w:p>
            <w:pPr>
              <w:pStyle w:val="Compact"/>
              <w:jc w:val="left"/>
            </w:pPr>
            <w:r>
              <w:t xml:space="preserve">17 (22.4%)</w:t>
            </w:r>
          </w:p>
        </w:tc>
      </w:tr>
      <w:tr>
        <w:tc>
          <w:tcPr/>
          <w:p>
            <w:pPr>
              <w:pStyle w:val="Compact"/>
              <w:jc w:val="left"/>
            </w:pPr>
            <w:r>
              <w:t xml:space="preserve">Obesity</w:t>
            </w:r>
          </w:p>
        </w:tc>
        <w:tc>
          <w:tcPr/>
          <w:p>
            <w:pPr>
              <w:pStyle w:val="Compact"/>
              <w:jc w:val="left"/>
            </w:pPr>
            <w:r>
              <w:t xml:space="preserve">16 (21.1%)</w:t>
            </w:r>
          </w:p>
        </w:tc>
      </w:tr>
      <w:tr>
        <w:tc>
          <w:tcPr/>
          <w:p>
            <w:pPr>
              <w:pStyle w:val="Compact"/>
              <w:jc w:val="left"/>
            </w:pPr>
            <w:r>
              <w:t xml:space="preserve">Type 2 diabetes mellitus</w:t>
            </w:r>
          </w:p>
        </w:tc>
        <w:tc>
          <w:tcPr/>
          <w:p>
            <w:pPr>
              <w:pStyle w:val="Compact"/>
              <w:jc w:val="left"/>
            </w:pPr>
            <w:r>
              <w:t xml:space="preserve">11 (14.5%)</w:t>
            </w:r>
          </w:p>
        </w:tc>
      </w:tr>
      <w:tr>
        <w:tc>
          <w:tcPr/>
          <w:p>
            <w:pPr>
              <w:pStyle w:val="Compact"/>
              <w:jc w:val="left"/>
            </w:pPr>
            <w:r>
              <w:t xml:space="preserve">Systemic arterial hypertension</w:t>
            </w:r>
          </w:p>
        </w:tc>
        <w:tc>
          <w:tcPr/>
          <w:p>
            <w:pPr>
              <w:pStyle w:val="Compact"/>
              <w:jc w:val="left"/>
            </w:pPr>
            <w:r>
              <w:t xml:space="preserve">7 (9.2%)</w:t>
            </w:r>
          </w:p>
        </w:tc>
      </w:tr>
      <w:tr>
        <w:tc>
          <w:tcPr/>
          <w:p>
            <w:pPr>
              <w:pStyle w:val="Compact"/>
              <w:jc w:val="left"/>
            </w:pPr>
            <w:r>
              <w:t xml:space="preserve">Alcoholism</w:t>
            </w:r>
          </w:p>
        </w:tc>
        <w:tc>
          <w:tcPr/>
          <w:p>
            <w:pPr>
              <w:pStyle w:val="Compact"/>
              <w:jc w:val="left"/>
            </w:pPr>
            <w:r>
              <w:t xml:space="preserve">3 (3.9%)</w:t>
            </w:r>
          </w:p>
        </w:tc>
      </w:tr>
      <w:tr>
        <w:tc>
          <w:tcPr/>
          <w:p>
            <w:pPr>
              <w:pStyle w:val="Compact"/>
              <w:jc w:val="left"/>
            </w:pPr>
            <w:r>
              <w:t xml:space="preserve">Chronic obstructive pulmonary disease</w:t>
            </w:r>
          </w:p>
        </w:tc>
        <w:tc>
          <w:tcPr/>
          <w:p>
            <w:pPr>
              <w:pStyle w:val="Compact"/>
              <w:jc w:val="left"/>
            </w:pPr>
            <w:r>
              <w:t xml:space="preserve">3 (3.9%)</w:t>
            </w:r>
          </w:p>
        </w:tc>
      </w:tr>
      <w:tr>
        <w:tc>
          <w:tcPr/>
          <w:p>
            <w:pPr>
              <w:pStyle w:val="Compact"/>
              <w:jc w:val="left"/>
            </w:pPr>
            <w:r>
              <w:t xml:space="preserve">Chronic kidney disease</w:t>
            </w:r>
          </w:p>
        </w:tc>
        <w:tc>
          <w:tcPr/>
          <w:p>
            <w:pPr>
              <w:pStyle w:val="Compact"/>
              <w:jc w:val="left"/>
            </w:pPr>
            <w:r>
              <w:t xml:space="preserve">2 (2.6%)</w:t>
            </w:r>
          </w:p>
        </w:tc>
      </w:tr>
      <w:tr>
        <w:tc>
          <w:tcPr/>
          <w:p>
            <w:pPr>
              <w:pStyle w:val="Compact"/>
              <w:jc w:val="left"/>
            </w:pPr>
            <w:r>
              <w:t xml:space="preserve">Type 1 diabetes mellitus</w:t>
            </w:r>
          </w:p>
        </w:tc>
        <w:tc>
          <w:tcPr/>
          <w:p>
            <w:pPr>
              <w:pStyle w:val="Compact"/>
              <w:jc w:val="left"/>
            </w:pPr>
            <w:r>
              <w:t xml:space="preserve">2 (2.6%)</w:t>
            </w:r>
          </w:p>
        </w:tc>
      </w:tr>
      <w:tr>
        <w:tc>
          <w:tcPr/>
          <w:p>
            <w:pPr>
              <w:pStyle w:val="Compact"/>
              <w:jc w:val="left"/>
            </w:pPr>
            <w:r>
              <w:t xml:space="preserve">Human immunodeficiency virus infection</w:t>
            </w:r>
          </w:p>
        </w:tc>
        <w:tc>
          <w:tcPr/>
          <w:p>
            <w:pPr>
              <w:pStyle w:val="Compact"/>
              <w:jc w:val="left"/>
            </w:pPr>
            <w:r>
              <w:t xml:space="preserve">1 (1.3%)</w:t>
            </w:r>
          </w:p>
        </w:tc>
      </w:tr>
      <w:tr>
        <w:tc>
          <w:tcPr/>
          <w:p>
            <w:pPr>
              <w:pStyle w:val="Compact"/>
              <w:jc w:val="left"/>
            </w:pPr>
            <w:r>
              <w:t xml:space="preserve">Malnutrition</w:t>
            </w:r>
          </w:p>
        </w:tc>
        <w:tc>
          <w:tcPr/>
          <w:p>
            <w:pPr>
              <w:pStyle w:val="Compact"/>
              <w:jc w:val="left"/>
            </w:pPr>
            <w:r>
              <w:t xml:space="preserve">1 (1.3%)</w:t>
            </w:r>
          </w:p>
        </w:tc>
      </w:tr>
      <w:tr>
        <w:tc>
          <w:tcPr/>
          <w:p>
            <w:pPr>
              <w:pStyle w:val="Compact"/>
              <w:jc w:val="left"/>
            </w:pPr>
            <w:r>
              <w:t xml:space="preserve">Parkinson’s disease</w:t>
            </w:r>
          </w:p>
        </w:tc>
        <w:tc>
          <w:tcPr/>
          <w:p>
            <w:pPr>
              <w:pStyle w:val="Compact"/>
              <w:jc w:val="left"/>
            </w:pPr>
            <w:r>
              <w:t xml:space="preserve">1 (1.3%)</w:t>
            </w:r>
          </w:p>
        </w:tc>
      </w:tr>
      <w:tr>
        <w:tc>
          <w:tcPr/>
          <w:p>
            <w:pPr>
              <w:pStyle w:val="Compact"/>
              <w:jc w:val="left"/>
            </w:pPr>
            <w:r>
              <w:t xml:space="preserve">Pulmonary arterial hypertension</w:t>
            </w:r>
          </w:p>
        </w:tc>
        <w:tc>
          <w:tcPr/>
          <w:p>
            <w:pPr>
              <w:pStyle w:val="Compact"/>
              <w:jc w:val="left"/>
            </w:pPr>
            <w:r>
              <w:t xml:space="preserve">1 (1.3%)</w:t>
            </w:r>
          </w:p>
        </w:tc>
      </w:tr>
      <w:tr>
        <w:tc>
          <w:tcPr/>
          <w:p>
            <w:pPr>
              <w:pStyle w:val="Compact"/>
              <w:jc w:val="left"/>
            </w:pPr>
            <w:r>
              <w:t xml:space="preserve">Status epilepticus</w:t>
            </w:r>
          </w:p>
        </w:tc>
        <w:tc>
          <w:tcPr/>
          <w:p>
            <w:pPr>
              <w:pStyle w:val="Compact"/>
              <w:jc w:val="left"/>
            </w:pPr>
            <w:r>
              <w:t xml:space="preserve">1 (1.3%)</w:t>
            </w:r>
          </w:p>
        </w:tc>
      </w:tr>
      <w:tr>
        <w:tc>
          <w:tcPr/>
          <w:p>
            <w:pPr>
              <w:pStyle w:val="Compact"/>
              <w:jc w:val="left"/>
            </w:pPr>
            <w:r>
              <w:t xml:space="preserve">Diagnosis, n (%)</w:t>
            </w:r>
          </w:p>
        </w:tc>
        <w:tc>
          <w:tcPr/>
          <w:p>
            <w:pPr>
              <w:pStyle w:val="Compact"/>
            </w:pPr>
          </w:p>
        </w:tc>
      </w:tr>
      <w:tr>
        <w:tc>
          <w:tcPr/>
          <w:p>
            <w:pPr>
              <w:pStyle w:val="Compact"/>
              <w:jc w:val="left"/>
            </w:pPr>
            <w:r>
              <w:t xml:space="preserve">Acute respiratory distress syndrome</w:t>
            </w:r>
          </w:p>
        </w:tc>
        <w:tc>
          <w:tcPr/>
          <w:p>
            <w:pPr>
              <w:pStyle w:val="Compact"/>
              <w:jc w:val="left"/>
            </w:pPr>
            <w:r>
              <w:t xml:space="preserve">11 (12.4%)</w:t>
            </w:r>
          </w:p>
        </w:tc>
      </w:tr>
      <w:tr>
        <w:tc>
          <w:tcPr/>
          <w:p>
            <w:pPr>
              <w:pStyle w:val="Compact"/>
              <w:jc w:val="left"/>
            </w:pPr>
            <w:r>
              <w:t xml:space="preserve">Traumatic brain injury</w:t>
            </w:r>
          </w:p>
        </w:tc>
        <w:tc>
          <w:tcPr/>
          <w:p>
            <w:pPr>
              <w:pStyle w:val="Compact"/>
              <w:jc w:val="left"/>
            </w:pPr>
            <w:r>
              <w:t xml:space="preserve">10 (11.2%)</w:t>
            </w:r>
          </w:p>
        </w:tc>
      </w:tr>
      <w:tr>
        <w:tc>
          <w:tcPr/>
          <w:p>
            <w:pPr>
              <w:pStyle w:val="Compact"/>
              <w:jc w:val="left"/>
            </w:pPr>
            <w:r>
              <w:t xml:space="preserve">Sepsis</w:t>
            </w:r>
          </w:p>
        </w:tc>
        <w:tc>
          <w:tcPr/>
          <w:p>
            <w:pPr>
              <w:pStyle w:val="Compact"/>
              <w:jc w:val="left"/>
            </w:pPr>
            <w:r>
              <w:t xml:space="preserve">9 (10.1%)</w:t>
            </w:r>
          </w:p>
        </w:tc>
      </w:tr>
      <w:tr>
        <w:tc>
          <w:tcPr/>
          <w:p>
            <w:pPr>
              <w:pStyle w:val="Compact"/>
              <w:jc w:val="left"/>
            </w:pPr>
            <w:r>
              <w:t xml:space="preserve">Acute kidney injury</w:t>
            </w:r>
          </w:p>
        </w:tc>
        <w:tc>
          <w:tcPr/>
          <w:p>
            <w:pPr>
              <w:pStyle w:val="Compact"/>
              <w:jc w:val="left"/>
            </w:pPr>
            <w:r>
              <w:t xml:space="preserve">8 (9%)</w:t>
            </w:r>
          </w:p>
        </w:tc>
      </w:tr>
      <w:tr>
        <w:tc>
          <w:tcPr/>
          <w:p>
            <w:pPr>
              <w:pStyle w:val="Compact"/>
              <w:jc w:val="left"/>
            </w:pPr>
            <w:r>
              <w:t xml:space="preserve">COVID-19</w:t>
            </w:r>
          </w:p>
        </w:tc>
        <w:tc>
          <w:tcPr/>
          <w:p>
            <w:pPr>
              <w:pStyle w:val="Compact"/>
              <w:jc w:val="left"/>
            </w:pPr>
            <w:r>
              <w:t xml:space="preserve">7 (7.9%)</w:t>
            </w:r>
          </w:p>
        </w:tc>
      </w:tr>
      <w:tr>
        <w:tc>
          <w:tcPr/>
          <w:p>
            <w:pPr>
              <w:pStyle w:val="Compact"/>
              <w:jc w:val="left"/>
            </w:pPr>
            <w:r>
              <w:t xml:space="preserve">Shock</w:t>
            </w:r>
          </w:p>
        </w:tc>
        <w:tc>
          <w:tcPr/>
          <w:p>
            <w:pPr>
              <w:pStyle w:val="Compact"/>
              <w:jc w:val="left"/>
            </w:pPr>
            <w:r>
              <w:t xml:space="preserve">5 (5.6%)</w:t>
            </w:r>
          </w:p>
        </w:tc>
      </w:tr>
      <w:tr>
        <w:tc>
          <w:tcPr/>
          <w:p>
            <w:pPr>
              <w:pStyle w:val="Compact"/>
              <w:jc w:val="left"/>
            </w:pPr>
            <w:r>
              <w:t xml:space="preserve">Community-acquired pneumonia</w:t>
            </w:r>
          </w:p>
        </w:tc>
        <w:tc>
          <w:tcPr/>
          <w:p>
            <w:pPr>
              <w:pStyle w:val="Compact"/>
              <w:jc w:val="left"/>
            </w:pPr>
            <w:r>
              <w:t xml:space="preserve">4 (4.5%)</w:t>
            </w:r>
          </w:p>
        </w:tc>
      </w:tr>
      <w:tr>
        <w:tc>
          <w:tcPr/>
          <w:p>
            <w:pPr>
              <w:pStyle w:val="Compact"/>
              <w:jc w:val="left"/>
            </w:pPr>
            <w:r>
              <w:t xml:space="preserve">Pancreatitis</w:t>
            </w:r>
          </w:p>
        </w:tc>
        <w:tc>
          <w:tcPr/>
          <w:p>
            <w:pPr>
              <w:pStyle w:val="Compact"/>
              <w:jc w:val="left"/>
            </w:pPr>
            <w:r>
              <w:t xml:space="preserve">4 (4.5%)</w:t>
            </w:r>
          </w:p>
        </w:tc>
      </w:tr>
      <w:tr>
        <w:tc>
          <w:tcPr/>
          <w:p>
            <w:pPr>
              <w:pStyle w:val="Compact"/>
              <w:jc w:val="left"/>
            </w:pPr>
            <w:r>
              <w:t xml:space="preserve">Ventilation-associated pneumonia</w:t>
            </w:r>
          </w:p>
        </w:tc>
        <w:tc>
          <w:tcPr/>
          <w:p>
            <w:pPr>
              <w:pStyle w:val="Compact"/>
              <w:jc w:val="left"/>
            </w:pPr>
            <w:r>
              <w:t xml:space="preserve">4 (4.5%)</w:t>
            </w:r>
          </w:p>
        </w:tc>
      </w:tr>
      <w:tr>
        <w:tc>
          <w:tcPr/>
          <w:p>
            <w:pPr>
              <w:pStyle w:val="Compact"/>
              <w:jc w:val="left"/>
            </w:pPr>
            <w:r>
              <w:t xml:space="preserve">Diabetic ketoacidosis</w:t>
            </w:r>
          </w:p>
        </w:tc>
        <w:tc>
          <w:tcPr/>
          <w:p>
            <w:pPr>
              <w:pStyle w:val="Compact"/>
              <w:jc w:val="left"/>
            </w:pPr>
            <w:r>
              <w:t xml:space="preserve">3 (3.4%)</w:t>
            </w:r>
          </w:p>
        </w:tc>
      </w:tr>
      <w:tr>
        <w:tc>
          <w:tcPr/>
          <w:p>
            <w:pPr>
              <w:pStyle w:val="Compact"/>
              <w:jc w:val="left"/>
            </w:pPr>
            <w:r>
              <w:t xml:space="preserve">Polytrauma</w:t>
            </w:r>
          </w:p>
        </w:tc>
        <w:tc>
          <w:tcPr/>
          <w:p>
            <w:pPr>
              <w:pStyle w:val="Compact"/>
              <w:jc w:val="left"/>
            </w:pPr>
            <w:r>
              <w:t xml:space="preserve">3 (3.4%)</w:t>
            </w:r>
          </w:p>
        </w:tc>
      </w:tr>
      <w:tr>
        <w:tc>
          <w:tcPr/>
          <w:p>
            <w:pPr>
              <w:pStyle w:val="Compact"/>
              <w:jc w:val="left"/>
            </w:pPr>
            <w:r>
              <w:t xml:space="preserve">Postsurgical</w:t>
            </w:r>
          </w:p>
        </w:tc>
        <w:tc>
          <w:tcPr/>
          <w:p>
            <w:pPr>
              <w:pStyle w:val="Compact"/>
              <w:jc w:val="left"/>
            </w:pPr>
            <w:r>
              <w:t xml:space="preserve">3 (3.4%)</w:t>
            </w:r>
          </w:p>
        </w:tc>
      </w:tr>
      <w:tr>
        <w:tc>
          <w:tcPr/>
          <w:p>
            <w:pPr>
              <w:pStyle w:val="Compact"/>
              <w:jc w:val="left"/>
            </w:pPr>
            <w:r>
              <w:t xml:space="preserve">Cardiac arrest</w:t>
            </w:r>
          </w:p>
        </w:tc>
        <w:tc>
          <w:tcPr/>
          <w:p>
            <w:pPr>
              <w:pStyle w:val="Compact"/>
              <w:jc w:val="left"/>
            </w:pPr>
            <w:r>
              <w:t xml:space="preserve">2 (2.2%)</w:t>
            </w:r>
          </w:p>
        </w:tc>
      </w:tr>
      <w:tr>
        <w:tc>
          <w:tcPr/>
          <w:p>
            <w:pPr>
              <w:pStyle w:val="Compact"/>
              <w:jc w:val="left"/>
            </w:pPr>
            <w:r>
              <w:t xml:space="preserve">Urinary tract infection</w:t>
            </w:r>
          </w:p>
        </w:tc>
        <w:tc>
          <w:tcPr/>
          <w:p>
            <w:pPr>
              <w:pStyle w:val="Compact"/>
              <w:jc w:val="left"/>
            </w:pPr>
            <w:r>
              <w:t xml:space="preserve">2 (2.2%)</w:t>
            </w:r>
          </w:p>
        </w:tc>
      </w:tr>
      <w:tr>
        <w:tc>
          <w:tcPr/>
          <w:p>
            <w:pPr>
              <w:pStyle w:val="Compact"/>
              <w:jc w:val="left"/>
            </w:pPr>
            <w:r>
              <w:t xml:space="preserve">Abdominal trauma</w:t>
            </w:r>
          </w:p>
        </w:tc>
        <w:tc>
          <w:tcPr/>
          <w:p>
            <w:pPr>
              <w:pStyle w:val="Compact"/>
              <w:jc w:val="left"/>
            </w:pPr>
            <w:r>
              <w:t xml:space="preserve">1 (1.1%)</w:t>
            </w:r>
          </w:p>
        </w:tc>
      </w:tr>
      <w:tr>
        <w:tc>
          <w:tcPr/>
          <w:p>
            <w:pPr>
              <w:pStyle w:val="Compact"/>
              <w:jc w:val="left"/>
            </w:pPr>
            <w:r>
              <w:t xml:space="preserve">Acute myocardial infarction</w:t>
            </w:r>
          </w:p>
        </w:tc>
        <w:tc>
          <w:tcPr/>
          <w:p>
            <w:pPr>
              <w:pStyle w:val="Compact"/>
              <w:jc w:val="left"/>
            </w:pPr>
            <w:r>
              <w:t xml:space="preserve">1 (1.1%)</w:t>
            </w:r>
          </w:p>
        </w:tc>
      </w:tr>
      <w:tr>
        <w:tc>
          <w:tcPr/>
          <w:p>
            <w:pPr>
              <w:pStyle w:val="Compact"/>
              <w:jc w:val="left"/>
            </w:pPr>
            <w:r>
              <w:t xml:space="preserve">Burns</w:t>
            </w:r>
          </w:p>
        </w:tc>
        <w:tc>
          <w:tcPr/>
          <w:p>
            <w:pPr>
              <w:pStyle w:val="Compact"/>
              <w:jc w:val="left"/>
            </w:pPr>
            <w:r>
              <w:t xml:space="preserve">1 (1.1%)</w:t>
            </w:r>
          </w:p>
        </w:tc>
      </w:tr>
      <w:tr>
        <w:tc>
          <w:tcPr/>
          <w:p>
            <w:pPr>
              <w:pStyle w:val="Compact"/>
              <w:jc w:val="left"/>
            </w:pPr>
            <w:r>
              <w:t xml:space="preserve">Endocarditis</w:t>
            </w:r>
          </w:p>
        </w:tc>
        <w:tc>
          <w:tcPr/>
          <w:p>
            <w:pPr>
              <w:pStyle w:val="Compact"/>
              <w:jc w:val="left"/>
            </w:pPr>
            <w:r>
              <w:t xml:space="preserve">1 (1.1%)</w:t>
            </w:r>
          </w:p>
        </w:tc>
      </w:tr>
      <w:tr>
        <w:tc>
          <w:tcPr/>
          <w:p>
            <w:pPr>
              <w:pStyle w:val="Compact"/>
              <w:jc w:val="left"/>
            </w:pPr>
            <w:r>
              <w:t xml:space="preserve">Hospital-acquired pneumonia</w:t>
            </w:r>
          </w:p>
        </w:tc>
        <w:tc>
          <w:tcPr/>
          <w:p>
            <w:pPr>
              <w:pStyle w:val="Compact"/>
              <w:jc w:val="left"/>
            </w:pPr>
            <w:r>
              <w:t xml:space="preserve">1 (1.1%)</w:t>
            </w:r>
          </w:p>
        </w:tc>
      </w:tr>
      <w:tr>
        <w:tc>
          <w:tcPr/>
          <w:p>
            <w:pPr>
              <w:pStyle w:val="Compact"/>
              <w:jc w:val="left"/>
            </w:pPr>
            <w:r>
              <w:t xml:space="preserve">Hypertensive emergency</w:t>
            </w:r>
          </w:p>
        </w:tc>
        <w:tc>
          <w:tcPr/>
          <w:p>
            <w:pPr>
              <w:pStyle w:val="Compact"/>
              <w:jc w:val="left"/>
            </w:pPr>
            <w:r>
              <w:t xml:space="preserve">1 (1.1%)</w:t>
            </w:r>
          </w:p>
        </w:tc>
      </w:tr>
      <w:tr>
        <w:tc>
          <w:tcPr/>
          <w:p>
            <w:pPr>
              <w:pStyle w:val="Compact"/>
              <w:jc w:val="left"/>
            </w:pPr>
            <w:r>
              <w:t xml:space="preserve">Influenza</w:t>
            </w:r>
          </w:p>
        </w:tc>
        <w:tc>
          <w:tcPr/>
          <w:p>
            <w:pPr>
              <w:pStyle w:val="Compact"/>
              <w:jc w:val="left"/>
            </w:pPr>
            <w:r>
              <w:t xml:space="preserve">1 (1.1%)</w:t>
            </w:r>
          </w:p>
        </w:tc>
      </w:tr>
      <w:tr>
        <w:tc>
          <w:tcPr/>
          <w:p>
            <w:pPr>
              <w:pStyle w:val="Compact"/>
              <w:jc w:val="left"/>
            </w:pPr>
            <w:r>
              <w:t xml:space="preserve">Peritonitis</w:t>
            </w:r>
          </w:p>
        </w:tc>
        <w:tc>
          <w:tcPr/>
          <w:p>
            <w:pPr>
              <w:pStyle w:val="Compact"/>
              <w:jc w:val="left"/>
            </w:pPr>
            <w:r>
              <w:t xml:space="preserve">1 (1.1%)</w:t>
            </w:r>
          </w:p>
        </w:tc>
      </w:tr>
      <w:tr>
        <w:tc>
          <w:tcPr/>
          <w:p>
            <w:pPr>
              <w:pStyle w:val="Compact"/>
              <w:jc w:val="left"/>
            </w:pPr>
            <w:r>
              <w:t xml:space="preserve">Pulmonary thromboembolism</w:t>
            </w:r>
          </w:p>
        </w:tc>
        <w:tc>
          <w:tcPr/>
          <w:p>
            <w:pPr>
              <w:pStyle w:val="Compact"/>
              <w:jc w:val="left"/>
            </w:pPr>
            <w:r>
              <w:t xml:space="preserve">1 (1.1%)</w:t>
            </w:r>
          </w:p>
        </w:tc>
      </w:tr>
      <w:tr>
        <w:tc>
          <w:tcPr/>
          <w:p>
            <w:pPr>
              <w:pStyle w:val="Compact"/>
              <w:jc w:val="left"/>
            </w:pPr>
            <w:r>
              <w:t xml:space="preserve">Pyelonephritis</w:t>
            </w:r>
          </w:p>
        </w:tc>
        <w:tc>
          <w:tcPr/>
          <w:p>
            <w:pPr>
              <w:pStyle w:val="Compact"/>
              <w:jc w:val="left"/>
            </w:pPr>
            <w:r>
              <w:t xml:space="preserve">1 (1.1%)</w:t>
            </w:r>
          </w:p>
        </w:tc>
      </w:tr>
      <w:tr>
        <w:tc>
          <w:tcPr/>
          <w:p>
            <w:pPr>
              <w:pStyle w:val="Compact"/>
              <w:jc w:val="left"/>
            </w:pPr>
            <w:r>
              <w:t xml:space="preserve">Soft-tissue infection</w:t>
            </w:r>
          </w:p>
        </w:tc>
        <w:tc>
          <w:tcPr/>
          <w:p>
            <w:pPr>
              <w:pStyle w:val="Compact"/>
              <w:jc w:val="left"/>
            </w:pPr>
            <w:r>
              <w:t xml:space="preserve">1 (1.1%)</w:t>
            </w:r>
          </w:p>
        </w:tc>
      </w:tr>
      <w:tr>
        <w:tc>
          <w:tcPr/>
          <w:p>
            <w:pPr>
              <w:pStyle w:val="Compact"/>
              <w:jc w:val="left"/>
            </w:pPr>
            <w:r>
              <w:t xml:space="preserve">Strangulation</w:t>
            </w:r>
          </w:p>
        </w:tc>
        <w:tc>
          <w:tcPr/>
          <w:p>
            <w:pPr>
              <w:pStyle w:val="Compact"/>
              <w:jc w:val="left"/>
            </w:pPr>
            <w:r>
              <w:t xml:space="preserve">1 (1.1%)</w:t>
            </w:r>
          </w:p>
        </w:tc>
      </w:tr>
      <w:tr>
        <w:tc>
          <w:tcPr/>
          <w:p>
            <w:pPr>
              <w:pStyle w:val="Compact"/>
              <w:jc w:val="left"/>
            </w:pPr>
            <w:r>
              <w:t xml:space="preserve">Tuberculous meningitis</w:t>
            </w:r>
          </w:p>
        </w:tc>
        <w:tc>
          <w:tcPr/>
          <w:p>
            <w:pPr>
              <w:pStyle w:val="Compact"/>
              <w:jc w:val="left"/>
            </w:pPr>
            <w:r>
              <w:t xml:space="preserve">1 (1.1%)</w:t>
            </w:r>
          </w:p>
        </w:tc>
      </w:tr>
      <w:tr>
        <w:tc>
          <w:tcPr/>
          <w:p>
            <w:pPr>
              <w:pStyle w:val="Compact"/>
              <w:jc w:val="left"/>
            </w:pPr>
            <w:r>
              <w:t xml:space="preserve">Upper gastrointestinal bleeding</w:t>
            </w:r>
          </w:p>
        </w:tc>
        <w:tc>
          <w:tcPr/>
          <w:p>
            <w:pPr>
              <w:pStyle w:val="Compact"/>
              <w:jc w:val="left"/>
            </w:pPr>
            <w:r>
              <w:t xml:space="preserve">1 (1.1%)</w:t>
            </w:r>
          </w:p>
        </w:tc>
      </w:tr>
    </w:tbl>
    <w:bookmarkEnd w:id="20"/>
    <w:bookmarkStart w:id="21" w:name="X4ec721cd7d29e414a25e680cf12f7ec40ce4153"/>
    <w:p>
      <w:pPr>
        <w:pStyle w:val="Heading1"/>
      </w:pPr>
      <w:r>
        <w:t xml:space="preserve">Patient status at the moment of measurement</w:t>
      </w:r>
    </w:p>
    <w:p>
      <w:pPr>
        <w:pStyle w:val="FirstParagraph"/>
      </w:pPr>
      <w:r>
        <w:t xml:space="preserve">Out of the total number of measurements, 31 (38.3%) measurements were taken while the patient was under vasopressor use. The number of measurements taken while the patient was under inotropic use was 3 (3.7%). The mean blood pressure was 83.6 (SD: 11.5) mmHg; and heart rate, 94.7 (SD: 19.7) bpm; and median FiO2, 0.33 (IQR: 0.28 - 0.4). A summary of the blood gas analysis is shown in</w:t>
      </w:r>
      <w:r>
        <w:t xml:space="preserve"> </w:t>
      </w:r>
      <w:r>
        <w:rPr>
          <w:bCs/>
          <w:b/>
        </w:rPr>
        <w:t xml:space="preserve">Table 2</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 (Unit)</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lactate (mmol/L)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(0.80 - 1.90)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(0.28 - 0.40)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 (0.40)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 (7.38 - 7.50)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HCO3 (mmol/L)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25.18 (6.34)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(21.00 - 28.70)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deficit (mmol/L)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(-4.10 - 7.30)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70.58 (14.49)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69.00 (62.00 - 76.00)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PaCO2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37.36 (10.39)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36.00 (30.00 - 42.00)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(0.92 - 0.96)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PvO2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37.32 (8.73)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36.00 (32.00 - 41.00)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PvCO2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43.42 (10.53)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43.00 (37.00 - 49.00)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SvO2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(0.56 - 0.76)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PAlvO2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187.60 (103.85)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168.50 (120.00 - 216.00)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CcO2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15.49 (4.09)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 (12.60 - 18.50)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CaO2 (ml/dl)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14.24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14.34 (10.98 - 16.99)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CvO2 (ml/dl)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10.13 (3.73)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(6.73 - 13.39)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DavO2 (ml/dl)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 (2.09)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(2.80 - 4.81)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ExO2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Median (Q1 -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(0.19 - 0.41)</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Abbreviations: Alveolar oxygen pressure (PAlvO2), Arterial oxygen content (CaO2), Arterial oxygen saturation (SaO2), Arteriovenous oxygen difference (DavO2), Capillary oxygen content (CcO2), Hydrogen potential (pH), Inspiratory fraction of Oxygen (FiO2), Oxygen extraction (ExO2), Oxygen saturation in venous blood (SvO2), Partial pressure of carbon dioxide (PaCO2), Partial pressure of oxygen (PaO2), Partial pressure of oxygen in venous blood (PvO2), Q1 (25th percentile), Q3 (75th percentile), SD (Standard deviation), Serum bicarbonate (HCO3), Serum Lactate (lactate), Venous oxygen content (CvO2), Venous partial pressure of CO2 (PvCO2)</w:t>
            </w:r>
          </w:p>
        </w:tc>
      </w:tr>
    </w:tbl>
    <w:p>
      <w:pPr>
        <w:pStyle w:val="BodyText"/>
      </w:pPr>
      <w:r>
        <w:t xml:space="preserve">The ventilation mode at the moment of measurement was Without MV (n = 32, 39.5%), MR (n = 2, 2.5%), HFNC (n = 5, 6.2%), Spontaneous (n = 5, 6.2%), CPAP|PS (n = 20, 24.7%), ACV (n = 17, 21.0%). Of the participants who were under IMV (CPAP|PS or ACV), the median PEEP value was 5 (IQR: 5 - 5.5) cmH2O; FiO2, 0.38 (IQR: 0.3 - 0.47); Pmax, 22 (IQR: 19.75 - 25); and mean Vt 377.9 (SD: 109). In those with the ACV mode, the median Pmes and DP were 22 (IQR: 16 - 23) and 14 (IQR: 12 - 17) cmH2O, respectively.</w:t>
      </w:r>
    </w:p>
    <w:p>
      <w:r>
        <w:br w:type="page"/>
      </w:r>
    </w:p>
    <w:bookmarkEnd w:id="21"/>
    <w:bookmarkStart w:id="38" w:name="package-references"/>
    <w:p>
      <w:pPr>
        <w:pStyle w:val="Heading1"/>
      </w:pPr>
      <w:r>
        <w:t xml:space="preserve">Package References</w:t>
      </w:r>
    </w:p>
    <w:p>
      <w:pPr>
        <w:numPr>
          <w:ilvl w:val="0"/>
          <w:numId w:val="1001"/>
        </w:numPr>
        <w:pStyle w:val="Compact"/>
      </w:pPr>
      <w:r>
        <w:t xml:space="preserve">Grolemund G, Wickham H (2011).</w:t>
      </w:r>
      <w:r>
        <w:t xml:space="preserve"> </w:t>
      </w:r>
      <w:r>
        <w:t xml:space="preserve">“</w:t>
      </w:r>
      <w:r>
        <w:t xml:space="preserve">Dates and Times Made Easy with lubridate.</w:t>
      </w:r>
      <w:r>
        <w:t xml:space="preserve">”</w:t>
      </w:r>
      <w:r>
        <w:t xml:space="preserve"> </w:t>
      </w:r>
      <w:r>
        <w:rPr>
          <w:iCs/>
          <w:i/>
        </w:rPr>
        <w:t xml:space="preserve">Journal of Statistical Software</w:t>
      </w:r>
      <w:r>
        <w:t xml:space="preserve">,</w:t>
      </w:r>
      <w:r>
        <w:t xml:space="preserve"> </w:t>
      </w:r>
      <w:r>
        <w:rPr>
          <w:iCs/>
          <w:i/>
        </w:rPr>
        <w:t xml:space="preserve">40</w:t>
      </w:r>
      <w:r>
        <w:t xml:space="preserve">(3), 1-25.</w:t>
      </w:r>
      <w:r>
        <w:t xml:space="preserve"> </w:t>
      </w:r>
      <w:hyperlink r:id="rId22">
        <w:r>
          <w:rPr>
            <w:rStyle w:val="Hyperlink"/>
          </w:rPr>
          <w:t xml:space="preserve">https://www.jstatsoft.org/v40/i03/</w:t>
        </w:r>
      </w:hyperlink>
      <w:r>
        <w:t xml:space="preserve">.</w:t>
      </w:r>
    </w:p>
    <w:p>
      <w:pPr>
        <w:numPr>
          <w:ilvl w:val="0"/>
          <w:numId w:val="1001"/>
        </w:numPr>
        <w:pStyle w:val="Compact"/>
      </w:pPr>
      <w:r>
        <w:t xml:space="preserve">Iannone R, Cheng J, Schloerke B, Hughes E, Lauer A, Seo J, Brevoort K, Roy O (2024).</w:t>
      </w:r>
      <w:r>
        <w:t xml:space="preserve"> </w:t>
      </w:r>
      <w:r>
        <w:rPr>
          <w:iCs/>
          <w:i/>
        </w:rPr>
        <w:t xml:space="preserve">gt: Easily Create Presentation-Ready Display Tables</w:t>
      </w:r>
      <w:r>
        <w:t xml:space="preserve">. R package version 0.11.0,</w:t>
      </w:r>
      <w:r>
        <w:t xml:space="preserve"> </w:t>
      </w:r>
      <w:hyperlink r:id="rId23">
        <w:r>
          <w:rPr>
            <w:rStyle w:val="Hyperlink"/>
          </w:rPr>
          <w:t xml:space="preserve">https://CRAN.R-project.org/package=gt</w:t>
        </w:r>
      </w:hyperlink>
      <w:r>
        <w:t xml:space="preserve">.</w:t>
      </w:r>
    </w:p>
    <w:p>
      <w:pPr>
        <w:numPr>
          <w:ilvl w:val="0"/>
          <w:numId w:val="1001"/>
        </w:numPr>
        <w:pStyle w:val="Compact"/>
      </w:pPr>
      <w:r>
        <w:t xml:space="preserve">Makowski D, Lüdecke D, Patil I, Thériault R, Ben-Shachar M, Wiernik B (2023).</w:t>
      </w:r>
      <w:r>
        <w:t xml:space="preserve"> </w:t>
      </w:r>
      <w:r>
        <w:t xml:space="preserve">“</w:t>
      </w:r>
      <w:r>
        <w:t xml:space="preserve">Automated Results Reporting as a Practical Tool to Improve Reproducibility and Methodological Best Practices Adoption.</w:t>
      </w:r>
      <w:r>
        <w:t xml:space="preserve">”</w:t>
      </w:r>
      <w:r>
        <w:t xml:space="preserve"> </w:t>
      </w:r>
      <w:r>
        <w:rPr>
          <w:iCs/>
          <w:i/>
        </w:rPr>
        <w:t xml:space="preserve">CRAN</w:t>
      </w:r>
      <w:r>
        <w:t xml:space="preserve">.</w:t>
      </w:r>
      <w:r>
        <w:t xml:space="preserve"> </w:t>
      </w:r>
      <w:hyperlink r:id="rId24">
        <w:r>
          <w:rPr>
            <w:rStyle w:val="Hyperlink"/>
          </w:rPr>
          <w:t xml:space="preserve">https://easystats.github.io/report/</w:t>
        </w:r>
      </w:hyperlink>
      <w:r>
        <w:t xml:space="preserve">.</w:t>
      </w:r>
    </w:p>
    <w:p>
      <w:pPr>
        <w:numPr>
          <w:ilvl w:val="0"/>
          <w:numId w:val="1001"/>
        </w:numPr>
        <w:pStyle w:val="Compact"/>
      </w:pPr>
      <w:r>
        <w:t xml:space="preserve">Müller K, Wickham H (2023).</w:t>
      </w:r>
      <w:r>
        <w:t xml:space="preserve"> </w:t>
      </w:r>
      <w:r>
        <w:rPr>
          <w:iCs/>
          <w:i/>
        </w:rPr>
        <w:t xml:space="preserve">tibble: Simple Data Frames</w:t>
      </w:r>
      <w:r>
        <w:t xml:space="preserve">. R package version 3.2.1,</w:t>
      </w:r>
      <w:r>
        <w:t xml:space="preserve"> </w:t>
      </w:r>
      <w:hyperlink r:id="rId25">
        <w:r>
          <w:rPr>
            <w:rStyle w:val="Hyperlink"/>
          </w:rPr>
          <w:t xml:space="preserve">https://CRAN.R-project.org/package=tibble</w:t>
        </w:r>
      </w:hyperlink>
      <w:r>
        <w:t xml:space="preserve">.</w:t>
      </w:r>
    </w:p>
    <w:p>
      <w:pPr>
        <w:numPr>
          <w:ilvl w:val="0"/>
          <w:numId w:val="1001"/>
        </w:numPr>
        <w:pStyle w:val="Compact"/>
      </w:pPr>
      <w:r>
        <w:t xml:space="preserve">R Core Team (2024).</w:t>
      </w:r>
      <w:r>
        <w:t xml:space="preserve"> </w:t>
      </w:r>
      <w:r>
        <w:rPr>
          <w:iCs/>
          <w:i/>
        </w:rPr>
        <w:t xml:space="preserve">R: A Language and Environment for Statistical Computing</w:t>
      </w:r>
      <w:r>
        <w:t xml:space="preserve">. R Foundation for Statistical Computing, Vienna, Austria.</w:t>
      </w:r>
      <w:r>
        <w:t xml:space="preserve"> </w:t>
      </w:r>
      <w:hyperlink r:id="rId26">
        <w:r>
          <w:rPr>
            <w:rStyle w:val="Hyperlink"/>
          </w:rPr>
          <w:t xml:space="preserve">https://www.R-project.org/</w:t>
        </w:r>
      </w:hyperlink>
      <w:r>
        <w:t xml:space="preserve">.</w:t>
      </w:r>
    </w:p>
    <w:p>
      <w:pPr>
        <w:numPr>
          <w:ilvl w:val="0"/>
          <w:numId w:val="1001"/>
        </w:numPr>
        <w:pStyle w:val="Compact"/>
      </w:pPr>
      <w:r>
        <w:t xml:space="preserve">Rinker TW, Kurkiewicz D (2018).</w:t>
      </w:r>
      <w:r>
        <w:t xml:space="preserve"> </w:t>
      </w:r>
      <w:r>
        <w:rPr>
          <w:iCs/>
          <w:i/>
        </w:rPr>
        <w:t xml:space="preserve">pacman: Package Management for R</w:t>
      </w:r>
      <w:r>
        <w:t xml:space="preserve">. version 0.5.0,</w:t>
      </w:r>
      <w:r>
        <w:t xml:space="preserve"> </w:t>
      </w:r>
      <w:hyperlink r:id="rId27">
        <w:r>
          <w:rPr>
            <w:rStyle w:val="Hyperlink"/>
          </w:rPr>
          <w:t xml:space="preserve">http://github.com/trinker/pacman</w:t>
        </w:r>
      </w:hyperlink>
      <w:r>
        <w:t xml:space="preserve">.</w:t>
      </w:r>
    </w:p>
    <w:p>
      <w:pPr>
        <w:numPr>
          <w:ilvl w:val="0"/>
          <w:numId w:val="1001"/>
        </w:numPr>
        <w:pStyle w:val="Compact"/>
      </w:pPr>
      <w:r>
        <w:t xml:space="preserve">Sjoberg D, Whiting K, Curry M, Lavery J, Larmarange J (2021).</w:t>
      </w:r>
      <w:r>
        <w:t xml:space="preserve"> </w:t>
      </w:r>
      <w:r>
        <w:t xml:space="preserve">“</w:t>
      </w:r>
      <w:r>
        <w:t xml:space="preserve">Reproducible Summary Tables with the gtsummary Package.</w:t>
      </w:r>
      <w:r>
        <w:t xml:space="preserve">”</w:t>
      </w:r>
      <w:r>
        <w:t xml:space="preserve"> </w:t>
      </w:r>
      <w:r>
        <w:rPr>
          <w:iCs/>
          <w:i/>
        </w:rPr>
        <w:t xml:space="preserve">The R Journal</w:t>
      </w:r>
      <w:r>
        <w:t xml:space="preserve">,</w:t>
      </w:r>
      <w:r>
        <w:t xml:space="preserve"> </w:t>
      </w:r>
      <w:r>
        <w:rPr>
          <w:iCs/>
          <w:i/>
        </w:rPr>
        <w:t xml:space="preserve">13</w:t>
      </w:r>
      <w:r>
        <w:t xml:space="preserve">, 570-580. doi:10.32614/RJ-2021-053</w:t>
      </w:r>
      <w:r>
        <w:t xml:space="preserve"> </w:t>
      </w:r>
      <w:hyperlink r:id="rId28">
        <w:r>
          <w:rPr>
            <w:rStyle w:val="Hyperlink"/>
          </w:rPr>
          <w:t xml:space="preserve">https://doi.org/10.32614/RJ-2021-053</w:t>
        </w:r>
      </w:hyperlink>
      <w:r>
        <w:t xml:space="preserve">,</w:t>
      </w:r>
      <w:r>
        <w:t xml:space="preserve"> </w:t>
      </w:r>
      <w:hyperlink r:id="rId28">
        <w:r>
          <w:rPr>
            <w:rStyle w:val="Hyperlink"/>
          </w:rPr>
          <w:t xml:space="preserve">https://doi.org/10.32614/RJ-2021-053</w:t>
        </w:r>
      </w:hyperlink>
      <w:r>
        <w:t xml:space="preserve">.</w:t>
      </w:r>
    </w:p>
    <w:p>
      <w:pPr>
        <w:numPr>
          <w:ilvl w:val="0"/>
          <w:numId w:val="1001"/>
        </w:numPr>
        <w:pStyle w:val="Compact"/>
      </w:pPr>
      <w:r>
        <w:t xml:space="preserve">Wickham H (2016).</w:t>
      </w:r>
      <w:r>
        <w:t xml:space="preserve"> </w:t>
      </w:r>
      <w:r>
        <w:rPr>
          <w:iCs/>
          <w:i/>
        </w:rPr>
        <w:t xml:space="preserve">ggplot2: Elegant Graphics for Data Analysis</w:t>
      </w:r>
      <w:r>
        <w:t xml:space="preserve">. Springer-Verlag New York. ISBN 978-3-319-24277-4,</w:t>
      </w:r>
      <w:r>
        <w:t xml:space="preserve"> </w:t>
      </w:r>
      <w:hyperlink r:id="rId29">
        <w:r>
          <w:rPr>
            <w:rStyle w:val="Hyperlink"/>
          </w:rPr>
          <w:t xml:space="preserve">https://ggplot2.tidyverse.org</w:t>
        </w:r>
      </w:hyperlink>
      <w:r>
        <w:t xml:space="preserve">.</w:t>
      </w:r>
    </w:p>
    <w:p>
      <w:pPr>
        <w:numPr>
          <w:ilvl w:val="0"/>
          <w:numId w:val="1001"/>
        </w:numPr>
        <w:pStyle w:val="Compact"/>
      </w:pPr>
      <w:r>
        <w:t xml:space="preserve">Wickham H (2023).</w:t>
      </w:r>
      <w:r>
        <w:t xml:space="preserve"> </w:t>
      </w:r>
      <w:r>
        <w:rPr>
          <w:iCs/>
          <w:i/>
        </w:rPr>
        <w:t xml:space="preserve">forcats: Tools for Working with Categorical Variables (Factors)</w:t>
      </w:r>
      <w:r>
        <w:t xml:space="preserve">. R package version 1.0.0,</w:t>
      </w:r>
      <w:r>
        <w:t xml:space="preserve"> </w:t>
      </w:r>
      <w:hyperlink r:id="rId30">
        <w:r>
          <w:rPr>
            <w:rStyle w:val="Hyperlink"/>
          </w:rPr>
          <w:t xml:space="preserve">https://CRAN.R-project.org/package=forcats</w:t>
        </w:r>
      </w:hyperlink>
      <w:r>
        <w:t xml:space="preserve">.</w:t>
      </w:r>
    </w:p>
    <w:p>
      <w:pPr>
        <w:numPr>
          <w:ilvl w:val="0"/>
          <w:numId w:val="1001"/>
        </w:numPr>
        <w:pStyle w:val="Compact"/>
      </w:pPr>
      <w:r>
        <w:t xml:space="preserve">Wickham H (2023).</w:t>
      </w:r>
      <w:r>
        <w:t xml:space="preserve"> </w:t>
      </w:r>
      <w:r>
        <w:rPr>
          <w:iCs/>
          <w:i/>
        </w:rPr>
        <w:t xml:space="preserve">stringr: Simple, Consistent Wrappers for Common String Operations</w:t>
      </w:r>
      <w:r>
        <w:t xml:space="preserve">. R package version 1.5.1,</w:t>
      </w:r>
      <w:r>
        <w:t xml:space="preserve"> </w:t>
      </w:r>
      <w:hyperlink r:id="rId31">
        <w:r>
          <w:rPr>
            <w:rStyle w:val="Hyperlink"/>
          </w:rPr>
          <w:t xml:space="preserve">https://CRAN.R-project.org/package=stringr</w:t>
        </w:r>
      </w:hyperlink>
      <w:r>
        <w:t xml:space="preserve">.</w:t>
      </w:r>
    </w:p>
    <w:p>
      <w:pPr>
        <w:numPr>
          <w:ilvl w:val="0"/>
          <w:numId w:val="1001"/>
        </w:numPr>
        <w:pStyle w:val="Compact"/>
      </w:pPr>
      <w:r>
        <w:t xml:space="preserve">Wickham H, Averick M, Bryan J, Chang W, McGowan LD, François R, Grolemund G, Hayes A, Henry L, Hester J, Kuhn M, Pedersen TL, Miller E, Bache SM, Müller K, Ooms J, Robinson D, Seidel DP, Spinu V, Takahashi K, Vaughan D, Wilke C, Woo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32">
        <w:r>
          <w:rPr>
            <w:rStyle w:val="Hyperlink"/>
          </w:rPr>
          <w:t xml:space="preserve">https://doi.org/10.21105/joss.01686</w:t>
        </w:r>
      </w:hyperlink>
      <w:r>
        <w:t xml:space="preserve">.</w:t>
      </w:r>
    </w:p>
    <w:p>
      <w:pPr>
        <w:numPr>
          <w:ilvl w:val="0"/>
          <w:numId w:val="1001"/>
        </w:numPr>
        <w:pStyle w:val="Compact"/>
      </w:pPr>
      <w:r>
        <w:t xml:space="preserve">Wickham H, François R, Henry L, Müller K, Vaughan D (2023).</w:t>
      </w:r>
      <w:r>
        <w:t xml:space="preserve"> </w:t>
      </w:r>
      <w:r>
        <w:rPr>
          <w:iCs/>
          <w:i/>
        </w:rPr>
        <w:t xml:space="preserve">dplyr: A Grammar of Data Manipulation</w:t>
      </w:r>
      <w:r>
        <w:t xml:space="preserve">. R package version 1.1.4,</w:t>
      </w:r>
      <w:r>
        <w:t xml:space="preserve"> </w:t>
      </w:r>
      <w:hyperlink r:id="rId33">
        <w:r>
          <w:rPr>
            <w:rStyle w:val="Hyperlink"/>
          </w:rPr>
          <w:t xml:space="preserve">https://CRAN.R-project.org/package=dplyr</w:t>
        </w:r>
      </w:hyperlink>
      <w:r>
        <w:t xml:space="preserve">.</w:t>
      </w:r>
    </w:p>
    <w:p>
      <w:pPr>
        <w:numPr>
          <w:ilvl w:val="0"/>
          <w:numId w:val="1001"/>
        </w:numPr>
        <w:pStyle w:val="Compact"/>
      </w:pPr>
      <w:r>
        <w:t xml:space="preserve">Wickham H, Henry L (2023).</w:t>
      </w:r>
      <w:r>
        <w:t xml:space="preserve"> </w:t>
      </w:r>
      <w:r>
        <w:rPr>
          <w:iCs/>
          <w:i/>
        </w:rPr>
        <w:t xml:space="preserve">purrr: Functional Programming Tools</w:t>
      </w:r>
      <w:r>
        <w:t xml:space="preserve">. R package version 1.0.2,</w:t>
      </w:r>
      <w:r>
        <w:t xml:space="preserve"> </w:t>
      </w:r>
      <w:hyperlink r:id="rId34">
        <w:r>
          <w:rPr>
            <w:rStyle w:val="Hyperlink"/>
          </w:rPr>
          <w:t xml:space="preserve">https://CRAN.R-project.org/package=purrr</w:t>
        </w:r>
      </w:hyperlink>
      <w:r>
        <w:t xml:space="preserve">.</w:t>
      </w:r>
    </w:p>
    <w:p>
      <w:pPr>
        <w:numPr>
          <w:ilvl w:val="0"/>
          <w:numId w:val="1001"/>
        </w:numPr>
        <w:pStyle w:val="Compact"/>
      </w:pPr>
      <w:r>
        <w:t xml:space="preserve">Wickham H, Hester J, Bryan J (2024).</w:t>
      </w:r>
      <w:r>
        <w:t xml:space="preserve"> </w:t>
      </w:r>
      <w:r>
        <w:rPr>
          <w:iCs/>
          <w:i/>
        </w:rPr>
        <w:t xml:space="preserve">readr: Read Rectangular Text Data</w:t>
      </w:r>
      <w:r>
        <w:t xml:space="preserve">. R package version 2.1.5,</w:t>
      </w:r>
      <w:r>
        <w:t xml:space="preserve"> </w:t>
      </w:r>
      <w:hyperlink r:id="rId35">
        <w:r>
          <w:rPr>
            <w:rStyle w:val="Hyperlink"/>
          </w:rPr>
          <w:t xml:space="preserve">https://CRAN.R-project.org/package=readr</w:t>
        </w:r>
      </w:hyperlink>
      <w:r>
        <w:t xml:space="preserve">.</w:t>
      </w:r>
    </w:p>
    <w:p>
      <w:pPr>
        <w:numPr>
          <w:ilvl w:val="0"/>
          <w:numId w:val="1001"/>
        </w:numPr>
        <w:pStyle w:val="Compact"/>
      </w:pPr>
      <w:r>
        <w:t xml:space="preserve">Wickham H, Vaughan D, Girlich M (2024).</w:t>
      </w:r>
      <w:r>
        <w:t xml:space="preserve"> </w:t>
      </w:r>
      <w:r>
        <w:rPr>
          <w:iCs/>
          <w:i/>
        </w:rPr>
        <w:t xml:space="preserve">tidyr: Tidy Messy Data</w:t>
      </w:r>
      <w:r>
        <w:t xml:space="preserve">. R package version 1.3.1,</w:t>
      </w:r>
      <w:r>
        <w:t xml:space="preserve"> </w:t>
      </w:r>
      <w:hyperlink r:id="rId36">
        <w:r>
          <w:rPr>
            <w:rStyle w:val="Hyperlink"/>
          </w:rPr>
          <w:t xml:space="preserve">https://CRAN.R-project.org/package=tidyr</w:t>
        </w:r>
      </w:hyperlink>
      <w:r>
        <w:t xml:space="preserve">.</w:t>
      </w:r>
    </w:p>
    <w:p>
      <w:pPr>
        <w:numPr>
          <w:ilvl w:val="0"/>
          <w:numId w:val="1001"/>
        </w:numPr>
        <w:pStyle w:val="Compact"/>
      </w:pPr>
      <w:r>
        <w:t xml:space="preserve">Xie Y (2024).</w:t>
      </w:r>
      <w:r>
        <w:t xml:space="preserve"> </w:t>
      </w:r>
      <w:r>
        <w:rPr>
          <w:iCs/>
          <w:i/>
        </w:rPr>
        <w:t xml:space="preserve">knitr: A General-Purpose Package for Dynamic Report Generation in R</w:t>
      </w:r>
      <w:r>
        <w:t xml:space="preserve">. R package version 1.49,</w:t>
      </w:r>
      <w:r>
        <w:t xml:space="preserve"> </w:t>
      </w:r>
      <w:hyperlink r:id="rId37">
        <w:r>
          <w:rPr>
            <w:rStyle w:val="Hyperlink"/>
          </w:rPr>
          <w:t xml:space="preserve">https://yihui.org/knitr/</w:t>
        </w:r>
      </w:hyperlink>
      <w:r>
        <w:t xml:space="preserve">. Xie Y (2015).</w:t>
      </w:r>
      <w:r>
        <w:t xml:space="preserve"> </w:t>
      </w:r>
      <w:r>
        <w:rPr>
          <w:iCs/>
          <w:i/>
        </w:rPr>
        <w:t xml:space="preserve">Dynamic Documents with R and knitr</w:t>
      </w:r>
      <w:r>
        <w:t xml:space="preserve">, 2nd edition. Chapman and Hall/CRC, Boca Raton, Florida. ISBN 978-1498716963,</w:t>
      </w:r>
      <w:r>
        <w:t xml:space="preserve"> </w:t>
      </w:r>
      <w:hyperlink r:id="rId37">
        <w:r>
          <w:rPr>
            <w:rStyle w:val="Hyperlink"/>
          </w:rPr>
          <w:t xml:space="preserve">https://yihui.org/knitr/</w:t>
        </w:r>
      </w:hyperlink>
      <w:r>
        <w:t xml:space="preserve">. Xie Y (2014).</w:t>
      </w:r>
      <w:r>
        <w:t xml:space="preserve"> </w:t>
      </w:r>
      <w:r>
        <w:t xml:space="preserve">“</w:t>
      </w:r>
      <w:r>
        <w:t xml:space="preserve">knitr: A Comprehensive Tool for Reproducible Research in R.</w:t>
      </w:r>
      <w:r>
        <w:t xml:space="preserve">”</w:t>
      </w:r>
      <w:r>
        <w:t xml:space="preserve"> </w:t>
      </w:r>
      <w:r>
        <w:t xml:space="preserve">In Stodden V, Leisch F, Peng RD (eds.),</w:t>
      </w:r>
      <w:r>
        <w:t xml:space="preserve"> </w:t>
      </w:r>
      <w:r>
        <w:rPr>
          <w:iCs/>
          <w:i/>
        </w:rPr>
        <w:t xml:space="preserve">Implementing Reproducible Computational Research</w:t>
      </w:r>
      <w:r>
        <w:t xml:space="preserve">. Chapman and Hall/CRC. ISBN 978-1466561595.</w:t>
      </w:r>
    </w:p>
    <w:bookmarkEnd w:id="38"/>
    <w:sectPr w:rsidR="00CE203A">
      <w:pgSz w:h="15840" w:w="12240"/>
      <w:pgMar w:bottom="1440" w:footer="708" w:gutter="0" w:header="708" w:left="1440" w:right="1440" w:top="1440"/>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8"/>
    <w:multiLevelType w:val="singleLevel"/>
    <w:tmpl w:val="A9A25BBA"/>
    <w:lvl w:ilvl="0">
      <w:start w:val="1"/>
      <w:numFmt w:val="decimal"/>
      <w:pStyle w:val="ListNumber"/>
      <w:lvlText w:val="%1."/>
      <w:lvlJc w:val="left"/>
      <w:pPr>
        <w:tabs>
          <w:tab w:pos="360" w:val="num"/>
        </w:tabs>
        <w:ind w:hanging="360" w:left="360"/>
      </w:pPr>
    </w:lvl>
  </w:abstractNum>
  <w:abstractNum w15:restartNumberingAfterBreak="0" w:abstractNumId="1">
    <w:nsid w:val="FFFFFF89"/>
    <w:multiLevelType w:val="singleLevel"/>
    <w:tmpl w:val="94F893D6"/>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2">
    <w:nsid w:val="170CD2DE"/>
    <w:multiLevelType w:val="multilevel"/>
    <w:tmpl w:val="C2D4EC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122" w:numId="1">
    <w:abstractNumId w:val="2"/>
  </w:num>
  <w:num w16cid:durableId="48068991" w:numId="2">
    <w:abstractNumId w:val="1"/>
  </w:num>
  <w:num w16cid:durableId="1103962299"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90F17"/>
    <w:pPr>
      <w:spacing w:line="360" w:lineRule="auto"/>
      <w:jc w:val="both"/>
    </w:pPr>
    <w:rPr>
      <w:rFonts w:ascii="Aptos" w:hAnsi="Aptos"/>
      <w:sz w:val="22"/>
    </w:rPr>
  </w:style>
  <w:style w:styleId="Heading1" w:type="paragraph">
    <w:name w:val="heading 1"/>
    <w:basedOn w:val="Normal"/>
    <w:next w:val="BodyText"/>
    <w:uiPriority w:val="9"/>
    <w:qFormat/>
    <w:rsid w:val="008865E0"/>
    <w:pPr>
      <w:keepNext/>
      <w:keepLines/>
      <w:spacing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865E0"/>
    <w:pPr>
      <w:keepNext/>
      <w:keepLines/>
      <w:spacing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8865E0"/>
    <w:pPr>
      <w:keepNext/>
      <w:keepLines/>
      <w:spacing w:before="200"/>
      <w:outlineLvl w:val="2"/>
    </w:pPr>
    <w:rPr>
      <w:rFonts w:cstheme="majorBidi" w:eastAsiaTheme="majorEastAsia"/>
      <w:b/>
      <w:bCs/>
    </w:rPr>
  </w:style>
  <w:style w:styleId="Heading4" w:type="paragraph">
    <w:name w:val="heading 4"/>
    <w:basedOn w:val="Normal"/>
    <w:next w:val="BodyText"/>
    <w:uiPriority w:val="9"/>
    <w:unhideWhenUsed/>
    <w:qFormat/>
    <w:rsid w:val="008865E0"/>
    <w:pPr>
      <w:keepNext/>
      <w:keepLines/>
      <w:spacing w:after="120" w:before="200"/>
      <w:outlineLvl w:val="3"/>
    </w:pPr>
    <w:rPr>
      <w:rFonts w:cstheme="majorBidi" w:eastAsiaTheme="majorEastAsia"/>
      <w:bCs/>
      <w:i/>
    </w:rPr>
  </w:style>
  <w:style w:styleId="Heading5" w:type="paragraph">
    <w:name w:val="heading 5"/>
    <w:basedOn w:val="Normal"/>
    <w:next w:val="BodyText"/>
    <w:uiPriority w:val="9"/>
    <w:unhideWhenUsed/>
    <w:qFormat/>
    <w:rsid w:val="008865E0"/>
    <w:pPr>
      <w:keepNext/>
      <w:keepLines/>
      <w:spacing w:after="120" w:before="200"/>
      <w:outlineLvl w:val="4"/>
    </w:pPr>
    <w:rPr>
      <w:rFonts w:cstheme="majorBidi" w:eastAsiaTheme="majorEastAsia"/>
      <w:iCs/>
    </w:rPr>
  </w:style>
  <w:style w:styleId="Heading6" w:type="paragraph">
    <w:name w:val="heading 6"/>
    <w:basedOn w:val="Normal"/>
    <w:next w:val="BodyText"/>
    <w:uiPriority w:val="9"/>
    <w:unhideWhenUsed/>
    <w:qFormat/>
    <w:rsid w:val="006C4F3E"/>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8865E0"/>
    <w:pPr>
      <w:keepNext/>
      <w:keepLines/>
      <w:spacing w:after="120" w:before="200"/>
      <w:outlineLvl w:val="6"/>
    </w:pPr>
    <w:rPr>
      <w:rFonts w:cstheme="majorBidi" w:eastAsiaTheme="majorEastAsia"/>
    </w:rPr>
  </w:style>
  <w:style w:styleId="Heading8" w:type="paragraph">
    <w:name w:val="heading 8"/>
    <w:basedOn w:val="Normal"/>
    <w:next w:val="BodyText"/>
    <w:uiPriority w:val="9"/>
    <w:unhideWhenUsed/>
    <w:qFormat/>
    <w:rsid w:val="008865E0"/>
    <w:pPr>
      <w:keepNext/>
      <w:keepLines/>
      <w:spacing w:after="120" w:before="200"/>
      <w:outlineLvl w:val="7"/>
    </w:pPr>
    <w:rPr>
      <w:rFonts w:cstheme="majorBidi" w:eastAsiaTheme="majorEastAsia"/>
    </w:rPr>
  </w:style>
  <w:style w:styleId="Heading9" w:type="paragraph">
    <w:name w:val="heading 9"/>
    <w:basedOn w:val="Normal"/>
    <w:next w:val="BodyText"/>
    <w:uiPriority w:val="9"/>
    <w:unhideWhenUsed/>
    <w:qFormat/>
    <w:rsid w:val="008865E0"/>
    <w:pPr>
      <w:keepNext/>
      <w:keepLines/>
      <w:spacing w:after="12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C4F3E"/>
    <w:pPr>
      <w:spacing w:after="180" w:before="180"/>
    </w:pPr>
  </w:style>
  <w:style w:customStyle="1" w:styleId="FirstParagraph" w:type="paragraph">
    <w:name w:val="First Paragraph"/>
    <w:basedOn w:val="BodyText"/>
    <w:next w:val="BodyText"/>
    <w:qFormat/>
    <w:rsid w:val="006C4F3E"/>
  </w:style>
  <w:style w:customStyle="1" w:styleId="Compact" w:type="paragraph">
    <w:name w:val="Compact"/>
    <w:basedOn w:val="BodyText"/>
    <w:qFormat/>
    <w:pPr>
      <w:spacing w:after="36" w:before="36"/>
    </w:pPr>
  </w:style>
  <w:style w:styleId="Title" w:type="paragraph">
    <w:name w:val="Title"/>
    <w:basedOn w:val="Normal"/>
    <w:next w:val="BodyText"/>
    <w:qFormat/>
    <w:rsid w:val="007A0BB5"/>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C4F3E"/>
    <w:pPr>
      <w:keepNext/>
      <w:keepLines/>
      <w:spacing w:line="360" w:lineRule="auto"/>
      <w:jc w:val="both"/>
    </w:pPr>
    <w:rPr>
      <w:rFonts w:ascii="Aptos" w:hAnsi="Aptos"/>
    </w:rPr>
  </w:style>
  <w:style w:styleId="Date" w:type="paragraph">
    <w:name w:val="Date"/>
    <w:next w:val="BodyText"/>
    <w:qFormat/>
    <w:rsid w:val="006C4F3E"/>
    <w:pPr>
      <w:keepNext/>
      <w:keepLines/>
      <w:spacing w:line="360" w:lineRule="auto"/>
      <w:jc w:val="center"/>
    </w:pPr>
    <w:rPr>
      <w:rFonts w:ascii="Aptos" w:hAnsi="Aptos"/>
    </w:rPr>
  </w:style>
  <w:style w:customStyle="1" w:styleId="AbstractTitle" w:type="paragraph">
    <w:name w:val="Abstract Title"/>
    <w:basedOn w:val="Normal"/>
    <w:next w:val="Abstract"/>
    <w:qFormat/>
    <w:rsid w:val="006C4F3E"/>
    <w:pPr>
      <w:keepNext/>
      <w:keepLines/>
      <w:spacing w:after="0" w:before="300"/>
      <w:jc w:val="center"/>
    </w:pPr>
    <w:rPr>
      <w:rFonts w:ascii="Aptos Black" w:hAnsi="Aptos Black"/>
      <w:sz w:val="20"/>
      <w:szCs w:val="20"/>
    </w:rPr>
  </w:style>
  <w:style w:customStyle="1" w:styleId="Abstract" w:type="paragraph">
    <w:name w:val="Abstract"/>
    <w:basedOn w:val="Normal"/>
    <w:next w:val="BodyText"/>
    <w:qFormat/>
    <w:rsid w:val="006C4F3E"/>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6C4F3E"/>
    <w:rPr>
      <w:rFonts w:ascii="Aptos Light" w:hAnsi="Aptos Light"/>
    </w:rPr>
  </w:style>
  <w:style w:customStyle="1" w:styleId="FootnoteBlockText" w:type="paragraph">
    <w:name w:val="Footnote Block Text"/>
    <w:uiPriority w:val="9"/>
    <w:unhideWhenUsed/>
    <w:qFormat/>
    <w:pPr>
      <w:spacing w:after="100" w:before="100"/>
      <w:ind w:left="480" w:right="480"/>
    </w:pPr>
  </w:style>
  <w:style w:customStyle="1" w:styleId="Template" w:type="table">
    <w:name w:val="Template"/>
    <w:semiHidden/>
    <w:unhideWhenUsed/>
    <w:qFormat/>
    <w:rsid w:val="00A11517"/>
    <w:pPr>
      <w:jc w:val="center"/>
    </w:pPr>
    <w:rPr>
      <w:rFonts w:ascii="Aptos" w:hAnsi="Aptos"/>
      <w:sz w:val="20"/>
      <w:szCs w:val="20"/>
      <w:lang w:eastAsia="nl-NL" w:val="nl-NL"/>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cPr>
      <w:vAlign w:val="cente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6C4F3E"/>
    <w:pPr>
      <w:keepNext/>
      <w:keepLines/>
      <w:spacing w:after="0"/>
    </w:pPr>
    <w:rPr>
      <w:rFonts w:ascii="Aptos Black" w:hAnsi="Aptos Black"/>
      <w:b/>
    </w:rPr>
  </w:style>
  <w:style w:customStyle="1" w:styleId="Definition" w:type="paragraph">
    <w:name w:val="Definition"/>
    <w:basedOn w:val="Normal"/>
    <w:rsid w:val="006C4F3E"/>
    <w:rPr>
      <w:rFonts w:ascii="Aptos Light" w:hAnsi="Aptos Light"/>
    </w:rPr>
  </w:style>
  <w:style w:styleId="Caption" w:type="paragraph">
    <w:name w:val="caption"/>
    <w:basedOn w:val="Normal"/>
    <w:link w:val="CaptionChar"/>
    <w:pPr>
      <w:spacing w:after="120"/>
    </w:pPr>
    <w:rPr>
      <w:i/>
    </w:rPr>
  </w:style>
  <w:style w:customStyle="1" w:styleId="TableCaption" w:type="paragraph">
    <w:name w:val="Table Caption"/>
    <w:basedOn w:val="Caption"/>
    <w:rsid w:val="006C4F3E"/>
    <w:pPr>
      <w:keepNext/>
    </w:pPr>
    <w:rPr>
      <w:rFonts w:ascii="Aptos Light" w:hAnsi="Aptos Light"/>
    </w:rPr>
  </w:style>
  <w:style w:customStyle="1" w:styleId="ImageCaption" w:type="paragraph">
    <w:name w:val="Image Caption"/>
    <w:basedOn w:val="Caption"/>
    <w:rsid w:val="006C4F3E"/>
    <w:rPr>
      <w:rFonts w:ascii="Aptos Light" w:hAnsi="Aptos Light"/>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6C4F3E"/>
    <w:rPr>
      <w:rFonts w:ascii="Aptos Light" w:hAnsi="Aptos Light"/>
      <w:color w:themeColor="accent1" w:val="4F81BD"/>
    </w:rPr>
  </w:style>
  <w:style w:styleId="TOCHeading" w:type="paragraph">
    <w:name w:val="TOC Heading"/>
    <w:basedOn w:val="Heading1"/>
    <w:next w:val="BodyText"/>
    <w:uiPriority w:val="39"/>
    <w:unhideWhenUsed/>
    <w:qFormat/>
    <w:rsid w:val="006C4F3E"/>
    <w:pPr>
      <w:spacing w:before="240" w:line="259" w:lineRule="auto"/>
      <w:outlineLvl w:val="9"/>
    </w:pPr>
    <w:rPr>
      <w:b w:val="0"/>
      <w:bCs w:val="0"/>
    </w:rPr>
  </w:style>
  <w:style w:styleId="BodyText2" w:type="paragraph">
    <w:name w:val="Body Text 2"/>
    <w:basedOn w:val="Normal"/>
    <w:link w:val="BodyText2Char"/>
    <w:rsid w:val="006C4F3E"/>
    <w:pPr>
      <w:spacing w:after="120"/>
    </w:pPr>
    <w:rPr>
      <w:rFonts w:ascii="Aptos Light" w:hAnsi="Aptos Light"/>
    </w:rPr>
  </w:style>
  <w:style w:customStyle="1" w:styleId="BodyText2Char" w:type="character">
    <w:name w:val="Body Text 2 Char"/>
    <w:basedOn w:val="DefaultParagraphFont"/>
    <w:link w:val="BodyText2"/>
    <w:rsid w:val="006C4F3E"/>
    <w:rPr>
      <w:rFonts w:ascii="Aptos Light" w:hAnsi="Aptos Light"/>
    </w:rPr>
  </w:style>
  <w:style w:customStyle="1" w:styleId="Style1" w:type="table">
    <w:name w:val="Style1"/>
    <w:basedOn w:val="TableNormal"/>
    <w:uiPriority w:val="99"/>
    <w:rsid w:val="00D01C3F"/>
    <w:pPr>
      <w:spacing w:after="0"/>
      <w:jc w:val="center"/>
    </w:pPr>
    <w:rPr>
      <w:rFonts w:ascii="Aptos" w:hAnsi="Aptos"/>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tblStylePr w:type="firstRow">
      <w:rPr>
        <w:b/>
      </w:rPr>
    </w:tblStylePr>
  </w:style>
  <w:style w:styleId="ListBullet" w:type="paragraph">
    <w:name w:val="List Bullet"/>
    <w:basedOn w:val="Normal"/>
    <w:rsid w:val="00DF7D37"/>
    <w:pPr>
      <w:numPr>
        <w:numId w:val="2"/>
      </w:numPr>
      <w:contextualSpacing/>
    </w:pPr>
  </w:style>
  <w:style w:styleId="List" w:type="paragraph">
    <w:name w:val="List"/>
    <w:basedOn w:val="Normal"/>
    <w:rsid w:val="00DF7D37"/>
    <w:pPr>
      <w:ind w:hanging="283" w:left="283"/>
      <w:contextualSpacing/>
    </w:pPr>
  </w:style>
  <w:style w:styleId="ListNumber" w:type="paragraph">
    <w:name w:val="List Number"/>
    <w:basedOn w:val="Normal"/>
    <w:rsid w:val="00DF7D37"/>
    <w:pPr>
      <w:numPr>
        <w:numId w:val="3"/>
      </w:numPr>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ithub.com/trinker/pacman" TargetMode="External" /><Relationship Type="http://schemas.openxmlformats.org/officeDocument/2006/relationships/hyperlink" Id="rId33" Target="https://CRAN.R-project.org/package=dplyr" TargetMode="External" /><Relationship Type="http://schemas.openxmlformats.org/officeDocument/2006/relationships/hyperlink" Id="rId30" Target="https://CRAN.R-project.org/package=forcats" TargetMode="External" /><Relationship Type="http://schemas.openxmlformats.org/officeDocument/2006/relationships/hyperlink" Id="rId23" Target="https://CRAN.R-project.org/package=gt" TargetMode="External" /><Relationship Type="http://schemas.openxmlformats.org/officeDocument/2006/relationships/hyperlink" Id="rId34" Target="https://CRAN.R-project.org/package=purrr" TargetMode="External" /><Relationship Type="http://schemas.openxmlformats.org/officeDocument/2006/relationships/hyperlink" Id="rId35" Target="https://CRAN.R-project.org/package=readr" TargetMode="External" /><Relationship Type="http://schemas.openxmlformats.org/officeDocument/2006/relationships/hyperlink" Id="rId31" Target="https://CRAN.R-project.org/package=stringr" TargetMode="External" /><Relationship Type="http://schemas.openxmlformats.org/officeDocument/2006/relationships/hyperlink" Id="rId25" Target="https://CRAN.R-project.org/package=tibble" TargetMode="External" /><Relationship Type="http://schemas.openxmlformats.org/officeDocument/2006/relationships/hyperlink" Id="rId36" Target="https://CRAN.R-project.org/package=tidyr" TargetMode="External" /><Relationship Type="http://schemas.openxmlformats.org/officeDocument/2006/relationships/hyperlink" Id="rId32" Target="https://doi.org/10.21105/joss.01686" TargetMode="External" /><Relationship Type="http://schemas.openxmlformats.org/officeDocument/2006/relationships/hyperlink" Id="rId28" Target="https://doi.org/10.32614/RJ-2021-053" TargetMode="External" /><Relationship Type="http://schemas.openxmlformats.org/officeDocument/2006/relationships/hyperlink" Id="rId24" Target="https://easystats.github.io/report/" TargetMode="External" /><Relationship Type="http://schemas.openxmlformats.org/officeDocument/2006/relationships/hyperlink" Id="rId29" Target="https://ggplot2.tidyverse.org" TargetMode="External" /><Relationship Type="http://schemas.openxmlformats.org/officeDocument/2006/relationships/hyperlink" Id="rId26" Target="https://www.R-project.org/" TargetMode="External" /><Relationship Type="http://schemas.openxmlformats.org/officeDocument/2006/relationships/hyperlink" Id="rId22" Target="https://www.jstatsoft.org/v40/i03/" TargetMode="External" /><Relationship Type="http://schemas.openxmlformats.org/officeDocument/2006/relationships/hyperlink" Id="rId3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27" Target="http://github.com/trinker/pacman" TargetMode="External" /><Relationship Type="http://schemas.openxmlformats.org/officeDocument/2006/relationships/hyperlink" Id="rId33" Target="https://CRAN.R-project.org/package=dplyr" TargetMode="External" /><Relationship Type="http://schemas.openxmlformats.org/officeDocument/2006/relationships/hyperlink" Id="rId30" Target="https://CRAN.R-project.org/package=forcats" TargetMode="External" /><Relationship Type="http://schemas.openxmlformats.org/officeDocument/2006/relationships/hyperlink" Id="rId23" Target="https://CRAN.R-project.org/package=gt" TargetMode="External" /><Relationship Type="http://schemas.openxmlformats.org/officeDocument/2006/relationships/hyperlink" Id="rId34" Target="https://CRAN.R-project.org/package=purrr" TargetMode="External" /><Relationship Type="http://schemas.openxmlformats.org/officeDocument/2006/relationships/hyperlink" Id="rId35" Target="https://CRAN.R-project.org/package=readr" TargetMode="External" /><Relationship Type="http://schemas.openxmlformats.org/officeDocument/2006/relationships/hyperlink" Id="rId31" Target="https://CRAN.R-project.org/package=stringr" TargetMode="External" /><Relationship Type="http://schemas.openxmlformats.org/officeDocument/2006/relationships/hyperlink" Id="rId25" Target="https://CRAN.R-project.org/package=tibble" TargetMode="External" /><Relationship Type="http://schemas.openxmlformats.org/officeDocument/2006/relationships/hyperlink" Id="rId36" Target="https://CRAN.R-project.org/package=tidyr" TargetMode="External" /><Relationship Type="http://schemas.openxmlformats.org/officeDocument/2006/relationships/hyperlink" Id="rId32" Target="https://doi.org/10.21105/joss.01686" TargetMode="External" /><Relationship Type="http://schemas.openxmlformats.org/officeDocument/2006/relationships/hyperlink" Id="rId28" Target="https://doi.org/10.32614/RJ-2021-053" TargetMode="External" /><Relationship Type="http://schemas.openxmlformats.org/officeDocument/2006/relationships/hyperlink" Id="rId24" Target="https://easystats.github.io/report/" TargetMode="External" /><Relationship Type="http://schemas.openxmlformats.org/officeDocument/2006/relationships/hyperlink" Id="rId29" Target="https://ggplot2.tidyverse.org" TargetMode="External" /><Relationship Type="http://schemas.openxmlformats.org/officeDocument/2006/relationships/hyperlink" Id="rId26" Target="https://www.R-project.org/" TargetMode="External" /><Relationship Type="http://schemas.openxmlformats.org/officeDocument/2006/relationships/hyperlink" Id="rId22" Target="https://www.jstatsoft.org/v40/i03/" TargetMode="External" /><Relationship Type="http://schemas.openxmlformats.org/officeDocument/2006/relationships/hyperlink" Id="rId3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Words>
  <Characters>360</Characters>
  <Application>Microsoft Office Word</Application>
  <DocSecurity>0</DocSecurity>
  <Lines>3</Lines>
  <Paragraphs>1</Paragraphs>
  <ScaleCrop>false</ScaleCrop>
  <Company>Utrecht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Gasto cardíaco por ECOTT vs Fick</dc:title>
  <dc:creator>J. Mancilla Galindo, E. Garza Santiago, L.A. Fernández Urrutia; A. Kammar-García</dc:creator>
  <cp:keywords/>
  <dcterms:created xsi:type="dcterms:W3CDTF">2024-12-10T09:58:15Z</dcterms:created>
  <dcterms:modified xsi:type="dcterms:W3CDTF">2024-12-10T09:58:15Z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2024-12-10</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Parte 1: Descriptivos</vt:lpwstr>
  </property>
  <property fmtid="{D5CDD505-2E9C-101B-9397-08002B2CF9AE}" pid="13" name="toc-title">
    <vt:lpwstr>Table of contents</vt:lpwstr>
  </property>
</Properties>
</file>