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Machin compiles MFL through C to one native binary for offline agent RAG.</w:t>
      </w:r>
    </w:p>
  </w:body>
</w:document>
</file>