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with a strong background in backend software development, API architectures, and data-driven systems. Proficient in Python and C/C++, with a proven ability to design scalable server-side solutions and manage complex technical projects autonomously.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robust backend architectures and server-side systems using Django and MySQL.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and API integration of a new module dedicated to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optimization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effectively on software delivery, adhering to engineering best practices and agile methodologies.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data-driven software and robust backend services for advanced AI and robotic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implemented data acquisition pipelines for real-time processing applications.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Managed R&amp;D engineering tasks independently, ensuring high system performance and reliability.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communication model utilizing LoRa protocols for data transmission.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firmware and data handling routines for ground station communication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technical specifications and experimental procedures following rigorous standards.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Python, C++, Matlab, HTML/CSS.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Backend: Backend with Django, RESTful APIs, Git, Linux, ROS, RTOS.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Systems: Microcontrollers (STM32/ESP32/AVR), PCB Design (KiCad), SPI, I2C, LoRa.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