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hands-on expertise in electrical maintenance, hardware fault finding, and microcontroller architectures. Proven ability to execute preventative and corrective technical procedures, manage diagnostic data, and collaborate effectively within multidisciplinary technical teams.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electrical maintenance, fault finding, diagnosing, and repair on complex robotic control hardware.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 and performed PCB prototyping and testing.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and implemented sensor communication systems for hardware validation.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Carried out preventative and corrective maintenance tasks for advanced robotic and AI-driven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 for fault-tolerant hardware operations.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data acquisition and system diagnostics to review and report on technical findings.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and tested a functional hardware model, ensuring reliable system integration using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selection, testing, and integration of high-frequency electronic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maintained accurate records of technical findings.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FPGA, Fault Finding &amp; Diagnostics.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Systems &amp; Firmware: Microcontrollers (STM32/ESP32/AVR), RTOS, Firmware Debugging.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