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Arijit Guha,</w:t>
      </w:r>
    </w:p>
    <w:p/>
    <w:p>
      <w:r>
        <w:t>Moving from Argentina to Melbourne to start this chapter of my life has taught me one big thing: how to jump headfirst into new challenges and figure things out on the fly. While my background is in electronic engineering, my path has always gravitated heavily toward software, whether that was architecting backend systems with Django and MySQL, writing firmware for microcontrollers, or developing AI-driven robotics. I love the logic of coding and the satisfaction of taking a messy problem and turning it into clean, working software.</w:t>
      </w:r>
    </w:p>
    <w:p/>
    <w:p>
      <w:r>
        <w:t>Your team caught my eye because you are looking for someone eager to learn and ready to contribute to real-world projects without overcomplicating things. I am very comfortable working with C++ and Python, handling databases, collaborating using Git, and diving into unfamiliar tech stacks quickly. Having coordinated technical teams and onboarded developers in the past, I know how crucial open communication, curiosity, and a solid team spirit are when building great products together.</w:t>
      </w:r>
    </w:p>
    <w:p/>
    <w:p>
      <w:r>
        <w:t>I am currently in Melbourne on a Working Holiday Visa, fully available, and genuinely excited about the prospect of starting my software development career with your crew. I would love to chat about how my mix of hardware and software background could bring a fresh perspective to your projects.</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