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Melbourne on a Working Holiday Visa, with strong programming capabilities and a collaborative approach to software development. Proficient in modern web technologies, programming logic, and cross-functional teamwork, with a proven ability to deliver robust digital solutions and maintain complex systems.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Backend Developer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AVEIT | Córdoba, Argentina | January -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and maintained complex backend architectures using Django and MySQL, ensuring robust data management.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Contributed to the maintenance and optimization of a comprehensive management system featuring 11 integrated modules.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Spearheaded the backend development of a new 12th module dedicated to user payment management.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Onboarded and trained new team members on the tech stack and Scrum methodologies, improving team velocity and workflow alignment.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Designed and developed an AI-driven humanoid robot based on the InMoov project, utilizing data acquisition and software integration.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Architected AI-integrated software and designed custom system components for advanced technological solutions.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Conducted technical training programs and collaborated closely with multidisciplinary teams to deliver technical objectives.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a functional model for CubeSat payload using LoRa communication protocols.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Executed selection and integration of high-frequency electronic components and system interfaces.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firmware and documented technical procedures to ensure seamless system communication and integration.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Programming: C++, Python, HTML/CSS, JavaScript, Git, Linux.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Web &amp; Software: Backend with Django, UI/UX Principles, API Integration, Agile/Scrum.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Engineering &amp; Problem Solving: Technical Documentation, Cross-functional Collaboration, System Testing.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