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a strong background in embedded software development and network-connected microcontroller architectures. Highly proficient in C/C++ programming and proven ability to manage technical projects from prototyping to implementation.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an AI-driven robotic system utilizing data acquisition and computer vision.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integrated software and designed custom PCBs for advanced connectivity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focusing on practical engineering and development workflows.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payload data transmission using LoRa communication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selection and integration of high-frequency electronic components for robust connectivity.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sensors using I2C and SPI communication protocols to streamline data flow.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firmware for ground station communication systems ensuring reliable data exchange.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Supervised Professional Internship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July – December 2023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the HEXSAR project: an autonomous robot for critical field operations.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constructed control hardware and performed PCB prototyping.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Programmed microcontrollers and implemented reliable sensor communication systems.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C++, Python, Matlab.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Design: PCB Design (KiCad), 3D Modeling (SolidWorks, Fusion 360), FPGA.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Communication Protocols: UART, SPI, I2C, LoRa.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AI: AI Software Development, Backend with Django, HTML/CSS, GIT, Linux, ROS, RTOS.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Embedded Systems &amp; Firmware: Microcontrollers (STM32/ESP32/AVR), RTOS, Firmware Debugging.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