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specializing in low-level software development, C/C++ programming, and performance-driven embedded architectures. Proven ability to design and optimize complex software systems, manage technical projects, and apply strong analytical skills to advanced computational challenges.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LoRa, focusing on robust data management and transmission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high-frequency electronic components and managed sensor communication using I2C and SPI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low-level firmware for ground station communication systems with a strong focus on reliability and performance optimisation.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complex system architectures with high attention to detail.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utilizing data acquisition and processing pipelines.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integrated software solutions and designed custom PCBs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programs, mentoring team members and fostering collaborative technical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project: an hexapod robot for search and rescue operations involving complex control algorithms.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constructed control hardware and performed PCB prototyping for embedded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and implemented sensor communication systems, focusing on low-level optimisation and stability.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Java concepts.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Embedded Systems &amp; Software: Microcontrollers (STM32/ESP32/AVR), RTOS, Low-level Firmware, Performance Optimisation, Git, Linux, ROS.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3D Modeling (SolidWorks, Fusion 360), FPGA.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