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based in Melbourne with a strong analytical background and proven data management, reporting, and problem-solving skills. Highly proficient in organizing complex data structures, optimizing system performance, and collaborating with cross-functional teams to drive service improvement and operational compliance.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Managed, analyzed, and maintained complex backend databases using MySQL to ensure high data accuracy and integrity.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optimization of a comprehensive management system featuring 11 integrated modules, supporting reporting and data performance.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closely with stakeholders to streamline user workflows and align development with operational objectives.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data acquisition and analysis processes for advanced robotic and technological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Prepared technical reports and dashboards to communicate project performance and service trends to stakeholders.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cross-functionally to improve system workflows and ensure compliance with technical standards.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functional data models and communication payloads, focusing on precise asset and record maintenance.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analyzed performance data to drive continual improvement.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Applied strong problem-solving skills to integrate sensors and troubleshoot communication protocols.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 &amp; Data Analysis: Python, C++, SQL, Matlab.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Systems &amp; Reporting: Data Analysis, Reporting Tools, IT Service Management practices, Documentation.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Tools &amp; Platforms: Git, Linux, MySQL, GIT, Hardware &amp; Software Troubleshooting.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