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/>
    <w:p>
      <w:r>
        <w:t>Moving to Melbourne on a Working Holiday visa meant stepping out of my comfort zone, and I am genuinely excited to bring that same adaptability and drive into a new professional challenge as a Data Analyst. While my background is deeply rooted in electronic engineering and embedded systems, working on complex R&amp;D projects taught me that solving engineering problems always comes down to asking the right questions of the data at hand. Whether I was building backend architectures with Django, optimizing system metrics, or processing sensor arrays via communication protocols, I have always naturally gravitated toward cleaning, organizing, and interpreting information to make systems run smarter.</w:t>
      </w:r>
    </w:p>
    <w:p/>
    <w:p>
      <w:r>
        <w:t>I might not come from a traditional corporate data background, but my technical toolkit has given me a sharp analytical mindset and a strong attention to detail. I am comfortable diving into datasets, spotting patterns, and turning raw figures into clear insights that people can actually use. More importantly, I am someone who genuinely loves learning on the fly. Give me a new tool, a messy dataset, or a complex business puzzle, and I will happily roll up my sleeves to figure it out and deliver results.</w:t>
      </w:r>
    </w:p>
    <w:p/>
    <w:p>
      <w:r>
        <w:t>I would love the opportunity to chat about how my problem-solving background and technical curiosity can add value to your team. Thank you for your time and for considering my application.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