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Companies can soon start paying the Bahamas to store carbon in the ocean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Salon.com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11, 2022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Salon.com,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98pt;height:44.24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691 words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One of the world's first government-run underwater carbon offset programs is coming to the Caribbean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Paradise Island in the Bahamas Getty Images / Joannis S Duran / Freelance Photographer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Seagrass beds and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trees in the Bahamas' crystal-clear waters may soon be drafted into the fight against climate change.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Caribbean country plans to offer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credits this year as a way for companies internationally to offset their emissions, the country's prime minister announced last week. The island nation will be one of the first to sell ocean-based credits, and hopes to use the proceeds to invest in climate resilience projects.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Coastal ecosystems, such as seagrass meadows and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are some of the world's most powerful carbon sinks, </w:t>
      </w:r>
      <w:hyperlink r:id="rId10" w:history="1">
        <w:r>
          <w:rPr>
            <w:rFonts w:ascii="arial" w:eastAsia="arial" w:hAnsi="arial" w:cs="arial"/>
            <w:b w:val="0"/>
            <w:i/>
            <w:strike w:val="0"/>
            <w:noProof w:val="0"/>
            <w:color w:val="0077CC"/>
            <w:position w:val="0"/>
            <w:sz w:val="20"/>
            <w:u w:val="single"/>
            <w:shd w:val="clear" w:color="auto" w:fill="FFFFFF"/>
            <w:vertAlign w:val="baseline"/>
          </w:rPr>
          <w:t>storing three to five times more carbon</w:t>
        </w:r>
      </w:hyperlink>
      <w:r>
        <w:rPr>
          <w:rFonts w:ascii="arial" w:eastAsia="arial" w:hAnsi="arial" w:cs="arial"/>
          <w:b w:val="0"/>
          <w:i w:val="0"/>
          <w:strike w:val="0"/>
          <w:noProof w:val="0"/>
          <w:color w:val="000000"/>
          <w:position w:val="0"/>
          <w:sz w:val="20"/>
          <w:u w:val="none"/>
          <w:vertAlign w:val="baseline"/>
        </w:rPr>
        <w:t xml:space="preserve"> per hectare than tropical forests. They do so mainly by storing dead and decaying plant matter in the ocean floor, as well as sequestering carbon by pulling it straight from the air and water. Last year, an international </w:t>
      </w:r>
      <w:hyperlink r:id="rId11" w:history="1">
        <w:r>
          <w:rPr>
            <w:rFonts w:ascii="arial" w:eastAsia="arial" w:hAnsi="arial" w:cs="arial"/>
            <w:b w:val="0"/>
            <w:i/>
            <w:strike w:val="0"/>
            <w:noProof w:val="0"/>
            <w:color w:val="0077CC"/>
            <w:position w:val="0"/>
            <w:sz w:val="20"/>
            <w:u w:val="single"/>
            <w:shd w:val="clear" w:color="auto" w:fill="FFFFFF"/>
            <w:vertAlign w:val="baseline"/>
          </w:rPr>
          <w:t>team of researchers found</w:t>
        </w:r>
      </w:hyperlink>
      <w:r>
        <w:rPr>
          <w:rFonts w:ascii="arial" w:eastAsia="arial" w:hAnsi="arial" w:cs="arial"/>
          <w:b w:val="0"/>
          <w:i w:val="0"/>
          <w:strike w:val="0"/>
          <w:noProof w:val="0"/>
          <w:color w:val="000000"/>
          <w:position w:val="0"/>
          <w:sz w:val="20"/>
          <w:u w:val="none"/>
          <w:vertAlign w:val="baseline"/>
        </w:rPr>
        <w:t xml:space="preserve"> that these marine habitats already store up to 30 billion tons of carbon - nearly as much as the world emitted in 2021 from </w:t>
      </w:r>
      <w:hyperlink r:id="rId12" w:history="1">
        <w:r>
          <w:rPr>
            <w:rFonts w:ascii="arial" w:eastAsia="arial" w:hAnsi="arial" w:cs="arial"/>
            <w:b w:val="0"/>
            <w:i/>
            <w:strike w:val="0"/>
            <w:noProof w:val="0"/>
            <w:color w:val="0077CC"/>
            <w:position w:val="0"/>
            <w:sz w:val="20"/>
            <w:u w:val="single"/>
            <w:shd w:val="clear" w:color="auto" w:fill="FFFFFF"/>
            <w:vertAlign w:val="baseline"/>
          </w:rPr>
          <w:t>fossil fuel burning alone</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Bahamas is home to </w:t>
      </w:r>
      <w:hyperlink r:id="rId13" w:history="1">
        <w:r>
          <w:rPr>
            <w:rFonts w:ascii="arial" w:eastAsia="arial" w:hAnsi="arial" w:cs="arial"/>
            <w:b w:val="0"/>
            <w:i/>
            <w:strike w:val="0"/>
            <w:noProof w:val="0"/>
            <w:color w:val="0077CC"/>
            <w:position w:val="0"/>
            <w:sz w:val="20"/>
            <w:u w:val="single"/>
            <w:shd w:val="clear" w:color="auto" w:fill="FFFFFF"/>
            <w:vertAlign w:val="baseline"/>
          </w:rPr>
          <w:t>more than 1,600 square miles</w:t>
        </w:r>
      </w:hyperlink>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and other marine ecosystems that serve as valuable carbon sinks - at least $300 million worth, according to Prime Minister Philip Davis. But they're threatened by damage from hurricanes and coastal development, issues that he said the revenues from the carbon credit sales would help address.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want to see a Caribbean that is not dumped on any further," Davis said at the Caribbean Renewable Energy Conference in Miami, </w:t>
      </w:r>
      <w:hyperlink r:id="rId14" w:history="1">
        <w:r>
          <w:rPr>
            <w:rFonts w:ascii="arial" w:eastAsia="arial" w:hAnsi="arial" w:cs="arial"/>
            <w:b w:val="0"/>
            <w:i/>
            <w:strike w:val="0"/>
            <w:noProof w:val="0"/>
            <w:color w:val="0077CC"/>
            <w:position w:val="0"/>
            <w:sz w:val="20"/>
            <w:u w:val="single"/>
            <w:shd w:val="clear" w:color="auto" w:fill="FFFFFF"/>
            <w:vertAlign w:val="baseline"/>
          </w:rPr>
          <w:t>according to Bloomberg</w:t>
        </w:r>
      </w:hyperlink>
      <w:r>
        <w:rPr>
          <w:rFonts w:ascii="arial" w:eastAsia="arial" w:hAnsi="arial" w:cs="arial"/>
          <w:b w:val="0"/>
          <w:i w:val="0"/>
          <w:strike w:val="0"/>
          <w:noProof w:val="0"/>
          <w:color w:val="000000"/>
          <w:position w:val="0"/>
          <w:sz w:val="20"/>
          <w:u w:val="none"/>
          <w:vertAlign w:val="baseline"/>
        </w:rPr>
        <w:t xml:space="preserve">. "We are a major carbon sink for the world, and we need to benefit from cleaning the Earth's atmosphere."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Carbon offsets work in two ways: Companies can pay to preserve already-existing ecosystems, preventing new carbon from being released into the atmosphere. Or they can finance the rehabilitation of degraded or destroyed habitats, which then go on to absorb additional carbon dioxide. Both methods allow corporations and individuals buying credits to continue polluting, as long as their emissions are equal to the carbon being stored by the project they support - the basis for claims to "carbon neutrality." In theory, these methods can be </w:t>
      </w:r>
      <w:hyperlink r:id="rId15" w:history="1">
        <w:r>
          <w:rPr>
            <w:rFonts w:ascii="arial" w:eastAsia="arial" w:hAnsi="arial" w:cs="arial"/>
            <w:b w:val="0"/>
            <w:i/>
            <w:strike w:val="0"/>
            <w:noProof w:val="0"/>
            <w:color w:val="0077CC"/>
            <w:position w:val="0"/>
            <w:sz w:val="20"/>
            <w:u w:val="single"/>
            <w:shd w:val="clear" w:color="auto" w:fill="FFFFFF"/>
            <w:vertAlign w:val="baseline"/>
          </w:rPr>
          <w:t>an important tool</w:t>
        </w:r>
      </w:hyperlink>
      <w:r>
        <w:rPr>
          <w:rFonts w:ascii="arial" w:eastAsia="arial" w:hAnsi="arial" w:cs="arial"/>
          <w:b w:val="0"/>
          <w:i w:val="0"/>
          <w:strike w:val="0"/>
          <w:noProof w:val="0"/>
          <w:color w:val="000000"/>
          <w:position w:val="0"/>
          <w:sz w:val="20"/>
          <w:u w:val="none"/>
          <w:vertAlign w:val="baseline"/>
        </w:rPr>
        <w:t xml:space="preserve"> to combat climate change, and conservationists are now promoting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projects as a way to </w:t>
      </w:r>
      <w:hyperlink r:id="rId16" w:history="1">
        <w:r>
          <w:rPr>
            <w:rFonts w:ascii="arial" w:eastAsia="arial" w:hAnsi="arial" w:cs="arial"/>
            <w:b w:val="0"/>
            <w:i/>
            <w:strike w:val="0"/>
            <w:noProof w:val="0"/>
            <w:color w:val="0077CC"/>
            <w:position w:val="0"/>
            <w:sz w:val="20"/>
            <w:u w:val="single"/>
            <w:shd w:val="clear" w:color="auto" w:fill="FFFFFF"/>
            <w:vertAlign w:val="baseline"/>
          </w:rPr>
          <w:t>preserve threatened marine habitats</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Intergovernmental Panel on Climate Change, the United Nations' major climate body, has promoted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as a way for nations to meet their obligations under the Paris Agreement, and countries like the United States, Australia, and Kenya have already begun including marine habitats in their carbon accounting. Corporations have also seen an opportunity in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shd w:val="clear" w:color="auto" w:fill="FFFFFF"/>
            <w:vertAlign w:val="baseline"/>
          </w:rPr>
          <w:t>Apple</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shd w:val="clear" w:color="auto" w:fill="FFFFFF"/>
            <w:vertAlign w:val="baseline"/>
          </w:rPr>
          <w:t>Gucci</w:t>
        </w:r>
      </w:hyperlink>
      <w:r>
        <w:rPr>
          <w:rFonts w:ascii="arial" w:eastAsia="arial" w:hAnsi="arial" w:cs="arial"/>
          <w:b w:val="0"/>
          <w:i w:val="0"/>
          <w:strike w:val="0"/>
          <w:noProof w:val="0"/>
          <w:color w:val="000000"/>
          <w:position w:val="0"/>
          <w:sz w:val="20"/>
          <w:u w:val="none"/>
          <w:vertAlign w:val="baseline"/>
        </w:rPr>
        <w:t xml:space="preserve"> have both invested in projects that preserve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in Central and South America.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similar carbon offset programs targeting forests and grasslands have been plagued with accusations of fraud; developers have been caught </w:t>
      </w:r>
      <w:hyperlink r:id="rId19" w:history="1">
        <w:r>
          <w:rPr>
            <w:rFonts w:ascii="arial" w:eastAsia="arial" w:hAnsi="arial" w:cs="arial"/>
            <w:b w:val="0"/>
            <w:i/>
            <w:strike w:val="0"/>
            <w:noProof w:val="0"/>
            <w:color w:val="0077CC"/>
            <w:position w:val="0"/>
            <w:sz w:val="20"/>
            <w:u w:val="single"/>
            <w:shd w:val="clear" w:color="auto" w:fill="FFFFFF"/>
            <w:vertAlign w:val="baseline"/>
          </w:rPr>
          <w:t>inflating the amount of carbon</w:t>
        </w:r>
      </w:hyperlink>
      <w:r>
        <w:rPr>
          <w:rFonts w:ascii="arial" w:eastAsia="arial" w:hAnsi="arial" w:cs="arial"/>
          <w:b w:val="0"/>
          <w:i w:val="0"/>
          <w:strike w:val="0"/>
          <w:noProof w:val="0"/>
          <w:color w:val="000000"/>
          <w:position w:val="0"/>
          <w:sz w:val="20"/>
          <w:u w:val="none"/>
          <w:vertAlign w:val="baseline"/>
        </w:rPr>
        <w:t xml:space="preserve"> sequestered by forests or </w:t>
      </w:r>
      <w:hyperlink r:id="rId20" w:history="1">
        <w:r>
          <w:rPr>
            <w:rFonts w:ascii="arial" w:eastAsia="arial" w:hAnsi="arial" w:cs="arial"/>
            <w:b w:val="0"/>
            <w:i/>
            <w:strike w:val="0"/>
            <w:noProof w:val="0"/>
            <w:color w:val="0077CC"/>
            <w:position w:val="0"/>
            <w:sz w:val="20"/>
            <w:u w:val="single"/>
            <w:shd w:val="clear" w:color="auto" w:fill="FFFFFF"/>
            <w:vertAlign w:val="baseline"/>
          </w:rPr>
          <w:t>preserving land that was already protected</w:t>
        </w:r>
      </w:hyperlink>
      <w:r>
        <w:rPr>
          <w:rFonts w:ascii="arial" w:eastAsia="arial" w:hAnsi="arial" w:cs="arial"/>
          <w:b w:val="0"/>
          <w:i w:val="0"/>
          <w:strike w:val="0"/>
          <w:noProof w:val="0"/>
          <w:color w:val="000000"/>
          <w:position w:val="0"/>
          <w:sz w:val="20"/>
          <w:u w:val="none"/>
          <w:vertAlign w:val="baseline"/>
        </w:rPr>
        <w:t xml:space="preserve">. And some ecosystems </w:t>
      </w:r>
      <w:hyperlink r:id="rId21" w:history="1">
        <w:r>
          <w:rPr>
            <w:rFonts w:ascii="arial" w:eastAsia="arial" w:hAnsi="arial" w:cs="arial"/>
            <w:b w:val="0"/>
            <w:i/>
            <w:strike w:val="0"/>
            <w:noProof w:val="0"/>
            <w:color w:val="0077CC"/>
            <w:position w:val="0"/>
            <w:sz w:val="20"/>
            <w:u w:val="single"/>
            <w:shd w:val="clear" w:color="auto" w:fill="FFFFFF"/>
            <w:vertAlign w:val="baseline"/>
          </w:rPr>
          <w:t>have been destroyed by wildfires</w:t>
        </w:r>
      </w:hyperlink>
      <w:r>
        <w:rPr>
          <w:rFonts w:ascii="arial" w:eastAsia="arial" w:hAnsi="arial" w:cs="arial"/>
          <w:b w:val="0"/>
          <w:i w:val="0"/>
          <w:strike w:val="0"/>
          <w:noProof w:val="0"/>
          <w:color w:val="000000"/>
          <w:position w:val="0"/>
          <w:sz w:val="20"/>
          <w:u w:val="none"/>
          <w:vertAlign w:val="baseline"/>
        </w:rPr>
        <w:t xml:space="preserve"> even after they were claimed for credits.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They've also been criticized as a form of "greenwashing," excusing companies and countries from the work of actually transitioning to carbon-free energy sources - a possibility that some experts fear could be repeated with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credits.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issues, however, haven't slowed the rapid expansion of carbon markets, which are expected to be worth as much as $546 billion by 2050, according to BloombergNEF, a clean energy research firm.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shouldn't let anybody convince you or say that this is the silver bullet to solve climate change, because it's not. The opportunity is actually quite limited," Cath Lovelock, a coastal ecology researcher at the University of Queensland, Australia, </w:t>
      </w:r>
      <w:hyperlink r:id="rId22" w:history="1">
        <w:r>
          <w:rPr>
            <w:rFonts w:ascii="arial" w:eastAsia="arial" w:hAnsi="arial" w:cs="arial"/>
            <w:b w:val="0"/>
            <w:i/>
            <w:strike w:val="0"/>
            <w:noProof w:val="0"/>
            <w:color w:val="0077CC"/>
            <w:position w:val="0"/>
            <w:sz w:val="20"/>
            <w:u w:val="single"/>
            <w:shd w:val="clear" w:color="auto" w:fill="FFFFFF"/>
            <w:vertAlign w:val="baseline"/>
          </w:rPr>
          <w:t>told China Dialogue Ocean</w:t>
        </w:r>
      </w:hyperlink>
      <w:r>
        <w:rPr>
          <w:rFonts w:ascii="arial" w:eastAsia="arial" w:hAnsi="arial" w:cs="arial"/>
          <w:b w:val="0"/>
          <w:i w:val="0"/>
          <w:strike w:val="0"/>
          <w:noProof w:val="0"/>
          <w:color w:val="000000"/>
          <w:position w:val="0"/>
          <w:sz w:val="20"/>
          <w:u w:val="none"/>
          <w:vertAlign w:val="baseline"/>
        </w:rPr>
        <w:t xml:space="preserve">. "And it might allow polluters to keep polluting. It's like: 'Watch my beautiful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 over here, while I'm not doing anything about my emissions over there.'"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CARBON CAPTURE &amp; STORAGE (90%); CARBON OFFSETS (90%); COASTAL AREAS (90%); ECOSYSTEMS &amp; HABITATS (90%); FORESTS &amp; WOODLANDS (90%); MARINE BIOLOGY (90%); OCEANS (90%); SALTWATER ECOSYSTEMS (90%); BLUE ECONOMY (89%); CLIMATE CHANGE (89%); CLIMATOLOGY (89%); EMISSIONS (89%); AGREEMENTS (78%); BIOMASS (78%); CLIMATE CHANGE REGULATION &amp; POLICY (78%); COASTAL AREA MANAGEMENT (78%); CONSERVATION (78%); EMISSIONS CREDITS (78%); ENVIRONMENTALISM (78%); FORESTS &amp; WOODLANDS CONSERVATION (78%); FREELANCE EMPLOYMENT (78%); HEADS OF STATE &amp; GOVERNMENT (78%); MARINE CONSERVATION (78%); PHOTOGRAPHY SERVICES (78%); POLLUTION (78%); PRIME MINISTERS (78%); RENEWABLE ENERGY INDUSTRY (78%); WETLANDS CONSERVATION (78%); ENERGY &amp; UTILITY POLICY (77%); NEGATIVE ENVIRONMENTAL NEWS (77%); POLLUTION &amp; ENVIRONMENTAL IMPACTS (77%); HABITAT CONSERVATION (72%); UNITED NATIONS (72%); WEATHER (72%); UNITED NATIONS INSTITUTIONS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GETTY IMAGES INC (58%)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NAICS541922 COMMERCIAL PHOTOGRAPHY (58%); NAICS541430 GRAPHIC DESIGN SERVICES (58%); NAICS518210 DATA PROCESSING, HOSTING &amp; RELATED SERVICES (58%); SIC7374 COMPUTER PROCESSING &amp; DATA PREPARATION &amp; PROCESSING SERVICES (58%); SIC7336 COMMERCIAL ART &amp; GRAPHIC DESIGN SERVICES (58%); CARBON OFFSETS (90%); BLUE ECONOMY (89%); EMISSIONS (89%); ENERGY &amp; UTILITIES (89%); BIOMASS (78%); EMISSIONS CREDITS (78%); FORESTS &amp; WOODLANDS CONSERVATION (78%); MARINE CONSERVATION (78%); PHOTOGRAPHY SERVICES (78%); RENEWABLE ENERGY INDUSTRY (78%); ENERGY &amp; UTILITY POLICY (77%); FOSSIL FUELS (71%); ALTERNATIVE &amp; RENEWABLE ENERGY (63%)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EARTH (79%); CARIBBEAN ISLANDS (94%); BAHAMAS (93%); KENYA (79%); SOUTH AMERICA (79%); UNITED STATES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11,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Companies can soon start paying the Bahamas to store carbon in the ocean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oceanservice.noaa.gov/ecosystems/coastal-blue-carbon/" TargetMode="External" /><Relationship Id="rId11" Type="http://schemas.openxmlformats.org/officeDocument/2006/relationships/hyperlink" Target="https://www.nature.com/articles/s43017-021-00224-1" TargetMode="External" /><Relationship Id="rId12" Type="http://schemas.openxmlformats.org/officeDocument/2006/relationships/hyperlink" Target="https://www.carbonbrief.org/global-co2-emissions-have-been-flat-for-a-decade-new-data-reveals" TargetMode="External" /><Relationship Id="rId13" Type="http://schemas.openxmlformats.org/officeDocument/2006/relationships/hyperlink" Target="https://www.cbd.int/countries/profile/?country=bs" TargetMode="External" /><Relationship Id="rId14" Type="http://schemas.openxmlformats.org/officeDocument/2006/relationships/hyperlink" Target="https://www.bloomberg.com/news/articles/2022-04-28/the-bahamas-plans-to-sell-blue-carbon-credits-in-2022-pm-says" TargetMode="External" /><Relationship Id="rId15" Type="http://schemas.openxmlformats.org/officeDocument/2006/relationships/hyperlink" Target="https://grist.org/climate/do-carbon-offsets-really-work-it-depends-on-the-details/" TargetMode="External" /><Relationship Id="rId16" Type="http://schemas.openxmlformats.org/officeDocument/2006/relationships/hyperlink" Target="https://e360.yale.edu/features/why-the-market-for-blue-carbon-credits-may-be-poised-to-take-off" TargetMode="External" /><Relationship Id="rId17" Type="http://schemas.openxmlformats.org/officeDocument/2006/relationships/hyperlink" Target="https://www.conservation.org/stories/critical-investment-in-blue-carbon" TargetMode="External" /><Relationship Id="rId18" Type="http://schemas.openxmlformats.org/officeDocument/2006/relationships/hyperlink" Target="https://equilibrium.gucci.com/natural-climate-solutions-portfolio-projects/" TargetMode="External" /><Relationship Id="rId19" Type="http://schemas.openxmlformats.org/officeDocument/2006/relationships/hyperlink" Target="https://www.propublica.org/article/the-climate-solution-actually-adding-millions-of-tons-of-co2-into-the-atmosphere" TargetMode="External" /><Relationship Id="rId2" Type="http://schemas.openxmlformats.org/officeDocument/2006/relationships/webSettings" Target="webSettings.xml" /><Relationship Id="rId20" Type="http://schemas.openxmlformats.org/officeDocument/2006/relationships/hyperlink" Target="https://www.theguardian.com/environment/2021/may/04/carbon-offsets-used-by-major-airlines-based-on-flawed-system-warn-experts" TargetMode="External" /><Relationship Id="rId21" Type="http://schemas.openxmlformats.org/officeDocument/2006/relationships/hyperlink" Target="https://grist.org/wildfires/california-forests-carbon-offsets-reduce-emissions/" TargetMode="External" /><Relationship Id="rId22" Type="http://schemas.openxmlformats.org/officeDocument/2006/relationships/hyperlink" Target="https://chinadialogueocean.net/en/climate/blue-carbon-offsets-taking-root/"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5DX-K131-JCBN-11X0-00000-00&amp;context=1516831" TargetMode="External" /><Relationship Id="rId8" Type="http://schemas.openxmlformats.org/officeDocument/2006/relationships/image" Target="media/image1.png" /><Relationship Id="rId9" Type="http://schemas.openxmlformats.org/officeDocument/2006/relationships/hyperlink" Target="https://media.salon.com/2022/05/bahamas-paradise-island-0510221.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Indonesia: Ministry emphasizes importance of conservation in climate mitigation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195017120</vt:lpwstr>
  </property>
  <property fmtid="{D5CDD505-2E9C-101B-9397-08002B2CF9AE}" pid="3" name="LADocCount">
    <vt:lpwstr>1</vt:lpwstr>
  </property>
  <property fmtid="{D5CDD505-2E9C-101B-9397-08002B2CF9AE}" pid="4" name="LADocumentID:urn:contentItem:65DX-K131-JCBN-11X0-00000-00">
    <vt:lpwstr>Doc::/shared/document|contextualFeaturePermID::1516831</vt:lpwstr>
  </property>
  <property fmtid="{D5CDD505-2E9C-101B-9397-08002B2CF9AE}" pid="5" name="UserPermID">
    <vt:lpwstr>urn:user:PA184731122</vt:lpwstr>
  </property>
</Properties>
</file>