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distance</w:t>
      </w:r>
      <w:r>
        <w:t xml:space="preserve"> </w:t>
      </w:r>
      <w:r>
        <w:t xml:space="preserve">between</w:t>
      </w:r>
      <w:r>
        <w:t xml:space="preserve"> </w:t>
      </w:r>
      <w:r>
        <w:t xml:space="preserve">consecutive</w:t>
      </w:r>
      <w:r>
        <w:t xml:space="preserve"> </w:t>
      </w:r>
      <w:r>
        <w:t xml:space="preserve">animal</w:t>
      </w:r>
      <w:r>
        <w:t xml:space="preserve"> </w:t>
      </w:r>
      <w:r>
        <w:t xml:space="preserve">locations</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pPr>
        <w:pStyle w:val="SourceCode"/>
      </w:pPr>
      <w:r>
        <w:rPr>
          <w:rStyle w:val="VerbatimChar"/>
        </w:rPr>
        <w:t xml:space="preserve">## # A tibble: 15 x 2</w:t>
      </w:r>
      <w:r>
        <w:br/>
      </w:r>
      <w:r>
        <w:rPr>
          <w:rStyle w:val="VerbatimChar"/>
        </w:rPr>
        <w:t xml:space="preserve">##    id        n</w:t>
      </w:r>
      <w:r>
        <w:br/>
      </w:r>
      <w:r>
        <w:rPr>
          <w:rStyle w:val="VerbatimChar"/>
        </w:rPr>
        <w:t xml:space="preserve">##    &lt;fct&gt; &lt;int&gt;</w:t>
      </w:r>
      <w:r>
        <w:br/>
      </w:r>
      <w:r>
        <w:rPr>
          <w:rStyle w:val="VerbatimChar"/>
        </w:rPr>
        <w:t xml:space="preserve">##  1 1        42</w:t>
      </w:r>
      <w:r>
        <w:br/>
      </w:r>
      <w:r>
        <w:rPr>
          <w:rStyle w:val="VerbatimChar"/>
        </w:rPr>
        <w:t xml:space="preserve">##  2 13       58</w:t>
      </w:r>
      <w:r>
        <w:br/>
      </w:r>
      <w:r>
        <w:rPr>
          <w:rStyle w:val="VerbatimChar"/>
        </w:rPr>
        <w:t xml:space="preserve">##  3 17        7</w:t>
      </w:r>
      <w:r>
        <w:br/>
      </w:r>
      <w:r>
        <w:rPr>
          <w:rStyle w:val="VerbatimChar"/>
        </w:rPr>
        <w:t xml:space="preserve">##  4 19       53</w:t>
      </w:r>
      <w:r>
        <w:br/>
      </w:r>
      <w:r>
        <w:rPr>
          <w:rStyle w:val="VerbatimChar"/>
        </w:rPr>
        <w:t xml:space="preserve">##  5 20       22</w:t>
      </w:r>
      <w:r>
        <w:br/>
      </w:r>
      <w:r>
        <w:rPr>
          <w:rStyle w:val="VerbatimChar"/>
        </w:rPr>
        <w:t xml:space="preserve">##  6 22       43</w:t>
      </w:r>
      <w:r>
        <w:br/>
      </w:r>
      <w:r>
        <w:rPr>
          <w:rStyle w:val="VerbatimChar"/>
        </w:rPr>
        <w:t xml:space="preserve">##  7 24       10</w:t>
      </w:r>
      <w:r>
        <w:br/>
      </w:r>
      <w:r>
        <w:rPr>
          <w:rStyle w:val="VerbatimChar"/>
        </w:rPr>
        <w:t xml:space="preserve">##  8 28       40</w:t>
      </w:r>
      <w:r>
        <w:br/>
      </w:r>
      <w:r>
        <w:rPr>
          <w:rStyle w:val="VerbatimChar"/>
        </w:rPr>
        <w:t xml:space="preserve">##  9 29       32</w:t>
      </w:r>
      <w:r>
        <w:br/>
      </w:r>
      <w:r>
        <w:rPr>
          <w:rStyle w:val="VerbatimChar"/>
        </w:rPr>
        <w:t xml:space="preserve">## 10 3        76</w:t>
      </w:r>
      <w:r>
        <w:br/>
      </w:r>
      <w:r>
        <w:rPr>
          <w:rStyle w:val="VerbatimChar"/>
        </w:rPr>
        <w:t xml:space="preserve">## 11 30       48</w:t>
      </w:r>
      <w:r>
        <w:br/>
      </w:r>
      <w:r>
        <w:rPr>
          <w:rStyle w:val="VerbatimChar"/>
        </w:rPr>
        <w:t xml:space="preserve">## 12 49       89</w:t>
      </w:r>
      <w:r>
        <w:br/>
      </w:r>
      <w:r>
        <w:rPr>
          <w:rStyle w:val="VerbatimChar"/>
        </w:rPr>
        <w:t xml:space="preserve">## 13 5        42</w:t>
      </w:r>
      <w:r>
        <w:br/>
      </w:r>
      <w:r>
        <w:rPr>
          <w:rStyle w:val="VerbatimChar"/>
        </w:rPr>
        <w:t xml:space="preserve">## 14 7        68</w:t>
      </w:r>
      <w:r>
        <w:br/>
      </w:r>
      <w:r>
        <w:rPr>
          <w:rStyle w:val="VerbatimChar"/>
        </w:rPr>
        <w:t xml:space="preserve">## 15 84       79</w:t>
      </w:r>
    </w:p>
    <w:p>
      <w:pPr>
        <w:pStyle w:val="SourceCode"/>
      </w:pPr>
      <w:r>
        <w:rPr>
          <w:rStyle w:val="VerbatimChar"/>
        </w:rPr>
        <w:t xml:space="preserve">## # A tibble: 702 x 14</w:t>
      </w:r>
      <w:r>
        <w:br/>
      </w:r>
      <w:r>
        <w:rPr>
          <w:rStyle w:val="VerbatimChar"/>
        </w:rPr>
        <w:t xml:space="preserve">##         x      y date                     dx     dy  dist    dt    R2n abs.angle</w:t>
      </w:r>
      <w:r>
        <w:br/>
      </w:r>
      <w:r>
        <w:rPr>
          <w:rStyle w:val="VerbatimChar"/>
        </w:rPr>
        <w:t xml:space="preserve">##     &lt;dbl&gt;  &lt;dbl&gt; &lt;dttm&gt;                &lt;dbl&gt;  &lt;dbl&gt; &lt;dbl&gt; &lt;dbl&gt;  &lt;dbl&gt;     &lt;dbl&gt;</w:t>
      </w:r>
      <w:r>
        <w:br/>
      </w:r>
      <w:r>
        <w:rPr>
          <w:rStyle w:val="VerbatimChar"/>
        </w:rPr>
        <w:t xml:space="preserve">##  1 3.71e5 70029. 2003-01-16 06:15:00  286.   -774.  825.   1800 0.        -1.22 </w:t>
      </w:r>
      <w:r>
        <w:br/>
      </w:r>
      <w:r>
        <w:rPr>
          <w:rStyle w:val="VerbatimChar"/>
        </w:rPr>
        <w:t xml:space="preserve">##  2 3.72e5 69074. 2003-02-18 06:15:00 -434.    250.  501.   3600 0.         2.62 </w:t>
      </w:r>
      <w:r>
        <w:br/>
      </w:r>
      <w:r>
        <w:rPr>
          <w:rStyle w:val="VerbatimChar"/>
        </w:rPr>
        <w:t xml:space="preserve">##  3 3.72e5 69324. 2003-02-18 07:15:00  -83.4   104.  133.    900 2.51e5     2.25 </w:t>
      </w:r>
      <w:r>
        <w:br/>
      </w:r>
      <w:r>
        <w:rPr>
          <w:rStyle w:val="VerbatimChar"/>
        </w:rPr>
        <w:t xml:space="preserve">##  4 3.71e5 69428. 2003-02-18 07:30:00    7.94  -16.0  17.8   900 3.92e5    -1.11 </w:t>
      </w:r>
      <w:r>
        <w:br/>
      </w:r>
      <w:r>
        <w:rPr>
          <w:rStyle w:val="VerbatimChar"/>
        </w:rPr>
        <w:t xml:space="preserve">##  5 3.72e5 70041. 2002-12-20 08:00:00 -294.   -765.  820.   1800 0.        -1.94 </w:t>
      </w:r>
      <w:r>
        <w:br/>
      </w:r>
      <w:r>
        <w:rPr>
          <w:rStyle w:val="VerbatimChar"/>
        </w:rPr>
        <w:t xml:space="preserve">##  6 3.72e5 69833. 2003-01-20 08:00:00 -220.    -12.8 220.    900 0.        -3.08 </w:t>
      </w:r>
      <w:r>
        <w:br/>
      </w:r>
      <w:r>
        <w:rPr>
          <w:rStyle w:val="VerbatimChar"/>
        </w:rPr>
        <w:t xml:space="preserve">##  7 3.73e5 69700. 2003-01-22 06:30:00 -686.    201.  715.   2700 0.         2.86 </w:t>
      </w:r>
      <w:r>
        <w:br/>
      </w:r>
      <w:r>
        <w:rPr>
          <w:rStyle w:val="VerbatimChar"/>
        </w:rPr>
        <w:t xml:space="preserve">##  8 3.72e5 69901. 2003-01-22 07:15:00 -362.   -353.  506.   2700 5.11e5    -2.37 </w:t>
      </w:r>
      <w:r>
        <w:br/>
      </w:r>
      <w:r>
        <w:rPr>
          <w:rStyle w:val="VerbatimChar"/>
        </w:rPr>
        <w:t xml:space="preserve">##  9 3.72e5 69548. 2003-01-22 08:00:00 -152.    -81.6 173.    900 1.12e6    -2.65 </w:t>
      </w:r>
      <w:r>
        <w:br/>
      </w:r>
      <w:r>
        <w:rPr>
          <w:rStyle w:val="VerbatimChar"/>
        </w:rPr>
        <w:t xml:space="preserve">## 10 3.71e5 69466. 2003-01-22 08:15:00  241.   -303.  387.   1800 1.49e6    -0.899</w:t>
      </w:r>
      <w:r>
        <w:br/>
      </w:r>
      <w:r>
        <w:rPr>
          <w:rStyle w:val="VerbatimChar"/>
        </w:rPr>
        <w:t xml:space="preserve">## # ... with 692 more rows, and 5 more variables: rel.angle &lt;dbl&gt;, id &lt;fct&gt;,</w:t>
      </w:r>
      <w:r>
        <w:br/>
      </w:r>
      <w:r>
        <w:rPr>
          <w:rStyle w:val="VerbatimChar"/>
        </w:rPr>
        <w:t xml:space="preserve">## #   burst &lt;chr&gt;, pkey &lt;chr&gt;, fam_g &lt;chr&gt;</w:t>
      </w:r>
    </w:p>
    <w:p>
      <w:r>
        <w:br w:type="page"/>
      </w:r>
    </w:p>
    <w:p>
      <w:pPr>
        <w:pStyle w:val="Heading1"/>
      </w:pPr>
      <w:bookmarkStart w:id="20" w:name="questions"/>
      <w:r>
        <w:t xml:space="preserve">Questions</w:t>
      </w:r>
      <w:bookmarkEnd w:id="20"/>
    </w:p>
    <w:p>
      <w:pPr>
        <w:numPr>
          <w:ilvl w:val="0"/>
          <w:numId w:val="1001"/>
        </w:numPr>
        <w:pStyle w:val="Compact"/>
      </w:pPr>
      <w:r>
        <w:t xml:space="preserve">What is the distribution of distances between consecutive recorded locations?</w:t>
      </w:r>
    </w:p>
    <w:p>
      <w:pPr>
        <w:numPr>
          <w:ilvl w:val="0"/>
          <w:numId w:val="1001"/>
        </w:numPr>
        <w:pStyle w:val="Compact"/>
      </w:pPr>
      <w:r>
        <w:t xml:space="preserve">Are there differences between individuals or can we use the same distribution to describe these distances between two locations?</w:t>
      </w:r>
    </w:p>
    <w:p>
      <w:pPr>
        <w:pStyle w:val="FirstParagraph"/>
      </w:pPr>
      <w:r>
        <w:t xml:space="preserve">The reasoning behind this, is that distances between locations can be used later on to describe variation in step length when simulating animal movement under simple models such as random walk.</w:t>
      </w:r>
    </w:p>
    <w:p>
      <w:pPr>
        <w:pStyle w:val="Heading3"/>
      </w:pPr>
      <w:bookmarkStart w:id="21" w:name="X1ad7cdf819847f1abf67b96f44ba21dc512b44b"/>
      <w:r>
        <w:t xml:space="preserve">I’ll go first with just the distances between locations, might switch to net displacement or net squared displacement later.</w:t>
      </w:r>
      <w:bookmarkEnd w:id="21"/>
    </w:p>
    <w:p>
      <w:pPr>
        <w:pStyle w:val="FirstParagraph"/>
      </w:pPr>
      <w:r>
        <w:rPr>
          <w:b/>
        </w:rPr>
        <w:t xml:space="preserve">Visualize the variation and distribution of these distances between locations</w:t>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fit-distribution"/>
      <w:r>
        <w:t xml:space="preserve">Fit distribution</w:t>
      </w:r>
      <w:bookmarkEnd w:id="24"/>
    </w:p>
    <w:p>
      <w:pPr>
        <w:pStyle w:val="FirstParagraph"/>
      </w:pPr>
      <w:r>
        <w:drawing>
          <wp:inline>
            <wp:extent cx="5943600" cy="2476500"/>
            <wp:effectExtent b="0" l="0" r="0" t="0"/>
            <wp:docPr descr="" title="" id="1" name="Picture"/>
            <a:graphic>
              <a:graphicData uri="http://schemas.openxmlformats.org/drawingml/2006/picture">
                <pic:pic>
                  <pic:nvPicPr>
                    <pic:cNvPr descr="rudolph_distributions_files/figure-docx/ind_QQplots-1.png" id="0" name="Picture"/>
                    <pic:cNvPicPr>
                      <a:picLocks noChangeArrowheads="1" noChangeAspect="1"/>
                    </pic:cNvPicPr>
                  </pic:nvPicPr>
                  <pic:blipFill>
                    <a:blip r:embed="rId25"/>
                    <a:stretch>
                      <a:fillRect/>
                    </a:stretch>
                  </pic:blipFill>
                  <pic:spPr bwMode="auto">
                    <a:xfrm>
                      <a:off x="0" y="0"/>
                      <a:ext cx="5943600" cy="2476500"/>
                    </a:xfrm>
                    <a:prstGeom prst="rect">
                      <a:avLst/>
                    </a:prstGeom>
                    <a:noFill/>
                    <a:ln w="9525">
                      <a:noFill/>
                      <a:headEnd/>
                      <a:tailEnd/>
                    </a:ln>
                  </pic:spPr>
                </pic:pic>
              </a:graphicData>
            </a:graphic>
          </wp:inline>
        </w:drawing>
      </w:r>
    </w:p>
    <w:p>
      <w:pPr>
        <w:pStyle w:val="Heading1"/>
      </w:pPr>
      <w:bookmarkStart w:id="26" w:name="references"/>
      <w:r>
        <w:t xml:space="preserve">References</w:t>
      </w:r>
      <w:bookmarkEnd w:id="26"/>
    </w:p>
    <w:sectPr w:rsidR="00231822"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26A45348" w14:textId="77777777" w:rsidR="0036718C" w:rsidRDefault="00BC4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BB93E" w14:textId="77777777" w:rsidR="0036718C" w:rsidRDefault="00BC416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distance between consecutive animal locations</dc:title>
  <dc:creator/>
  <cp:keywords/>
  <dcterms:created xsi:type="dcterms:W3CDTF">2021-03-15T14:27:50Z</dcterms:created>
  <dcterms:modified xsi:type="dcterms:W3CDTF">2021-03-15T14:27:50Z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aracari_refs.bib</vt:lpwstr>
  </property>
  <property fmtid="{D5CDD505-2E9C-101B-9397-08002B2CF9AE}" pid="4" name="csl">
    <vt:lpwstr>ecology-letters.csl</vt:lpwstr>
  </property>
  <property fmtid="{D5CDD505-2E9C-101B-9397-08002B2CF9AE}" pid="5" name="output">
    <vt:lpwstr/>
  </property>
</Properties>
</file>