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w:t>
      </w:r>
      <w:r>
        <w:t xml:space="preserve"> </w:t>
      </w:r>
      <w:r>
        <w:t xml:space="preserve">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Differences in behavior among individuals (i.e. behavioral syndromes sensu</w:t>
      </w:r>
      <w:r>
        <w:t xml:space="preserve"> </w:t>
      </w:r>
      <w:r>
        <w:t xml:space="preserve">(Sih, Bell, and Johnson 2004)</w:t>
      </w:r>
      <w:r>
        <w:t xml:space="preserve">) can have remarkable consequences on ecological and evolutionary processes</w:t>
      </w:r>
      <w:r>
        <w:t xml:space="preserve"> </w:t>
      </w:r>
      <w:r>
        <w:t xml:space="preserve">(Wolf and Weissing 2012)</w:t>
      </w:r>
      <w:r>
        <w:t xml:space="preserve">. For vertebrate dispersed plants, animal behavior will inﬂuence seed shadows and few species, or even individuals, might provide unique, high value dispersal services by moving farther distances from parental plants</w:t>
      </w:r>
      <w:r>
        <w:t xml:space="preserve"> </w:t>
      </w:r>
      <w:r>
        <w:t xml:space="preserve">(Schupp, Jordano, and Gómez 2010)</w:t>
      </w:r>
      <w:r>
        <w:t xml:space="preserve">.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Incorporating animal behavior and the individual distances they carry seeds into seed dispersal models might result in better predictions of seed shadow and better inform about the resulting patterns of seed dispersal. To understand the consequences of variation in animal movement, we compare seed dispersal estimates from simulation models that incorporate seed retention time and individual, family, or population level animal movement.</w:t>
      </w:r>
    </w:p>
    <w:p>
      <w:pPr>
        <w:pStyle w:val="Heading1"/>
      </w:pPr>
      <w:bookmarkStart w:id="21" w:name="methods"/>
      <w:r>
        <w:t xml:space="preserve">Methods</w:t>
      </w:r>
      <w:bookmarkEnd w:id="21"/>
    </w:p>
    <w:p>
      <w:pPr>
        <w:pStyle w:val="Heading2"/>
      </w:pPr>
      <w:bookmarkStart w:id="22" w:name="seed-dispersal-simulation"/>
      <w:r>
        <w:t xml:space="preserve">Seed dispersal simulation</w:t>
      </w:r>
      <w:bookmarkEnd w:id="22"/>
    </w:p>
    <w:p>
      <w:pPr>
        <w:pStyle w:val="FirstParagraph"/>
      </w:pPr>
      <w:r>
        <w:t xml:space="preserve">In order to analyze the effect of differences in animal movement over final dispersal distances of foraged seeds we developed a spatially-explicit individual-based model in a homogeneous landscape that incorporated animal movement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Figure1.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therefore, once the last seed was dropped, the simulation ended. We calculated the Euclidean distance from the source tree to each of the dropped seeds to determine their seed dispersal distance. We simulated animal movement using a memoryless process, a random walk with a uniformly distributed angular direction and a random step size chosen from a probability distribution. The probability distribution chosen to simulate step size varied according to the different models we propose in Table1.</w:t>
      </w:r>
    </w:p>
    <w:p>
      <w:pPr>
        <w:pStyle w:val="BodyText"/>
      </w:pPr>
      <w:r>
        <w:t xml:space="preserve">Caption for figure 1. Simulation example.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~uniform(360) (think of greek letter) and a step size is randomly selected d_i, where D ~ f(x), where f(x) is the probability density function of one of the models we’ve selected. The movement process is repeated and at T_i == GRT_i a seed is dropped at the bird’s location (x_i, y_i) and therefore that seed’s final locations is (x_i, y_i). The simualation ends at T_i = max(GRT_1:5), and seed dispersal distances are calculated from the origin (0,0) to each seed’s location (x_i, y_i).</w:t>
      </w:r>
    </w:p>
    <w:p>
      <w:pPr>
        <w:pStyle w:val="Heading1"/>
      </w:pPr>
      <w:bookmarkStart w:id="23" w:name="X9b3b236b482baf287aa353f077e719783f1c087"/>
      <w:r>
        <w:t xml:space="preserve">Simulations at different organizational levels</w:t>
      </w:r>
      <w:bookmarkEnd w:id="23"/>
    </w:p>
    <w:p>
      <w:pPr>
        <w:pStyle w:val="FirstParagraph"/>
      </w:pPr>
      <w:r>
        <w:t xml:space="preserve">Our main hypothesis is about the incorporation of variation in animal movement at different organizational levels, meaning how are the differences in individual animal movement affecting population level estimates of seed dispersal. How does the underlying variation in individual animal movement impact our estimates of long distance seed dispersal. We explored the effects of individual differences in movement by modifying our base simulation, described above, in which the probability density function used to sample step sizes was different between population, individual, or family level simulations. What we consider as population level simulations are those where all birds share the same probability density to sample step sizes from, while for individual and family level simulations we use the same overall pdf, but allow for variation in the parameters specified for such function, where each set of parameters corresponds to a specific individual or family group. We also performed simulations in which we allowed for variation not only of parameters, but also of the overall structure of the pdf for sampling step sizes, this means that each individual or family group was allowed to have it’s own pdf and its own set of parameters (Box 1 or table 1 with description of models, either the movement or simulation). We used four different probability density functions for sampling the animal movement step size, these included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w:t>
      </w:r>
      <w:r>
        <w:t xml:space="preserve"> </w:t>
      </w:r>
      <w:r>
        <w:rPr>
          <w:b/>
        </w:rPr>
        <w:t xml:space="preserve">should add number of runs? or mention that that is in appendix B</w:t>
      </w:r>
    </w:p>
    <w:p>
      <w:pPr>
        <w:pStyle w:val="Heading1"/>
      </w:pPr>
      <w:bookmarkStart w:id="24" w:name="parameterization"/>
      <w:r>
        <w:t xml:space="preserve">Parameterization</w:t>
      </w:r>
      <w:bookmarkEnd w:id="24"/>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araçari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Although this previous study included two larger Ramphastids as well, we used data only from the many-banded araçari, because a higher number of recorded locations were available. In addition to this, the home range of this species was found to be the largest for all the species studied, and therefore it was better suited to study long-distance seed dispersal events.</w:t>
      </w:r>
    </w:p>
    <w:p>
      <w:pPr>
        <w:pStyle w:val="Heading3"/>
      </w:pPr>
      <w:bookmarkStart w:id="25" w:name="X7d498f0a698ef9ad3af6a381df5cae7e067d734"/>
      <w:r>
        <w:t xml:space="preserve">Animal movement probability distributions</w:t>
      </w:r>
      <w:bookmarkEnd w:id="25"/>
    </w:p>
    <w:p>
      <w:pPr>
        <w:pStyle w:val="FirstParagraph"/>
      </w:pPr>
      <w:r>
        <w:t xml:space="preserve">What data am I using for this parameterization? It is radiotracking data, and the information on continuous trajectories for each tracked bird, to scale those distances into number of meters moved per minute for each tracking segment. I consider a tracking segment as the distance moved between two continuous radio tracking detections. (Check Kimberly’s paper), because here we are taking advantage of all the tracking data since there are different tracking interval times. Then, we used that data to fit the four models described above, and did it at the different organizational levels. We considered population level data, as all the data pooled from all individuals tracked, and fit the four distributions to that data to estimate parameters. At the individual level, we fit the four pdfs for the data in respect to each individual. For the family level data, we used only a subset of the total data set to include only individuals for which family level information existed. Because these are social individuals, they tend to move with their group and so we their movements may be correlated. We wanted to explore if there were any differences at the family group levels. We fit the four pdfs to the subset of this data, as the subset population level, and then fit each distribution to the data associated to each of the family groups. We used the parameters estimated from these fits to sample step sizes for our simulation models. We also evaluated the fit of each of these distributions visually through qq plots (found in appendix A), and further details on data organization and model fitting can be found in the online repository.</w:t>
      </w:r>
    </w:p>
    <w:p>
      <w:pPr>
        <w:pStyle w:val="Heading3"/>
      </w:pPr>
      <w:bookmarkStart w:id="26" w:name="model-selection-for-the-step-size"/>
      <w:r>
        <w:t xml:space="preserve">Model selection? for the step size</w:t>
      </w:r>
      <w:bookmarkEnd w:id="26"/>
    </w:p>
    <w:p>
      <w:pPr>
        <w:pStyle w:val="FirstParagraph"/>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1"/>
      </w:pPr>
      <w:bookmarkStart w:id="27" w:name="statistics-associated-to-the-simulations"/>
      <w:r>
        <w:t xml:space="preserve">Statistics associated to the simulations</w:t>
      </w:r>
      <w:bookmarkEnd w:id="27"/>
    </w:p>
    <w:p>
      <w:pPr>
        <w:pStyle w:val="FirstParagraph"/>
      </w:pPr>
      <w:r>
        <w:t xml:space="preserve">We analyzed simulation outputs and had seed dispersal distance as our main focus. We calculated summary statistics for each of the dispersal distances, and estimated the percentage of long distance dispersal events. Using the 500 meter threshold which was determined in previous work.</w:t>
      </w:r>
    </w:p>
    <w:p>
      <w:pPr>
        <w:pStyle w:val="Heading2"/>
      </w:pPr>
      <w:bookmarkStart w:id="28" w:name="results"/>
      <w:r>
        <w:t xml:space="preserve">Results</w:t>
      </w:r>
      <w:bookmarkEnd w:id="28"/>
    </w:p>
    <w:p>
      <w:pPr>
        <w:pStyle w:val="Heading3"/>
      </w:pPr>
      <w:bookmarkStart w:id="29" w:name="animal-movement-rate-models"/>
      <w:r>
        <w:t xml:space="preserve">Animal movement rate models</w:t>
      </w:r>
      <w:bookmarkEnd w:id="29"/>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30" w:name="seed-dispersal-distances"/>
      <w:r>
        <w:t xml:space="preserve">Seed Dispersal Distances</w:t>
      </w:r>
      <w:bookmarkEnd w:id="30"/>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Heading2"/>
      </w:pPr>
      <w:bookmarkStart w:id="31" w:name="discussion"/>
      <w:r>
        <w:t xml:space="preserve">Discussion</w:t>
      </w:r>
      <w:bookmarkEnd w:id="31"/>
    </w:p>
    <w:p>
      <w:pPr>
        <w:pStyle w:val="FirstParagraph"/>
      </w:pPr>
      <w:r>
        <w:t xml:space="preserve">added Oct 2020: call for the need for more complex animal movement models when running seed dispersal simulations. Even the posibility of mixed distribution models, where not only we allow for each individual or fmailiy group to have it’s own model, but also use multiple distributions for each. The short movements performed by these animals may be better described by a different distribution than those performed at longer intervals.</w:t>
      </w:r>
    </w:p>
    <w:p>
      <w:pPr>
        <w:pStyle w:val="BodyText"/>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2" w:name="conclusion"/>
      <w:r>
        <w:t xml:space="preserve">Conclusion</w:t>
      </w:r>
      <w:bookmarkEnd w:id="32"/>
    </w:p>
    <w:p>
      <w:pPr>
        <w:pStyle w:val="Heading1"/>
      </w:pPr>
      <w:bookmarkStart w:id="33" w:name="acknowledgements"/>
      <w:r>
        <w:t xml:space="preserve">Acknowledgements</w:t>
      </w:r>
      <w:bookmarkEnd w:id="33"/>
    </w:p>
    <w:p>
      <w:pPr>
        <w:pStyle w:val="Heading1"/>
      </w:pPr>
      <w:bookmarkStart w:id="34" w:name="references"/>
      <w:r>
        <w:t xml:space="preserve">References</w:t>
      </w:r>
      <w:bookmarkEnd w:id="34"/>
    </w:p>
    <w:bookmarkStart w:id="93" w:name="refs"/>
    <w:bookmarkStart w:id="36"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5">
        <w:r>
          <w:rPr>
            <w:rStyle w:val="Hyperlink"/>
          </w:rPr>
          <w:t xml:space="preserve">https://doi.org/10.1111/j.1461-0248.2011.01662.x</w:t>
        </w:r>
      </w:hyperlink>
      <w:r>
        <w:t xml:space="preserve">.</w:t>
      </w:r>
    </w:p>
    <w:bookmarkEnd w:id="36"/>
    <w:bookmarkStart w:id="38"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7">
        <w:r>
          <w:rPr>
            <w:rStyle w:val="Hyperlink"/>
          </w:rPr>
          <w:t xml:space="preserve">https://doi.org/10.1890/02-8011</w:t>
        </w:r>
      </w:hyperlink>
      <w:r>
        <w:t xml:space="preserve">.</w:t>
      </w:r>
    </w:p>
    <w:bookmarkEnd w:id="38"/>
    <w:bookmarkStart w:id="40"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9">
        <w:r>
          <w:rPr>
            <w:rStyle w:val="Hyperlink"/>
          </w:rPr>
          <w:t xml:space="preserve">https://doi.org/10.1016/j.tree.2011.01.009</w:t>
        </w:r>
      </w:hyperlink>
      <w:r>
        <w:t xml:space="preserve">.</w:t>
      </w:r>
    </w:p>
    <w:bookmarkEnd w:id="40"/>
    <w:bookmarkStart w:id="42"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1">
        <w:r>
          <w:rPr>
            <w:rStyle w:val="Hyperlink"/>
          </w:rPr>
          <w:t xml:space="preserve">https://doi.org/10.1098/rspb.2010.0018</w:t>
        </w:r>
      </w:hyperlink>
      <w:r>
        <w:t xml:space="preserve">.</w:t>
      </w:r>
    </w:p>
    <w:bookmarkEnd w:id="42"/>
    <w:bookmarkStart w:id="44"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3">
        <w:r>
          <w:rPr>
            <w:rStyle w:val="Hyperlink"/>
          </w:rPr>
          <w:t xml:space="preserve">https://doi.org/10.1086/343878</w:t>
        </w:r>
      </w:hyperlink>
      <w:r>
        <w:t xml:space="preserve">.</w:t>
      </w:r>
    </w:p>
    <w:bookmarkEnd w:id="44"/>
    <w:bookmarkStart w:id="45"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5"/>
    <w:bookmarkStart w:id="46"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6"/>
    <w:bookmarkStart w:id="48"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7">
        <w:r>
          <w:rPr>
            <w:rStyle w:val="Hyperlink"/>
          </w:rPr>
          <w:t xml:space="preserve">https://doi.org/10.1111/j.1469-185X.2012.00250.x</w:t>
        </w:r>
      </w:hyperlink>
      <w:r>
        <w:t xml:space="preserve">.</w:t>
      </w:r>
    </w:p>
    <w:bookmarkEnd w:id="48"/>
    <w:bookmarkStart w:id="49"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9"/>
    <w:bookmarkStart w:id="51"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0">
        <w:r>
          <w:rPr>
            <w:rStyle w:val="Hyperlink"/>
          </w:rPr>
          <w:t xml:space="preserve">https://doi.org/10.1111/ecog.01357</w:t>
        </w:r>
      </w:hyperlink>
      <w:r>
        <w:t xml:space="preserve">.</w:t>
      </w:r>
    </w:p>
    <w:bookmarkEnd w:id="51"/>
    <w:bookmarkStart w:id="53"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2">
        <w:r>
          <w:rPr>
            <w:rStyle w:val="Hyperlink"/>
          </w:rPr>
          <w:t xml:space="preserve">https://doi.org/10.1016/j.tree.2016.06.009</w:t>
        </w:r>
      </w:hyperlink>
      <w:r>
        <w:t xml:space="preserve">.</w:t>
      </w:r>
    </w:p>
    <w:bookmarkEnd w:id="53"/>
    <w:bookmarkStart w:id="55"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4">
        <w:r>
          <w:rPr>
            <w:rStyle w:val="Hyperlink"/>
          </w:rPr>
          <w:t xml:space="preserve">https://doi.org/10.1111/j.1744-7429.2010.00710.x</w:t>
        </w:r>
      </w:hyperlink>
      <w:r>
        <w:t xml:space="preserve">.</w:t>
      </w:r>
    </w:p>
    <w:bookmarkEnd w:id="55"/>
    <w:bookmarkStart w:id="56"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6"/>
    <w:bookmarkStart w:id="58"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7">
        <w:r>
          <w:rPr>
            <w:rStyle w:val="Hyperlink"/>
          </w:rPr>
          <w:t xml:space="preserve">https://doi.org/10.1890/08-1332.1</w:t>
        </w:r>
      </w:hyperlink>
      <w:r>
        <w:t xml:space="preserve">.</w:t>
      </w:r>
    </w:p>
    <w:bookmarkEnd w:id="58"/>
    <w:bookmarkStart w:id="59"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9"/>
    <w:bookmarkStart w:id="60"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0"/>
    <w:bookmarkStart w:id="61"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1"/>
    <w:bookmarkStart w:id="63"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2">
        <w:r>
          <w:rPr>
            <w:rStyle w:val="Hyperlink"/>
          </w:rPr>
          <w:t xml:space="preserve">https://www.jstor.org/stable/3451006</w:t>
        </w:r>
      </w:hyperlink>
      <w:r>
        <w:t xml:space="preserve">.</w:t>
      </w:r>
    </w:p>
    <w:bookmarkEnd w:id="63"/>
    <w:bookmarkStart w:id="65"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4">
        <w:r>
          <w:rPr>
            <w:rStyle w:val="Hyperlink"/>
          </w:rPr>
          <w:t xml:space="preserve">https://doi.org/10.1002/ece3.3113</w:t>
        </w:r>
      </w:hyperlink>
      <w:r>
        <w:t xml:space="preserve">.</w:t>
      </w:r>
    </w:p>
    <w:bookmarkEnd w:id="65"/>
    <w:bookmarkStart w:id="66"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6"/>
    <w:bookmarkStart w:id="68"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7">
        <w:r>
          <w:rPr>
            <w:rStyle w:val="Hyperlink"/>
          </w:rPr>
          <w:t xml:space="preserve">https://doi.org/10.1111/j.1365-2745.2008.01401.x</w:t>
        </w:r>
      </w:hyperlink>
      <w:r>
        <w:t xml:space="preserve">.</w:t>
      </w:r>
    </w:p>
    <w:bookmarkEnd w:id="68"/>
    <w:bookmarkStart w:id="69"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9"/>
    <w:bookmarkStart w:id="71"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0">
        <w:r>
          <w:rPr>
            <w:rStyle w:val="Hyperlink"/>
          </w:rPr>
          <w:t xml:space="preserve">https://doi.org/10.1890/0012-9658(2006)87[1489:TEOPDA]2.0.CO;2</w:t>
        </w:r>
      </w:hyperlink>
      <w:r>
        <w:t xml:space="preserve">.</w:t>
      </w:r>
    </w:p>
    <w:bookmarkEnd w:id="71"/>
    <w:bookmarkStart w:id="72"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2"/>
    <w:bookmarkStart w:id="74"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3">
        <w:r>
          <w:rPr>
            <w:rStyle w:val="Hyperlink"/>
          </w:rPr>
          <w:t xml:space="preserve">https://doi.org/10.1016/S0169-5347(00)01874-7</w:t>
        </w:r>
      </w:hyperlink>
      <w:r>
        <w:t xml:space="preserve">.</w:t>
      </w:r>
    </w:p>
    <w:bookmarkEnd w:id="74"/>
    <w:bookmarkStart w:id="76"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5">
        <w:r>
          <w:rPr>
            <w:rStyle w:val="Hyperlink"/>
          </w:rPr>
          <w:t xml:space="preserve">https://doi.org/10.1111/ecog.02191</w:t>
        </w:r>
      </w:hyperlink>
      <w:r>
        <w:t xml:space="preserve">.</w:t>
      </w:r>
    </w:p>
    <w:bookmarkEnd w:id="76"/>
    <w:bookmarkStart w:id="78"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7">
        <w:r>
          <w:rPr>
            <w:rStyle w:val="Hyperlink"/>
          </w:rPr>
          <w:t xml:space="preserve">https://doi.org/10.1890/07-1216.1</w:t>
        </w:r>
      </w:hyperlink>
      <w:r>
        <w:t xml:space="preserve">.</w:t>
      </w:r>
    </w:p>
    <w:bookmarkEnd w:id="78"/>
    <w:bookmarkStart w:id="80"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9">
        <w:r>
          <w:rPr>
            <w:rStyle w:val="Hyperlink"/>
          </w:rPr>
          <w:t xml:space="preserve">https://doi.org/10.1890/0012-9658(2006)87[3160:IABISD]2.0.CO;2</w:t>
        </w:r>
      </w:hyperlink>
      <w:r>
        <w:t xml:space="preserve">.</w:t>
      </w:r>
    </w:p>
    <w:bookmarkEnd w:id="80"/>
    <w:bookmarkStart w:id="81"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1"/>
    <w:bookmarkStart w:id="83"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2">
        <w:r>
          <w:rPr>
            <w:rStyle w:val="Hyperlink"/>
          </w:rPr>
          <w:t xml:space="preserve">https://doi.org/10.1111/j.1469-8137.2010.03402.x</w:t>
        </w:r>
      </w:hyperlink>
      <w:r>
        <w:t xml:space="preserve">.</w:t>
      </w:r>
    </w:p>
    <w:bookmarkEnd w:id="83"/>
    <w:bookmarkStart w:id="84" w:name="ref-sih2004behavioral"/>
    <w:p>
      <w:pPr>
        <w:pStyle w:val="Bibliography"/>
      </w:pPr>
      <w:r>
        <w:t xml:space="preserve">Sih, Andrew, Alison Bell, and J Chadwick Johnson. 2004. “Behavioral Syndromes: An Ecological and Evolutionary Overview.”</w:t>
      </w:r>
      <w:r>
        <w:t xml:space="preserve"> </w:t>
      </w:r>
      <w:r>
        <w:rPr>
          <w:i/>
        </w:rPr>
        <w:t xml:space="preserve">Trends in Ecology &amp; Evolution</w:t>
      </w:r>
      <w:r>
        <w:t xml:space="preserve"> </w:t>
      </w:r>
      <w:r>
        <w:t xml:space="preserve">19 (7): 372–78.</w:t>
      </w:r>
    </w:p>
    <w:bookmarkEnd w:id="84"/>
    <w:bookmarkStart w:id="86"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5">
        <w:r>
          <w:rPr>
            <w:rStyle w:val="Hyperlink"/>
          </w:rPr>
          <w:t xml:space="preserve">https://doi.org/10.1093/aobpla/plz016</w:t>
        </w:r>
      </w:hyperlink>
      <w:r>
        <w:t xml:space="preserve">.</w:t>
      </w:r>
    </w:p>
    <w:bookmarkEnd w:id="86"/>
    <w:bookmarkStart w:id="88"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7">
        <w:r>
          <w:rPr>
            <w:rStyle w:val="Hyperlink"/>
          </w:rPr>
          <w:t xml:space="preserve">https://doi.org/10.1016/j.tree.2011.11.014</w:t>
        </w:r>
      </w:hyperlink>
      <w:r>
        <w:t xml:space="preserve">.</w:t>
      </w:r>
    </w:p>
    <w:bookmarkEnd w:id="88"/>
    <w:bookmarkStart w:id="90"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9">
        <w:r>
          <w:rPr>
            <w:rStyle w:val="Hyperlink"/>
          </w:rPr>
          <w:t xml:space="preserve">https://doi.org/10.1016/j.tree.2012.05.001</w:t>
        </w:r>
      </w:hyperlink>
      <w:r>
        <w:t xml:space="preserve">.</w:t>
      </w:r>
    </w:p>
    <w:bookmarkEnd w:id="90"/>
    <w:bookmarkStart w:id="92"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1">
        <w:r>
          <w:rPr>
            <w:rStyle w:val="Hyperlink"/>
          </w:rPr>
          <w:t xml:space="preserve">https://doi.org/10.1111/brv.12377</w:t>
        </w:r>
      </w:hyperlink>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02/ece3.3113" TargetMode="External" /><Relationship Type="http://schemas.openxmlformats.org/officeDocument/2006/relationships/hyperlink" Id="rId73"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87" Target="https://doi.org/10.1016/j.tree.2011.11.014" TargetMode="External" /><Relationship Type="http://schemas.openxmlformats.org/officeDocument/2006/relationships/hyperlink" Id="rId89" Target="https://doi.org/10.1016/j.tree.2012.05.001" TargetMode="External" /><Relationship Type="http://schemas.openxmlformats.org/officeDocument/2006/relationships/hyperlink" Id="rId52"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5" Target="https://doi.org/10.1093/aobpla/plz016" TargetMode="External" /><Relationship Type="http://schemas.openxmlformats.org/officeDocument/2006/relationships/hyperlink" Id="rId41" Target="https://doi.org/10.1098/rspb.2010.0018" TargetMode="External" /><Relationship Type="http://schemas.openxmlformats.org/officeDocument/2006/relationships/hyperlink" Id="rId91" Target="https://doi.org/10.1111/brv.12377" TargetMode="External" /><Relationship Type="http://schemas.openxmlformats.org/officeDocument/2006/relationships/hyperlink" Id="rId50" Target="https://doi.org/10.1111/ecog.01357" TargetMode="External" /><Relationship Type="http://schemas.openxmlformats.org/officeDocument/2006/relationships/hyperlink" Id="rId75" Target="https://doi.org/10.1111/ecog.02191" TargetMode="External" /><Relationship Type="http://schemas.openxmlformats.org/officeDocument/2006/relationships/hyperlink" Id="rId67" Target="https://doi.org/10.1111/j.1365-2745.2008.01401.x" TargetMode="External" /><Relationship Type="http://schemas.openxmlformats.org/officeDocument/2006/relationships/hyperlink" Id="rId35" Target="https://doi.org/10.1111/j.1461-0248.2011.01662.x" TargetMode="External" /><Relationship Type="http://schemas.openxmlformats.org/officeDocument/2006/relationships/hyperlink" Id="rId47"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4" Target="https://doi.org/10.1111/j.1744-7429.2010.00710.x" TargetMode="External" /><Relationship Type="http://schemas.openxmlformats.org/officeDocument/2006/relationships/hyperlink" Id="rId70"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7" Target="https://doi.org/10.1890/08-1332.1" TargetMode="External" /><Relationship Type="http://schemas.openxmlformats.org/officeDocument/2006/relationships/hyperlink" Id="rId62"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2/ece3.3113" TargetMode="External" /><Relationship Type="http://schemas.openxmlformats.org/officeDocument/2006/relationships/hyperlink" Id="rId73" Target="https://doi.org/10.1016/S0169-5347(00)01874-7" TargetMode="External" /><Relationship Type="http://schemas.openxmlformats.org/officeDocument/2006/relationships/hyperlink" Id="rId39" Target="https://doi.org/10.1016/j.tree.2011.01.009" TargetMode="External" /><Relationship Type="http://schemas.openxmlformats.org/officeDocument/2006/relationships/hyperlink" Id="rId87" Target="https://doi.org/10.1016/j.tree.2011.11.014" TargetMode="External" /><Relationship Type="http://schemas.openxmlformats.org/officeDocument/2006/relationships/hyperlink" Id="rId89" Target="https://doi.org/10.1016/j.tree.2012.05.001" TargetMode="External" /><Relationship Type="http://schemas.openxmlformats.org/officeDocument/2006/relationships/hyperlink" Id="rId52" Target="https://doi.org/10.1016/j.tree.2016.06.009" TargetMode="External" /><Relationship Type="http://schemas.openxmlformats.org/officeDocument/2006/relationships/hyperlink" Id="rId43" Target="https://doi.org/10.1086/343878" TargetMode="External" /><Relationship Type="http://schemas.openxmlformats.org/officeDocument/2006/relationships/hyperlink" Id="rId85" Target="https://doi.org/10.1093/aobpla/plz016" TargetMode="External" /><Relationship Type="http://schemas.openxmlformats.org/officeDocument/2006/relationships/hyperlink" Id="rId41" Target="https://doi.org/10.1098/rspb.2010.0018" TargetMode="External" /><Relationship Type="http://schemas.openxmlformats.org/officeDocument/2006/relationships/hyperlink" Id="rId91" Target="https://doi.org/10.1111/brv.12377" TargetMode="External" /><Relationship Type="http://schemas.openxmlformats.org/officeDocument/2006/relationships/hyperlink" Id="rId50" Target="https://doi.org/10.1111/ecog.01357" TargetMode="External" /><Relationship Type="http://schemas.openxmlformats.org/officeDocument/2006/relationships/hyperlink" Id="rId75" Target="https://doi.org/10.1111/ecog.02191" TargetMode="External" /><Relationship Type="http://schemas.openxmlformats.org/officeDocument/2006/relationships/hyperlink" Id="rId67" Target="https://doi.org/10.1111/j.1365-2745.2008.01401.x" TargetMode="External" /><Relationship Type="http://schemas.openxmlformats.org/officeDocument/2006/relationships/hyperlink" Id="rId35" Target="https://doi.org/10.1111/j.1461-0248.2011.01662.x" TargetMode="External" /><Relationship Type="http://schemas.openxmlformats.org/officeDocument/2006/relationships/hyperlink" Id="rId47" Target="https://doi.org/10.1111/j.1469-185X.2012.00250.x" TargetMode="External" /><Relationship Type="http://schemas.openxmlformats.org/officeDocument/2006/relationships/hyperlink" Id="rId82" Target="https://doi.org/10.1111/j.1469-8137.2010.03402.x" TargetMode="External" /><Relationship Type="http://schemas.openxmlformats.org/officeDocument/2006/relationships/hyperlink" Id="rId54" Target="https://doi.org/10.1111/j.1744-7429.2010.00710.x" TargetMode="External" /><Relationship Type="http://schemas.openxmlformats.org/officeDocument/2006/relationships/hyperlink" Id="rId70" Target="https://doi.org/10.1890/0012-9658(2006)87%5B1489:TEOPDA%5D2.0.CO;2" TargetMode="External" /><Relationship Type="http://schemas.openxmlformats.org/officeDocument/2006/relationships/hyperlink" Id="rId79" Target="https://doi.org/10.1890/0012-9658(2006)87%5B3160:IABISD%5D2.0.CO;2" TargetMode="External" /><Relationship Type="http://schemas.openxmlformats.org/officeDocument/2006/relationships/hyperlink" Id="rId37" Target="https://doi.org/10.1890/02-8011" TargetMode="External" /><Relationship Type="http://schemas.openxmlformats.org/officeDocument/2006/relationships/hyperlink" Id="rId77" Target="https://doi.org/10.1890/07-1216.1" TargetMode="External" /><Relationship Type="http://schemas.openxmlformats.org/officeDocument/2006/relationships/hyperlink" Id="rId57" Target="https://doi.org/10.1890/08-1332.1" TargetMode="External" /><Relationship Type="http://schemas.openxmlformats.org/officeDocument/2006/relationships/hyperlink" Id="rId62"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2020-12-28T15:57:05Z</dcterms:created>
  <dcterms:modified xsi:type="dcterms:W3CDTF">2020-12-28T15:57:05Z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