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79757999"/>
        <w:docPartObj>
          <w:docPartGallery w:val="Cover Pages"/>
          <w:docPartUnique/>
        </w:docPartObj>
      </w:sdtPr>
      <w:sdtEndPr>
        <w:rPr>
          <w:rFonts w:ascii="Arial" w:hAnsi="Arial" w:cs="Arial"/>
          <w:lang w:val="en-CA"/>
        </w:rPr>
      </w:sdtEndPr>
      <w:sdtContent>
        <w:p w:rsidR="007E1DF3" w:rsidRDefault="007E1DF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335F62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08850348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E1DF3" w:rsidRPr="00E87FF8" w:rsidRDefault="007E1DF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E87FF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Anni</w:t>
                                    </w:r>
                                    <w:r w:rsidR="00E87FF8" w:rsidRPr="00E87FF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Santacruz – José Viteri </w:t>
                                    </w:r>
                                    <w:r w:rsidR="00E87FF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–</w:t>
                                    </w:r>
                                    <w:r w:rsidR="00E87FF8" w:rsidRPr="00E87FF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Carlos</w:t>
                                    </w:r>
                                    <w:r w:rsidR="00E87FF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Orellana – Sebastián Benalc</w:t>
                                    </w:r>
                                    <w:r w:rsidR="008C680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á</w:t>
                                    </w:r>
                                    <w:r w:rsidR="00E87FF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zar </w:t>
                                    </w:r>
                                    <w:r w:rsidR="008C680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–</w:t>
                                    </w:r>
                                    <w:r w:rsidR="00E87FF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8C680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Karina </w:t>
                                    </w:r>
                                    <w:proofErr w:type="spellStart"/>
                                    <w:r w:rsidR="008C680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Saylema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7E1DF3" w:rsidRDefault="007E1DF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-1811169361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D699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08850348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E1DF3" w:rsidRPr="00E87FF8" w:rsidRDefault="007E1DF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E87FF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Anni</w:t>
                              </w:r>
                              <w:r w:rsidR="00E87FF8" w:rsidRPr="00E87FF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Santacruz – José Viteri </w:t>
                              </w:r>
                              <w:r w:rsidR="00E87FF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–</w:t>
                              </w:r>
                              <w:r w:rsidR="00E87FF8" w:rsidRPr="00E87FF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Carlos</w:t>
                              </w:r>
                              <w:r w:rsidR="00E87FF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Orellana – Sebastián Benalc</w:t>
                              </w:r>
                              <w:r w:rsidR="008C680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á</w:t>
                              </w:r>
                              <w:r w:rsidR="00E87FF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zar </w:t>
                              </w:r>
                              <w:r w:rsidR="008C680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–</w:t>
                              </w:r>
                              <w:r w:rsidR="00E87FF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8C680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Karina </w:t>
                              </w:r>
                              <w:proofErr w:type="spellStart"/>
                              <w:r w:rsidR="008C680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Saylema</w:t>
                              </w:r>
                              <w:proofErr w:type="spellEnd"/>
                            </w:p>
                          </w:sdtContent>
                        </w:sdt>
                        <w:p w:rsidR="007E1DF3" w:rsidRDefault="007E1DF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-1811169361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D699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1DF3" w:rsidRDefault="007E1DF3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Virtual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Space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Exploration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04849116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E1DF3" w:rsidRDefault="007E1DF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 vistazo al exterior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7E1DF3" w:rsidRDefault="007E1DF3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Virtual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Space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Exploration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04849116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E1DF3" w:rsidRDefault="007E1DF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 vistazo al exterior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1DF3" w:rsidRDefault="007E1DF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2892905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Selenares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1438801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E1DF3" w:rsidRDefault="007E1DF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SilverHand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7E1DF3" w:rsidRDefault="007E1DF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2892905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Selenares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1438801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E1DF3" w:rsidRDefault="007E1DF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SilverHand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D6995" w:rsidRDefault="00E87FF8">
          <w:pPr>
            <w:rPr>
              <w:lang w:val="en-CA"/>
            </w:rPr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1644871</wp:posOffset>
                </wp:positionV>
                <wp:extent cx="2233957" cy="2178587"/>
                <wp:effectExtent l="0" t="0" r="0" b="0"/>
                <wp:wrapNone/>
                <wp:docPr id="3" name="Imagen 3" descr="Resultado de imagen para silver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Resultado de imagen para silverh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3957" cy="2178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CA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1287255</wp:posOffset>
                </wp:positionV>
                <wp:extent cx="2639173" cy="2854242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9173" cy="2854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E1DF3">
            <w:rPr>
              <w:lang w:val="en-CA"/>
            </w:rPr>
            <w:br w:type="page"/>
          </w:r>
        </w:p>
        <w:sdt>
          <w:sdtPr>
            <w:id w:val="1809591149"/>
            <w:docPartObj>
              <w:docPartGallery w:val="Table of Contents"/>
              <w:docPartUnique/>
            </w:docPartObj>
          </w:sdtPr>
          <w:sdtEndPr>
            <w:rPr>
              <w:rFonts w:ascii="Arial" w:eastAsiaTheme="minorHAnsi" w:hAnsi="Arial" w:cs="Arial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:rsidR="004D6995" w:rsidRPr="00D64580" w:rsidRDefault="004D6995">
              <w:pPr>
                <w:pStyle w:val="TtuloTDC"/>
                <w:rPr>
                  <w:rFonts w:ascii="Arial" w:hAnsi="Arial" w:cs="Arial"/>
                </w:rPr>
              </w:pPr>
              <w:r w:rsidRPr="00D64580">
                <w:rPr>
                  <w:rFonts w:ascii="Arial" w:hAnsi="Arial" w:cs="Arial"/>
                </w:rPr>
                <w:t>Contenido</w:t>
              </w:r>
            </w:p>
            <w:p w:rsidR="004D6995" w:rsidRPr="00D64580" w:rsidRDefault="004D6995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ascii="Arial" w:hAnsi="Arial" w:cs="Arial"/>
                  <w:noProof/>
                </w:rPr>
              </w:pPr>
              <w:r w:rsidRPr="00D64580">
                <w:rPr>
                  <w:rFonts w:ascii="Arial" w:hAnsi="Arial" w:cs="Arial"/>
                  <w:b/>
                  <w:bCs/>
                </w:rPr>
                <w:fldChar w:fldCharType="begin"/>
              </w:r>
              <w:r w:rsidRPr="00D64580">
                <w:rPr>
                  <w:rFonts w:ascii="Arial" w:hAnsi="Arial" w:cs="Arial"/>
                  <w:b/>
                  <w:bCs/>
                </w:rPr>
                <w:instrText xml:space="preserve"> TOC \o "1-3" \h \z \u </w:instrText>
              </w:r>
              <w:r w:rsidRPr="00D64580">
                <w:rPr>
                  <w:rFonts w:ascii="Arial" w:hAnsi="Arial" w:cs="Arial"/>
                  <w:b/>
                  <w:bCs/>
                </w:rPr>
                <w:fldChar w:fldCharType="separate"/>
              </w:r>
              <w:hyperlink w:anchor="_Toc527902528" w:history="1">
                <w:r w:rsidRPr="00D64580">
                  <w:rPr>
                    <w:rStyle w:val="Hipervnculo"/>
                    <w:rFonts w:ascii="Arial" w:hAnsi="Arial" w:cs="Arial"/>
                    <w:noProof/>
                    <w:lang w:val="en-CA"/>
                  </w:rPr>
                  <w:t>1.</w:t>
                </w:r>
                <w:r w:rsidRPr="00D64580">
                  <w:rPr>
                    <w:rFonts w:ascii="Arial" w:hAnsi="Arial" w:cs="Arial"/>
                    <w:noProof/>
                  </w:rPr>
                  <w:tab/>
                </w:r>
                <w:r w:rsidRPr="00D64580">
                  <w:rPr>
                    <w:rStyle w:val="Hipervnculo"/>
                    <w:rFonts w:ascii="Arial" w:hAnsi="Arial" w:cs="Arial"/>
                    <w:noProof/>
                    <w:lang w:val="en-CA"/>
                  </w:rPr>
                  <w:t>Objetivo Principal</w:t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instrText xml:space="preserve"> PAGEREF _Toc527902528 \h </w:instrText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t>2</w:t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4D6995" w:rsidRPr="00D64580" w:rsidRDefault="004D6995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ascii="Arial" w:hAnsi="Arial" w:cs="Arial"/>
                  <w:noProof/>
                </w:rPr>
              </w:pPr>
              <w:hyperlink w:anchor="_Toc527902529" w:history="1">
                <w:r w:rsidRPr="00D64580">
                  <w:rPr>
                    <w:rStyle w:val="Hipervnculo"/>
                    <w:rFonts w:ascii="Arial" w:hAnsi="Arial" w:cs="Arial"/>
                    <w:noProof/>
                  </w:rPr>
                  <w:t>2.</w:t>
                </w:r>
                <w:r w:rsidRPr="00D64580">
                  <w:rPr>
                    <w:rFonts w:ascii="Arial" w:hAnsi="Arial" w:cs="Arial"/>
                    <w:noProof/>
                  </w:rPr>
                  <w:tab/>
                </w:r>
                <w:r w:rsidRPr="00D64580">
                  <w:rPr>
                    <w:rStyle w:val="Hipervnculo"/>
                    <w:rFonts w:ascii="Arial" w:hAnsi="Arial" w:cs="Arial"/>
                    <w:noProof/>
                  </w:rPr>
                  <w:t>Objetivos Secundarios</w:t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instrText xml:space="preserve"> PAGEREF _Toc527902529 \h </w:instrText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t>2</w:t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4D6995" w:rsidRPr="00D64580" w:rsidRDefault="004D6995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ascii="Arial" w:hAnsi="Arial" w:cs="Arial"/>
                  <w:noProof/>
                </w:rPr>
              </w:pPr>
              <w:hyperlink w:anchor="_Toc527902530" w:history="1">
                <w:r w:rsidRPr="00D64580">
                  <w:rPr>
                    <w:rStyle w:val="Hipervnculo"/>
                    <w:rFonts w:ascii="Arial" w:hAnsi="Arial" w:cs="Arial"/>
                    <w:noProof/>
                  </w:rPr>
                  <w:t>3.</w:t>
                </w:r>
                <w:r w:rsidRPr="00D64580">
                  <w:rPr>
                    <w:rFonts w:ascii="Arial" w:hAnsi="Arial" w:cs="Arial"/>
                    <w:noProof/>
                  </w:rPr>
                  <w:tab/>
                </w:r>
                <w:r w:rsidRPr="00D64580">
                  <w:rPr>
                    <w:rStyle w:val="Hipervnculo"/>
                    <w:rFonts w:ascii="Arial" w:hAnsi="Arial" w:cs="Arial"/>
                    <w:noProof/>
                  </w:rPr>
                  <w:t>El reto</w:t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instrText xml:space="preserve"> PAGEREF _Toc527902530 \h </w:instrText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t>2</w:t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4D6995" w:rsidRPr="00D64580" w:rsidRDefault="004D6995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ascii="Arial" w:hAnsi="Arial" w:cs="Arial"/>
                  <w:noProof/>
                </w:rPr>
              </w:pPr>
              <w:hyperlink w:anchor="_Toc527902531" w:history="1">
                <w:r w:rsidRPr="00D64580">
                  <w:rPr>
                    <w:rStyle w:val="Hipervnculo"/>
                    <w:rFonts w:ascii="Arial" w:hAnsi="Arial" w:cs="Arial"/>
                    <w:noProof/>
                  </w:rPr>
                  <w:t>4.</w:t>
                </w:r>
                <w:r w:rsidRPr="00D64580">
                  <w:rPr>
                    <w:rFonts w:ascii="Arial" w:hAnsi="Arial" w:cs="Arial"/>
                    <w:noProof/>
                  </w:rPr>
                  <w:tab/>
                </w:r>
                <w:r w:rsidRPr="00D64580">
                  <w:rPr>
                    <w:rStyle w:val="Hipervnculo"/>
                    <w:rFonts w:ascii="Arial" w:hAnsi="Arial" w:cs="Arial"/>
                    <w:noProof/>
                  </w:rPr>
                  <w:t>El problema</w:t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instrText xml:space="preserve"> PAGEREF _Toc527902531 \h </w:instrText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t>2</w:t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4D6995" w:rsidRPr="00D64580" w:rsidRDefault="004D6995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ascii="Arial" w:hAnsi="Arial" w:cs="Arial"/>
                  <w:noProof/>
                </w:rPr>
              </w:pPr>
              <w:hyperlink w:anchor="_Toc527902532" w:history="1">
                <w:r w:rsidRPr="00D64580">
                  <w:rPr>
                    <w:rStyle w:val="Hipervnculo"/>
                    <w:rFonts w:ascii="Arial" w:hAnsi="Arial" w:cs="Arial"/>
                    <w:noProof/>
                  </w:rPr>
                  <w:t>5.</w:t>
                </w:r>
                <w:r w:rsidRPr="00D64580">
                  <w:rPr>
                    <w:rFonts w:ascii="Arial" w:hAnsi="Arial" w:cs="Arial"/>
                    <w:noProof/>
                  </w:rPr>
                  <w:tab/>
                </w:r>
                <w:r w:rsidRPr="00D64580">
                  <w:rPr>
                    <w:rStyle w:val="Hipervnculo"/>
                    <w:rFonts w:ascii="Arial" w:hAnsi="Arial" w:cs="Arial"/>
                    <w:noProof/>
                  </w:rPr>
                  <w:t>La solución</w:t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instrText xml:space="preserve"> PAGEREF _Toc527902532 \h </w:instrText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t>2</w:t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4D6995" w:rsidRPr="00D64580" w:rsidRDefault="004D6995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ascii="Arial" w:hAnsi="Arial" w:cs="Arial"/>
                  <w:noProof/>
                </w:rPr>
              </w:pPr>
              <w:hyperlink w:anchor="_Toc527902533" w:history="1">
                <w:r w:rsidRPr="00D64580">
                  <w:rPr>
                    <w:rStyle w:val="Hipervnculo"/>
                    <w:rFonts w:ascii="Arial" w:hAnsi="Arial" w:cs="Arial"/>
                    <w:noProof/>
                  </w:rPr>
                  <w:t>6.</w:t>
                </w:r>
                <w:r w:rsidRPr="00D64580">
                  <w:rPr>
                    <w:rFonts w:ascii="Arial" w:hAnsi="Arial" w:cs="Arial"/>
                    <w:noProof/>
                  </w:rPr>
                  <w:tab/>
                </w:r>
                <w:r w:rsidRPr="00D64580">
                  <w:rPr>
                    <w:rStyle w:val="Hipervnculo"/>
                    <w:rFonts w:ascii="Arial" w:hAnsi="Arial" w:cs="Arial"/>
                    <w:noProof/>
                  </w:rPr>
                  <w:t>Documentación técnica</w:t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instrText xml:space="preserve"> PAGEREF _Toc527902533 \h </w:instrText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t>3</w:t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4D6995" w:rsidRPr="00D64580" w:rsidRDefault="004D6995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ascii="Arial" w:hAnsi="Arial" w:cs="Arial"/>
                  <w:noProof/>
                </w:rPr>
              </w:pPr>
              <w:hyperlink w:anchor="_Toc527902534" w:history="1">
                <w:r w:rsidRPr="00D64580">
                  <w:rPr>
                    <w:rStyle w:val="Hipervnculo"/>
                    <w:rFonts w:ascii="Arial" w:hAnsi="Arial" w:cs="Arial"/>
                    <w:noProof/>
                  </w:rPr>
                  <w:t>7.</w:t>
                </w:r>
                <w:r w:rsidRPr="00D64580">
                  <w:rPr>
                    <w:rFonts w:ascii="Arial" w:hAnsi="Arial" w:cs="Arial"/>
                    <w:noProof/>
                  </w:rPr>
                  <w:tab/>
                </w:r>
                <w:r w:rsidRPr="00D64580">
                  <w:rPr>
                    <w:rStyle w:val="Hipervnculo"/>
                    <w:rFonts w:ascii="Arial" w:hAnsi="Arial" w:cs="Arial"/>
                    <w:noProof/>
                  </w:rPr>
                  <w:t>Conclusiones</w:t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tab/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fldChar w:fldCharType="begin"/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instrText xml:space="preserve"> PAGEREF _Toc527902534 \h </w:instrText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fldChar w:fldCharType="separate"/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t>3</w:t>
                </w:r>
                <w:r w:rsidRPr="00D64580">
                  <w:rPr>
                    <w:rFonts w:ascii="Arial" w:hAnsi="Arial" w:cs="Arial"/>
                    <w:noProof/>
                    <w:webHidden/>
                  </w:rPr>
                  <w:fldChar w:fldCharType="end"/>
                </w:r>
              </w:hyperlink>
            </w:p>
            <w:p w:rsidR="004D6995" w:rsidRPr="00D64580" w:rsidRDefault="004D6995">
              <w:pPr>
                <w:rPr>
                  <w:rFonts w:ascii="Arial" w:hAnsi="Arial" w:cs="Arial"/>
                </w:rPr>
              </w:pPr>
              <w:r w:rsidRPr="00D64580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  <w:p w:rsidR="004D6995" w:rsidRPr="00D64580" w:rsidRDefault="004D6995">
          <w:pPr>
            <w:rPr>
              <w:rFonts w:ascii="Arial" w:hAnsi="Arial" w:cs="Arial"/>
              <w:lang w:val="en-CA"/>
            </w:rPr>
          </w:pPr>
          <w:r w:rsidRPr="00D64580">
            <w:rPr>
              <w:rFonts w:ascii="Arial" w:hAnsi="Arial" w:cs="Arial"/>
              <w:lang w:val="en-CA"/>
            </w:rPr>
            <w:br w:type="page"/>
          </w:r>
        </w:p>
        <w:p w:rsidR="004D6995" w:rsidRPr="00D64580" w:rsidRDefault="007E1DF3" w:rsidP="004D6995">
          <w:pPr>
            <w:rPr>
              <w:rFonts w:ascii="Arial" w:hAnsi="Arial" w:cs="Arial"/>
              <w:lang w:val="en-CA"/>
            </w:rPr>
          </w:pPr>
        </w:p>
      </w:sdtContent>
    </w:sdt>
    <w:p w:rsidR="00C721C0" w:rsidRPr="00D64580" w:rsidRDefault="00C721C0" w:rsidP="005C5729">
      <w:pPr>
        <w:pStyle w:val="Ttulo1"/>
        <w:numPr>
          <w:ilvl w:val="0"/>
          <w:numId w:val="1"/>
        </w:numPr>
        <w:jc w:val="both"/>
        <w:rPr>
          <w:rFonts w:ascii="Arial" w:hAnsi="Arial" w:cs="Arial"/>
          <w:lang w:val="en-CA"/>
        </w:rPr>
      </w:pPr>
      <w:bookmarkStart w:id="0" w:name="_Toc527902528"/>
      <w:proofErr w:type="spellStart"/>
      <w:r w:rsidRPr="00D64580">
        <w:rPr>
          <w:rFonts w:ascii="Arial" w:hAnsi="Arial" w:cs="Arial"/>
          <w:lang w:val="en-CA"/>
        </w:rPr>
        <w:t>Objetivo</w:t>
      </w:r>
      <w:proofErr w:type="spellEnd"/>
      <w:r w:rsidRPr="00D64580">
        <w:rPr>
          <w:rFonts w:ascii="Arial" w:hAnsi="Arial" w:cs="Arial"/>
          <w:lang w:val="en-CA"/>
        </w:rPr>
        <w:t xml:space="preserve"> Principal</w:t>
      </w:r>
      <w:bookmarkEnd w:id="0"/>
    </w:p>
    <w:p w:rsidR="00C721C0" w:rsidRPr="00D64580" w:rsidRDefault="00C721C0" w:rsidP="005C5729">
      <w:pPr>
        <w:jc w:val="both"/>
        <w:rPr>
          <w:rFonts w:ascii="Arial" w:hAnsi="Arial" w:cs="Arial"/>
        </w:rPr>
      </w:pPr>
      <w:r w:rsidRPr="00D64580">
        <w:rPr>
          <w:rFonts w:ascii="Arial" w:hAnsi="Arial" w:cs="Arial"/>
        </w:rPr>
        <w:t xml:space="preserve">Introducir </w:t>
      </w:r>
      <w:r w:rsidR="00B019C1" w:rsidRPr="00D64580">
        <w:rPr>
          <w:rFonts w:ascii="Arial" w:hAnsi="Arial" w:cs="Arial"/>
        </w:rPr>
        <w:t xml:space="preserve">a las personas </w:t>
      </w:r>
      <w:r w:rsidRPr="00D64580">
        <w:rPr>
          <w:rFonts w:ascii="Arial" w:hAnsi="Arial" w:cs="Arial"/>
        </w:rPr>
        <w:t>a la vasta belleza del universo a través de la exploración espacial virtual.</w:t>
      </w:r>
    </w:p>
    <w:p w:rsidR="00C721C0" w:rsidRPr="00D64580" w:rsidRDefault="00C721C0" w:rsidP="005C5729">
      <w:pPr>
        <w:pStyle w:val="Ttulo1"/>
        <w:numPr>
          <w:ilvl w:val="0"/>
          <w:numId w:val="1"/>
        </w:numPr>
        <w:jc w:val="both"/>
        <w:rPr>
          <w:rFonts w:ascii="Arial" w:hAnsi="Arial" w:cs="Arial"/>
        </w:rPr>
      </w:pPr>
      <w:bookmarkStart w:id="1" w:name="_Toc527902529"/>
      <w:r w:rsidRPr="00D64580">
        <w:rPr>
          <w:rFonts w:ascii="Arial" w:hAnsi="Arial" w:cs="Arial"/>
        </w:rPr>
        <w:t>Objetivos Secundarios</w:t>
      </w:r>
      <w:bookmarkEnd w:id="1"/>
    </w:p>
    <w:p w:rsidR="00C721C0" w:rsidRPr="00D64580" w:rsidRDefault="00C721C0" w:rsidP="005C572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D64580">
        <w:rPr>
          <w:rFonts w:ascii="Arial" w:hAnsi="Arial" w:cs="Arial"/>
        </w:rPr>
        <w:t>Diseñar un modelo del sistema solar mediante realidad virtual.</w:t>
      </w:r>
    </w:p>
    <w:p w:rsidR="00C721C0" w:rsidRPr="00D64580" w:rsidRDefault="00212602" w:rsidP="005C572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D64580">
        <w:rPr>
          <w:rFonts w:ascii="Arial" w:hAnsi="Arial" w:cs="Arial"/>
        </w:rPr>
        <w:t>Utilizar</w:t>
      </w:r>
      <w:r w:rsidR="00C721C0" w:rsidRPr="00D64580">
        <w:rPr>
          <w:rFonts w:ascii="Arial" w:hAnsi="Arial" w:cs="Arial"/>
        </w:rPr>
        <w:t xml:space="preserve"> modelos</w:t>
      </w:r>
      <w:r w:rsidRPr="00D64580">
        <w:rPr>
          <w:rFonts w:ascii="Arial" w:hAnsi="Arial" w:cs="Arial"/>
        </w:rPr>
        <w:t xml:space="preserve"> proporcionados por la NASA</w:t>
      </w:r>
      <w:r w:rsidR="00C721C0" w:rsidRPr="00D64580">
        <w:rPr>
          <w:rFonts w:ascii="Arial" w:hAnsi="Arial" w:cs="Arial"/>
        </w:rPr>
        <w:t xml:space="preserve"> </w:t>
      </w:r>
      <w:r w:rsidRPr="00D64580">
        <w:rPr>
          <w:rFonts w:ascii="Arial" w:hAnsi="Arial" w:cs="Arial"/>
        </w:rPr>
        <w:t xml:space="preserve">de </w:t>
      </w:r>
      <w:r w:rsidR="00C721C0" w:rsidRPr="00D64580">
        <w:rPr>
          <w:rFonts w:ascii="Arial" w:hAnsi="Arial" w:cs="Arial"/>
        </w:rPr>
        <w:t>la Luna y Marte</w:t>
      </w:r>
      <w:r w:rsidRPr="00D64580">
        <w:rPr>
          <w:rFonts w:ascii="Arial" w:hAnsi="Arial" w:cs="Arial"/>
        </w:rPr>
        <w:t xml:space="preserve">, así como elementos de gran </w:t>
      </w:r>
      <w:r w:rsidR="00C721C0" w:rsidRPr="00D64580">
        <w:rPr>
          <w:rFonts w:ascii="Arial" w:hAnsi="Arial" w:cs="Arial"/>
        </w:rPr>
        <w:t xml:space="preserve">significancia en la historia de la </w:t>
      </w:r>
      <w:r w:rsidR="00B019C1" w:rsidRPr="00D64580">
        <w:rPr>
          <w:rFonts w:ascii="Arial" w:hAnsi="Arial" w:cs="Arial"/>
        </w:rPr>
        <w:t>exploración espacial.</w:t>
      </w:r>
    </w:p>
    <w:p w:rsidR="00B019C1" w:rsidRPr="00D64580" w:rsidRDefault="00B019C1" w:rsidP="005C572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D64580">
        <w:rPr>
          <w:rFonts w:ascii="Arial" w:hAnsi="Arial" w:cs="Arial"/>
        </w:rPr>
        <w:t>Asentar las bases para el modelaje de los demás cuerpos celestes del sistema solar.</w:t>
      </w:r>
    </w:p>
    <w:p w:rsidR="002609FD" w:rsidRPr="00D64580" w:rsidRDefault="002609FD" w:rsidP="005C572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D64580">
        <w:rPr>
          <w:rFonts w:ascii="Arial" w:hAnsi="Arial" w:cs="Arial"/>
        </w:rPr>
        <w:t xml:space="preserve">Inspirar a niños y jóvenes a interesarte </w:t>
      </w:r>
      <w:r w:rsidR="003D026D" w:rsidRPr="00D64580">
        <w:rPr>
          <w:rFonts w:ascii="Arial" w:hAnsi="Arial" w:cs="Arial"/>
        </w:rPr>
        <w:t>en el mundo de la exploración espacial.</w:t>
      </w:r>
    </w:p>
    <w:p w:rsidR="00B019C1" w:rsidRPr="00D64580" w:rsidRDefault="00B019C1" w:rsidP="005C5729">
      <w:pPr>
        <w:pStyle w:val="Ttulo1"/>
        <w:numPr>
          <w:ilvl w:val="0"/>
          <w:numId w:val="1"/>
        </w:numPr>
        <w:jc w:val="both"/>
        <w:rPr>
          <w:rFonts w:ascii="Arial" w:hAnsi="Arial" w:cs="Arial"/>
        </w:rPr>
      </w:pPr>
      <w:bookmarkStart w:id="2" w:name="_Toc527902530"/>
      <w:r w:rsidRPr="00D64580">
        <w:rPr>
          <w:rFonts w:ascii="Arial" w:hAnsi="Arial" w:cs="Arial"/>
        </w:rPr>
        <w:t>El reto</w:t>
      </w:r>
      <w:bookmarkEnd w:id="2"/>
    </w:p>
    <w:p w:rsidR="001E2D1C" w:rsidRPr="00D64580" w:rsidRDefault="001E2D1C" w:rsidP="005C5729">
      <w:pPr>
        <w:jc w:val="both"/>
        <w:rPr>
          <w:rFonts w:ascii="Arial" w:hAnsi="Arial" w:cs="Arial"/>
          <w:lang w:val="en-CA"/>
        </w:rPr>
      </w:pPr>
      <w:proofErr w:type="spellStart"/>
      <w:r w:rsidRPr="00D64580">
        <w:rPr>
          <w:rFonts w:ascii="Arial" w:hAnsi="Arial" w:cs="Arial"/>
          <w:lang w:val="en-CA"/>
        </w:rPr>
        <w:t>Categor</w:t>
      </w:r>
      <w:r w:rsidR="00B019C1" w:rsidRPr="00D64580">
        <w:rPr>
          <w:rFonts w:ascii="Arial" w:hAnsi="Arial" w:cs="Arial"/>
          <w:lang w:val="en-CA"/>
        </w:rPr>
        <w:t>ía</w:t>
      </w:r>
      <w:proofErr w:type="spellEnd"/>
      <w:r w:rsidRPr="00D64580">
        <w:rPr>
          <w:rFonts w:ascii="Arial" w:hAnsi="Arial" w:cs="Arial"/>
          <w:lang w:val="en-CA"/>
        </w:rPr>
        <w:t>:  A U</w:t>
      </w:r>
      <w:r w:rsidR="00212602" w:rsidRPr="00D64580">
        <w:rPr>
          <w:rFonts w:ascii="Arial" w:hAnsi="Arial" w:cs="Arial"/>
          <w:lang w:val="en-CA"/>
        </w:rPr>
        <w:t>niverse</w:t>
      </w:r>
      <w:r w:rsidRPr="00D64580">
        <w:rPr>
          <w:rFonts w:ascii="Arial" w:hAnsi="Arial" w:cs="Arial"/>
          <w:lang w:val="en-CA"/>
        </w:rPr>
        <w:t xml:space="preserve"> </w:t>
      </w:r>
      <w:r w:rsidR="00212602" w:rsidRPr="00D64580">
        <w:rPr>
          <w:rFonts w:ascii="Arial" w:hAnsi="Arial" w:cs="Arial"/>
          <w:lang w:val="en-CA"/>
        </w:rPr>
        <w:t>of</w:t>
      </w:r>
      <w:r w:rsidRPr="00D64580">
        <w:rPr>
          <w:rFonts w:ascii="Arial" w:hAnsi="Arial" w:cs="Arial"/>
          <w:lang w:val="en-CA"/>
        </w:rPr>
        <w:t xml:space="preserve"> B</w:t>
      </w:r>
      <w:r w:rsidR="00212602" w:rsidRPr="00D64580">
        <w:rPr>
          <w:rFonts w:ascii="Arial" w:hAnsi="Arial" w:cs="Arial"/>
          <w:lang w:val="en-CA"/>
        </w:rPr>
        <w:t>eauty</w:t>
      </w:r>
      <w:r w:rsidRPr="00D64580">
        <w:rPr>
          <w:rFonts w:ascii="Arial" w:hAnsi="Arial" w:cs="Arial"/>
          <w:lang w:val="en-CA"/>
        </w:rPr>
        <w:t xml:space="preserve"> </w:t>
      </w:r>
      <w:r w:rsidR="00212602" w:rsidRPr="00D64580">
        <w:rPr>
          <w:rFonts w:ascii="Arial" w:hAnsi="Arial" w:cs="Arial"/>
          <w:lang w:val="en-CA"/>
        </w:rPr>
        <w:t>and</w:t>
      </w:r>
      <w:r w:rsidRPr="00D64580">
        <w:rPr>
          <w:rFonts w:ascii="Arial" w:hAnsi="Arial" w:cs="Arial"/>
          <w:lang w:val="en-CA"/>
        </w:rPr>
        <w:t xml:space="preserve"> W</w:t>
      </w:r>
      <w:r w:rsidR="00212602" w:rsidRPr="00D64580">
        <w:rPr>
          <w:rFonts w:ascii="Arial" w:hAnsi="Arial" w:cs="Arial"/>
          <w:lang w:val="en-CA"/>
        </w:rPr>
        <w:t>onder</w:t>
      </w:r>
    </w:p>
    <w:p w:rsidR="001E2D1C" w:rsidRPr="00D64580" w:rsidRDefault="00B019C1" w:rsidP="005C5729">
      <w:pPr>
        <w:jc w:val="both"/>
        <w:rPr>
          <w:rFonts w:ascii="Arial" w:hAnsi="Arial" w:cs="Arial"/>
        </w:rPr>
      </w:pPr>
      <w:r w:rsidRPr="00D64580">
        <w:rPr>
          <w:rFonts w:ascii="Arial" w:hAnsi="Arial" w:cs="Arial"/>
        </w:rPr>
        <w:t>Reto</w:t>
      </w:r>
      <w:r w:rsidR="001E2D1C" w:rsidRPr="00D64580">
        <w:rPr>
          <w:rFonts w:ascii="Arial" w:hAnsi="Arial" w:cs="Arial"/>
        </w:rPr>
        <w:t xml:space="preserve">: Virtual </w:t>
      </w:r>
      <w:proofErr w:type="spellStart"/>
      <w:r w:rsidR="001E2D1C" w:rsidRPr="00D64580">
        <w:rPr>
          <w:rFonts w:ascii="Arial" w:hAnsi="Arial" w:cs="Arial"/>
        </w:rPr>
        <w:t>Space</w:t>
      </w:r>
      <w:proofErr w:type="spellEnd"/>
      <w:r w:rsidR="001E2D1C" w:rsidRPr="00D64580">
        <w:rPr>
          <w:rFonts w:ascii="Arial" w:hAnsi="Arial" w:cs="Arial"/>
        </w:rPr>
        <w:t xml:space="preserve"> </w:t>
      </w:r>
      <w:proofErr w:type="spellStart"/>
      <w:r w:rsidR="001E2D1C" w:rsidRPr="00D64580">
        <w:rPr>
          <w:rFonts w:ascii="Arial" w:hAnsi="Arial" w:cs="Arial"/>
        </w:rPr>
        <w:t>Exploration</w:t>
      </w:r>
      <w:proofErr w:type="spellEnd"/>
    </w:p>
    <w:p w:rsidR="00B019C1" w:rsidRPr="00D64580" w:rsidRDefault="00B019C1" w:rsidP="005C5729">
      <w:pPr>
        <w:jc w:val="both"/>
        <w:rPr>
          <w:rFonts w:ascii="Arial" w:hAnsi="Arial" w:cs="Arial"/>
        </w:rPr>
      </w:pPr>
      <w:r w:rsidRPr="00D64580">
        <w:rPr>
          <w:rFonts w:ascii="Arial" w:hAnsi="Arial" w:cs="Arial"/>
        </w:rPr>
        <w:t>Este desafío tiene como objetivo aplicar tecnologías de realidad virtual para permitirle a cualquiera explorar el espacio sin la necesidad de ir a</w:t>
      </w:r>
      <w:r w:rsidR="002609FD" w:rsidRPr="00D64580">
        <w:rPr>
          <w:rFonts w:ascii="Arial" w:hAnsi="Arial" w:cs="Arial"/>
        </w:rPr>
        <w:t xml:space="preserve"> e</w:t>
      </w:r>
      <w:r w:rsidRPr="00D64580">
        <w:rPr>
          <w:rFonts w:ascii="Arial" w:hAnsi="Arial" w:cs="Arial"/>
        </w:rPr>
        <w:t xml:space="preserve">l espacio. </w:t>
      </w:r>
      <w:r w:rsidR="00C64200" w:rsidRPr="00D64580">
        <w:rPr>
          <w:rFonts w:ascii="Arial" w:hAnsi="Arial" w:cs="Arial"/>
        </w:rPr>
        <w:t>Específicamente</w:t>
      </w:r>
      <w:r w:rsidRPr="00D64580">
        <w:rPr>
          <w:rFonts w:ascii="Arial" w:hAnsi="Arial" w:cs="Arial"/>
        </w:rPr>
        <w:t xml:space="preserve"> hablando, se busca simular la experiencia de encontrarse en la superficie lunar y marciana, lograda gracias a los recursos informáticos </w:t>
      </w:r>
      <w:r w:rsidR="00212602" w:rsidRPr="00D64580">
        <w:rPr>
          <w:rFonts w:ascii="Arial" w:hAnsi="Arial" w:cs="Arial"/>
        </w:rPr>
        <w:t>que</w:t>
      </w:r>
      <w:r w:rsidRPr="00D64580">
        <w:rPr>
          <w:rFonts w:ascii="Arial" w:hAnsi="Arial" w:cs="Arial"/>
        </w:rPr>
        <w:t xml:space="preserve"> la NASA</w:t>
      </w:r>
      <w:r w:rsidR="00212602" w:rsidRPr="00D64580">
        <w:rPr>
          <w:rFonts w:ascii="Arial" w:hAnsi="Arial" w:cs="Arial"/>
        </w:rPr>
        <w:t xml:space="preserve"> ofrece al público abiertamente, como modelos en 3D y aplicaciones como Moon Trek y Mars Trek.</w:t>
      </w:r>
    </w:p>
    <w:p w:rsidR="001E2D1C" w:rsidRPr="00D64580" w:rsidRDefault="00212602" w:rsidP="005C5729">
      <w:pPr>
        <w:pStyle w:val="Ttulo1"/>
        <w:numPr>
          <w:ilvl w:val="0"/>
          <w:numId w:val="1"/>
        </w:numPr>
        <w:jc w:val="both"/>
        <w:rPr>
          <w:rFonts w:ascii="Arial" w:hAnsi="Arial" w:cs="Arial"/>
        </w:rPr>
      </w:pPr>
      <w:bookmarkStart w:id="3" w:name="_Toc527902531"/>
      <w:r w:rsidRPr="00D64580">
        <w:rPr>
          <w:rFonts w:ascii="Arial" w:hAnsi="Arial" w:cs="Arial"/>
        </w:rPr>
        <w:t>El problema</w:t>
      </w:r>
      <w:bookmarkEnd w:id="3"/>
    </w:p>
    <w:p w:rsidR="00212602" w:rsidRPr="00D64580" w:rsidRDefault="00212602" w:rsidP="005C5729">
      <w:pPr>
        <w:jc w:val="both"/>
        <w:rPr>
          <w:rFonts w:ascii="Arial" w:hAnsi="Arial" w:cs="Arial"/>
        </w:rPr>
      </w:pPr>
      <w:r w:rsidRPr="00D64580">
        <w:rPr>
          <w:rFonts w:ascii="Arial" w:hAnsi="Arial" w:cs="Arial"/>
        </w:rPr>
        <w:t xml:space="preserve">En la actualidad, el mundo se ha modernizado de tal manera que </w:t>
      </w:r>
      <w:r w:rsidR="000C1229" w:rsidRPr="00D64580">
        <w:rPr>
          <w:rFonts w:ascii="Arial" w:hAnsi="Arial" w:cs="Arial"/>
        </w:rPr>
        <w:t>muchas personas, especialmente la juventud, permanece aislada en su ambiente. En consecuencia, a menos que este sea el ideal o sueño de un niño, temas como conocer el mundo y, en este caso, el espacio, pasan totalmente desapercibidos. Sin esfuerzos como programas educativos y otras iniciativas, la exploración espacial llegará a inspirar cada vez menos a las personas.</w:t>
      </w:r>
    </w:p>
    <w:p w:rsidR="000C1229" w:rsidRPr="00D64580" w:rsidRDefault="000C1229" w:rsidP="005C5729">
      <w:pPr>
        <w:pStyle w:val="Ttulo1"/>
        <w:numPr>
          <w:ilvl w:val="0"/>
          <w:numId w:val="1"/>
        </w:numPr>
        <w:jc w:val="both"/>
        <w:rPr>
          <w:rFonts w:ascii="Arial" w:hAnsi="Arial" w:cs="Arial"/>
        </w:rPr>
      </w:pPr>
      <w:bookmarkStart w:id="4" w:name="_Toc527902532"/>
      <w:r w:rsidRPr="00D64580">
        <w:rPr>
          <w:rFonts w:ascii="Arial" w:hAnsi="Arial" w:cs="Arial"/>
        </w:rPr>
        <w:t>La solución</w:t>
      </w:r>
      <w:bookmarkEnd w:id="4"/>
    </w:p>
    <w:p w:rsidR="001E2D1C" w:rsidRPr="00D64580" w:rsidRDefault="000C1229" w:rsidP="005C5729">
      <w:pPr>
        <w:jc w:val="both"/>
        <w:rPr>
          <w:rFonts w:ascii="Arial" w:hAnsi="Arial" w:cs="Arial"/>
        </w:rPr>
      </w:pPr>
      <w:r w:rsidRPr="00D64580">
        <w:rPr>
          <w:rFonts w:ascii="Arial" w:hAnsi="Arial" w:cs="Arial"/>
        </w:rPr>
        <w:t xml:space="preserve">En respuesta a esto </w:t>
      </w:r>
      <w:proofErr w:type="spellStart"/>
      <w:r w:rsidRPr="00D64580">
        <w:rPr>
          <w:rFonts w:ascii="Arial" w:hAnsi="Arial" w:cs="Arial"/>
        </w:rPr>
        <w:t>SilverHand</w:t>
      </w:r>
      <w:proofErr w:type="spellEnd"/>
      <w:r w:rsidRPr="00D64580">
        <w:rPr>
          <w:rFonts w:ascii="Arial" w:hAnsi="Arial" w:cs="Arial"/>
        </w:rPr>
        <w:t xml:space="preserve">, en conjunto con la NASA, ha diseñado </w:t>
      </w:r>
      <w:proofErr w:type="spellStart"/>
      <w:r w:rsidRPr="00D64580">
        <w:rPr>
          <w:rFonts w:ascii="Arial" w:hAnsi="Arial" w:cs="Arial"/>
        </w:rPr>
        <w:t>Selenares</w:t>
      </w:r>
      <w:proofErr w:type="spellEnd"/>
      <w:r w:rsidRPr="00D64580">
        <w:rPr>
          <w:rFonts w:ascii="Arial" w:hAnsi="Arial" w:cs="Arial"/>
        </w:rPr>
        <w:t xml:space="preserve">, un simulador de exploración espacial. Mediante el uso de la realidad virtual, este programa busca traer las maravillas del espacio desde la Tierra. </w:t>
      </w:r>
      <w:r w:rsidR="002609FD" w:rsidRPr="00D64580">
        <w:rPr>
          <w:rFonts w:ascii="Arial" w:hAnsi="Arial" w:cs="Arial"/>
        </w:rPr>
        <w:t xml:space="preserve">Como su nombre así lo menciona, </w:t>
      </w:r>
      <w:proofErr w:type="spellStart"/>
      <w:r w:rsidR="002609FD" w:rsidRPr="00D64580">
        <w:rPr>
          <w:rFonts w:ascii="Arial" w:hAnsi="Arial" w:cs="Arial"/>
        </w:rPr>
        <w:t>Selenares</w:t>
      </w:r>
      <w:proofErr w:type="spellEnd"/>
      <w:r w:rsidR="002609FD" w:rsidRPr="00D64580">
        <w:rPr>
          <w:rFonts w:ascii="Arial" w:hAnsi="Arial" w:cs="Arial"/>
        </w:rPr>
        <w:t xml:space="preserve"> se enfoca en la exploración de la Luna y Marte sin olvidar lugares prominentes para la exploración espacial como los sitios de alunizaje de las misiones Apolo, así como las del Mars </w:t>
      </w:r>
      <w:proofErr w:type="spellStart"/>
      <w:r w:rsidR="002609FD" w:rsidRPr="00D64580">
        <w:rPr>
          <w:rFonts w:ascii="Arial" w:hAnsi="Arial" w:cs="Arial"/>
        </w:rPr>
        <w:t>Science</w:t>
      </w:r>
      <w:proofErr w:type="spellEnd"/>
      <w:r w:rsidR="002609FD" w:rsidRPr="00D64580">
        <w:rPr>
          <w:rFonts w:ascii="Arial" w:hAnsi="Arial" w:cs="Arial"/>
        </w:rPr>
        <w:t xml:space="preserve"> </w:t>
      </w:r>
      <w:proofErr w:type="spellStart"/>
      <w:r w:rsidR="002609FD" w:rsidRPr="00D64580">
        <w:rPr>
          <w:rFonts w:ascii="Arial" w:hAnsi="Arial" w:cs="Arial"/>
        </w:rPr>
        <w:t>Laboratory</w:t>
      </w:r>
      <w:proofErr w:type="spellEnd"/>
      <w:r w:rsidR="002609FD" w:rsidRPr="00D64580">
        <w:rPr>
          <w:rFonts w:ascii="Arial" w:hAnsi="Arial" w:cs="Arial"/>
        </w:rPr>
        <w:t xml:space="preserve">. </w:t>
      </w:r>
      <w:r w:rsidR="00342925" w:rsidRPr="00D64580">
        <w:rPr>
          <w:rFonts w:ascii="Arial" w:hAnsi="Arial" w:cs="Arial"/>
        </w:rPr>
        <w:t>La simulación consta de 4 niveles:</w:t>
      </w:r>
    </w:p>
    <w:p w:rsidR="00342925" w:rsidRPr="00D64580" w:rsidRDefault="00342925" w:rsidP="005C572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D64580">
        <w:rPr>
          <w:rFonts w:ascii="Arial" w:hAnsi="Arial" w:cs="Arial"/>
        </w:rPr>
        <w:t>Viaje Tierra-Luna</w:t>
      </w:r>
    </w:p>
    <w:p w:rsidR="00342925" w:rsidRPr="00D64580" w:rsidRDefault="00342925" w:rsidP="005C572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D64580">
        <w:rPr>
          <w:rFonts w:ascii="Arial" w:hAnsi="Arial" w:cs="Arial"/>
        </w:rPr>
        <w:t>Superficie lunar</w:t>
      </w:r>
    </w:p>
    <w:p w:rsidR="00342925" w:rsidRPr="00D64580" w:rsidRDefault="00342925" w:rsidP="005C572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D64580">
        <w:rPr>
          <w:rFonts w:ascii="Arial" w:hAnsi="Arial" w:cs="Arial"/>
        </w:rPr>
        <w:t>Viaje sistema solar</w:t>
      </w:r>
    </w:p>
    <w:p w:rsidR="00342925" w:rsidRPr="00D64580" w:rsidRDefault="00342925" w:rsidP="005C572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D64580">
        <w:rPr>
          <w:rFonts w:ascii="Arial" w:hAnsi="Arial" w:cs="Arial"/>
        </w:rPr>
        <w:t>Superficie marciana</w:t>
      </w:r>
    </w:p>
    <w:p w:rsidR="00342925" w:rsidRPr="00D64580" w:rsidRDefault="00342925" w:rsidP="005C5729">
      <w:pPr>
        <w:jc w:val="both"/>
        <w:rPr>
          <w:rFonts w:ascii="Arial" w:hAnsi="Arial" w:cs="Arial"/>
        </w:rPr>
      </w:pPr>
      <w:r w:rsidRPr="00D64580">
        <w:rPr>
          <w:rFonts w:ascii="Arial" w:hAnsi="Arial" w:cs="Arial"/>
        </w:rPr>
        <w:t xml:space="preserve">El simulador te coloca en el espacio en medio de la Tierra y la Luna, mostrando que nos encontramos en la mitad del viaje. En un principio solo se pueden apreciar a estos dos cuerpos celestes, pero una vez el jugador llega a la Luna, se accede a su superficie. Aquí </w:t>
      </w:r>
      <w:r w:rsidR="00406D86" w:rsidRPr="00D64580">
        <w:rPr>
          <w:rFonts w:ascii="Arial" w:hAnsi="Arial" w:cs="Arial"/>
        </w:rPr>
        <w:t xml:space="preserve">se puede apreciar una base lunar, así como la presencia de un astronauta en su </w:t>
      </w:r>
      <w:r w:rsidR="00406D86" w:rsidRPr="00D64580">
        <w:rPr>
          <w:rFonts w:ascii="Arial" w:hAnsi="Arial" w:cs="Arial"/>
        </w:rPr>
        <w:lastRenderedPageBreak/>
        <w:t xml:space="preserve">área de trabajo. Un pequeño vistazo muestra la vastedad de la Luna y el espacio, y una vez se quiera avanzar, solo se necesita acceder a la base. Aquí el jugador se encontrará en el espacio abierto del sistema solar, donde se podrá viajar libremente y conocer varias curiosidades sobre los demás planetas; el no apreciar estos cuerpos celestes en el viaje previo representa el viaje de la humanidad misma al espacio, primero a nuestro satélite y luego al resto del sistema. Finalmente, al acercarse al planeta rojo se accederá al nivel final, la superficie marciana. Aquí se encontrará al </w:t>
      </w:r>
      <w:proofErr w:type="spellStart"/>
      <w:r w:rsidR="00406D86" w:rsidRPr="00D64580">
        <w:rPr>
          <w:rFonts w:ascii="Arial" w:hAnsi="Arial" w:cs="Arial"/>
        </w:rPr>
        <w:t>rover</w:t>
      </w:r>
      <w:proofErr w:type="spellEnd"/>
      <w:r w:rsidR="00406D86" w:rsidRPr="00D64580">
        <w:rPr>
          <w:rFonts w:ascii="Arial" w:hAnsi="Arial" w:cs="Arial"/>
        </w:rPr>
        <w:t xml:space="preserve"> </w:t>
      </w:r>
      <w:proofErr w:type="spellStart"/>
      <w:r w:rsidR="00406D86" w:rsidRPr="00D64580">
        <w:rPr>
          <w:rFonts w:ascii="Arial" w:hAnsi="Arial" w:cs="Arial"/>
        </w:rPr>
        <w:t>Curiosity</w:t>
      </w:r>
      <w:proofErr w:type="spellEnd"/>
      <w:r w:rsidR="00406D86" w:rsidRPr="00D64580">
        <w:rPr>
          <w:rFonts w:ascii="Arial" w:hAnsi="Arial" w:cs="Arial"/>
        </w:rPr>
        <w:t xml:space="preserve"> en su área de trabajo.</w:t>
      </w:r>
    </w:p>
    <w:p w:rsidR="00923754" w:rsidRPr="00D64580" w:rsidRDefault="00923754" w:rsidP="005C5729">
      <w:pPr>
        <w:pStyle w:val="Ttulo1"/>
        <w:numPr>
          <w:ilvl w:val="0"/>
          <w:numId w:val="1"/>
        </w:numPr>
        <w:jc w:val="both"/>
        <w:rPr>
          <w:rFonts w:ascii="Arial" w:hAnsi="Arial" w:cs="Arial"/>
        </w:rPr>
      </w:pPr>
      <w:bookmarkStart w:id="5" w:name="_Toc527902533"/>
      <w:r w:rsidRPr="00D64580">
        <w:rPr>
          <w:rFonts w:ascii="Arial" w:hAnsi="Arial" w:cs="Arial"/>
        </w:rPr>
        <w:t>Documentación técnica</w:t>
      </w:r>
      <w:bookmarkEnd w:id="5"/>
    </w:p>
    <w:p w:rsidR="00923754" w:rsidRPr="00D64580" w:rsidRDefault="00923754" w:rsidP="005C5729">
      <w:pPr>
        <w:jc w:val="both"/>
        <w:rPr>
          <w:rFonts w:ascii="Arial" w:hAnsi="Arial" w:cs="Arial"/>
        </w:rPr>
      </w:pPr>
      <w:r w:rsidRPr="00D64580">
        <w:rPr>
          <w:rFonts w:ascii="Arial" w:hAnsi="Arial" w:cs="Arial"/>
        </w:rPr>
        <w:t xml:space="preserve">Para el desarrollo de la visualización e interacción se utilizó la plataforma </w:t>
      </w:r>
      <w:proofErr w:type="spellStart"/>
      <w:r w:rsidRPr="00D64580">
        <w:rPr>
          <w:rFonts w:ascii="Arial" w:hAnsi="Arial" w:cs="Arial"/>
        </w:rPr>
        <w:t>Unreal</w:t>
      </w:r>
      <w:proofErr w:type="spellEnd"/>
      <w:r w:rsidRPr="00D64580">
        <w:rPr>
          <w:rFonts w:ascii="Arial" w:hAnsi="Arial" w:cs="Arial"/>
        </w:rPr>
        <w:t xml:space="preserve"> </w:t>
      </w:r>
      <w:proofErr w:type="spellStart"/>
      <w:r w:rsidRPr="00D64580">
        <w:rPr>
          <w:rFonts w:ascii="Arial" w:hAnsi="Arial" w:cs="Arial"/>
        </w:rPr>
        <w:t>Engine</w:t>
      </w:r>
      <w:proofErr w:type="spellEnd"/>
      <w:r w:rsidRPr="00D64580">
        <w:rPr>
          <w:rFonts w:ascii="Arial" w:hAnsi="Arial" w:cs="Arial"/>
        </w:rPr>
        <w:t>, un software que permite el desarrollo de videojuegos, simulaciones y visualizaci</w:t>
      </w:r>
      <w:r w:rsidRPr="00D64580">
        <w:rPr>
          <w:rFonts w:ascii="Arial" w:hAnsi="Arial" w:cs="Arial"/>
        </w:rPr>
        <w:t>o</w:t>
      </w:r>
      <w:r w:rsidRPr="00D64580">
        <w:rPr>
          <w:rFonts w:ascii="Arial" w:hAnsi="Arial" w:cs="Arial"/>
        </w:rPr>
        <w:t xml:space="preserve">nes. Se utilizó la versión 4 de </w:t>
      </w:r>
      <w:proofErr w:type="spellStart"/>
      <w:r w:rsidRPr="00D64580">
        <w:rPr>
          <w:rFonts w:ascii="Arial" w:hAnsi="Arial" w:cs="Arial"/>
        </w:rPr>
        <w:t>U</w:t>
      </w:r>
      <w:r w:rsidRPr="00D64580">
        <w:rPr>
          <w:rFonts w:ascii="Arial" w:hAnsi="Arial" w:cs="Arial"/>
        </w:rPr>
        <w:t>nreal</w:t>
      </w:r>
      <w:proofErr w:type="spellEnd"/>
      <w:r w:rsidRPr="00D64580">
        <w:rPr>
          <w:rFonts w:ascii="Arial" w:hAnsi="Arial" w:cs="Arial"/>
        </w:rPr>
        <w:t xml:space="preserve"> </w:t>
      </w:r>
      <w:proofErr w:type="spellStart"/>
      <w:r w:rsidRPr="00D64580">
        <w:rPr>
          <w:rFonts w:ascii="Arial" w:hAnsi="Arial" w:cs="Arial"/>
        </w:rPr>
        <w:t>Engine</w:t>
      </w:r>
      <w:proofErr w:type="spellEnd"/>
      <w:r w:rsidRPr="00D64580">
        <w:rPr>
          <w:rFonts w:ascii="Arial" w:hAnsi="Arial" w:cs="Arial"/>
        </w:rPr>
        <w:t xml:space="preserve">. </w:t>
      </w:r>
    </w:p>
    <w:p w:rsidR="00CB7F25" w:rsidRPr="00D64580" w:rsidRDefault="00923754" w:rsidP="005C5729">
      <w:pPr>
        <w:jc w:val="both"/>
        <w:rPr>
          <w:rFonts w:ascii="Arial" w:hAnsi="Arial" w:cs="Arial"/>
        </w:rPr>
      </w:pPr>
      <w:r w:rsidRPr="00D64580">
        <w:rPr>
          <w:rFonts w:ascii="Arial" w:hAnsi="Arial" w:cs="Arial"/>
        </w:rPr>
        <w:t xml:space="preserve">Debido a que los formatos de los objetos y superficies que se encontraban en la página oficial de la NASA, no eran compatibles con la plataforma </w:t>
      </w:r>
      <w:proofErr w:type="spellStart"/>
      <w:r w:rsidRPr="00D64580">
        <w:rPr>
          <w:rFonts w:ascii="Arial" w:hAnsi="Arial" w:cs="Arial"/>
        </w:rPr>
        <w:t>U</w:t>
      </w:r>
      <w:r w:rsidRPr="00D64580">
        <w:rPr>
          <w:rFonts w:ascii="Arial" w:hAnsi="Arial" w:cs="Arial"/>
        </w:rPr>
        <w:t>nreal</w:t>
      </w:r>
      <w:proofErr w:type="spellEnd"/>
      <w:r w:rsidRPr="00D64580">
        <w:rPr>
          <w:rFonts w:ascii="Arial" w:hAnsi="Arial" w:cs="Arial"/>
        </w:rPr>
        <w:t xml:space="preserve"> </w:t>
      </w:r>
      <w:proofErr w:type="spellStart"/>
      <w:r w:rsidRPr="00D64580">
        <w:rPr>
          <w:rFonts w:ascii="Arial" w:hAnsi="Arial" w:cs="Arial"/>
        </w:rPr>
        <w:t>Engine</w:t>
      </w:r>
      <w:proofErr w:type="spellEnd"/>
      <w:r w:rsidRPr="00D64580">
        <w:rPr>
          <w:rFonts w:ascii="Arial" w:hAnsi="Arial" w:cs="Arial"/>
        </w:rPr>
        <w:t xml:space="preserve">, se utilizó </w:t>
      </w:r>
      <w:proofErr w:type="spellStart"/>
      <w:r w:rsidRPr="00D64580">
        <w:rPr>
          <w:rFonts w:ascii="Arial" w:hAnsi="Arial" w:cs="Arial"/>
        </w:rPr>
        <w:t>Blender</w:t>
      </w:r>
      <w:proofErr w:type="spellEnd"/>
      <w:r w:rsidRPr="00D64580">
        <w:rPr>
          <w:rFonts w:ascii="Arial" w:hAnsi="Arial" w:cs="Arial"/>
        </w:rPr>
        <w:t xml:space="preserve"> para la importación de ciertos objetos, adición de texturas y exportación en </w:t>
      </w:r>
      <w:proofErr w:type="gramStart"/>
      <w:r w:rsidRPr="00D64580">
        <w:rPr>
          <w:rFonts w:ascii="Arial" w:hAnsi="Arial" w:cs="Arial"/>
        </w:rPr>
        <w:t>formato .</w:t>
      </w:r>
      <w:proofErr w:type="spellStart"/>
      <w:r w:rsidRPr="00D64580">
        <w:rPr>
          <w:rFonts w:ascii="Arial" w:hAnsi="Arial" w:cs="Arial"/>
        </w:rPr>
        <w:t>fbx</w:t>
      </w:r>
      <w:proofErr w:type="spellEnd"/>
      <w:proofErr w:type="gramEnd"/>
      <w:r w:rsidR="00CB7F25" w:rsidRPr="00D64580">
        <w:rPr>
          <w:rFonts w:ascii="Arial" w:hAnsi="Arial" w:cs="Arial"/>
        </w:rPr>
        <w:t xml:space="preserve">. </w:t>
      </w:r>
    </w:p>
    <w:p w:rsidR="001E2D1C" w:rsidRPr="00D64580" w:rsidRDefault="00CB7F25" w:rsidP="005C5729">
      <w:pPr>
        <w:jc w:val="both"/>
        <w:rPr>
          <w:rFonts w:ascii="Arial" w:hAnsi="Arial" w:cs="Arial"/>
        </w:rPr>
      </w:pPr>
      <w:r w:rsidRPr="00D64580">
        <w:rPr>
          <w:rFonts w:ascii="Arial" w:hAnsi="Arial" w:cs="Arial"/>
        </w:rPr>
        <w:t>El desarrollo del proyecto se encuentra en GitHub, y puede ser descargado libremente mediante el enlace</w:t>
      </w:r>
      <w:r w:rsidR="00B537D8" w:rsidRPr="00D64580">
        <w:rPr>
          <w:rFonts w:ascii="Arial" w:hAnsi="Arial" w:cs="Arial"/>
        </w:rPr>
        <w:t xml:space="preserve"> https://github.com/javiteri95/selenarium.</w:t>
      </w:r>
    </w:p>
    <w:p w:rsidR="001E2D1C" w:rsidRPr="00D64580" w:rsidRDefault="00C64200" w:rsidP="005C5729">
      <w:pPr>
        <w:pStyle w:val="Ttulo1"/>
        <w:numPr>
          <w:ilvl w:val="0"/>
          <w:numId w:val="1"/>
        </w:numPr>
        <w:jc w:val="both"/>
        <w:rPr>
          <w:rFonts w:ascii="Arial" w:hAnsi="Arial" w:cs="Arial"/>
        </w:rPr>
      </w:pPr>
      <w:bookmarkStart w:id="6" w:name="_Toc527902534"/>
      <w:r w:rsidRPr="00D64580">
        <w:rPr>
          <w:rFonts w:ascii="Arial" w:hAnsi="Arial" w:cs="Arial"/>
        </w:rPr>
        <w:t>Conclusiones</w:t>
      </w:r>
      <w:bookmarkEnd w:id="6"/>
    </w:p>
    <w:p w:rsidR="00C64200" w:rsidRPr="00D64580" w:rsidRDefault="005C5729" w:rsidP="005C5729">
      <w:pPr>
        <w:jc w:val="both"/>
        <w:rPr>
          <w:rFonts w:ascii="Arial" w:hAnsi="Arial" w:cs="Arial"/>
        </w:rPr>
      </w:pPr>
      <w:r w:rsidRPr="00D64580">
        <w:rPr>
          <w:rFonts w:ascii="Arial" w:hAnsi="Arial" w:cs="Arial"/>
        </w:rPr>
        <w:t xml:space="preserve">El sistema solar es un lugar vasto y lleno de posibilidades para la exploración espacial, y esto se ve reflejado en las oportunidades que </w:t>
      </w:r>
      <w:proofErr w:type="spellStart"/>
      <w:r w:rsidRPr="00D64580">
        <w:rPr>
          <w:rFonts w:ascii="Arial" w:hAnsi="Arial" w:cs="Arial"/>
        </w:rPr>
        <w:t>Selenares</w:t>
      </w:r>
      <w:proofErr w:type="spellEnd"/>
      <w:r w:rsidRPr="00D64580">
        <w:rPr>
          <w:rFonts w:ascii="Arial" w:hAnsi="Arial" w:cs="Arial"/>
        </w:rPr>
        <w:t xml:space="preserve"> tiene como desarrollo a futuro. Gracias a la naturaleza de GitHub, el simulador se encuentra en constante desarrollo, mejorando la calidad de información que esta proporciona a sus usuarios. Y así como la humanidad una vez que logró poner sus primeros pasos fuera del planeta, el cielo ya no es un límite.</w:t>
      </w:r>
    </w:p>
    <w:sectPr w:rsidR="00C64200" w:rsidRPr="00D64580" w:rsidSect="007E1DF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63969"/>
    <w:multiLevelType w:val="hybridMultilevel"/>
    <w:tmpl w:val="4F028D60"/>
    <w:lvl w:ilvl="0" w:tplc="BBE835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91EFE"/>
    <w:multiLevelType w:val="hybridMultilevel"/>
    <w:tmpl w:val="69464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B504C"/>
    <w:multiLevelType w:val="hybridMultilevel"/>
    <w:tmpl w:val="44A62B0A"/>
    <w:lvl w:ilvl="0" w:tplc="BBE835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AE"/>
    <w:rsid w:val="000C1229"/>
    <w:rsid w:val="001C34AE"/>
    <w:rsid w:val="001E2D1C"/>
    <w:rsid w:val="00212602"/>
    <w:rsid w:val="002609FD"/>
    <w:rsid w:val="00342925"/>
    <w:rsid w:val="003D026D"/>
    <w:rsid w:val="00406D86"/>
    <w:rsid w:val="00434D91"/>
    <w:rsid w:val="00484B89"/>
    <w:rsid w:val="004D6995"/>
    <w:rsid w:val="005C5729"/>
    <w:rsid w:val="00655F3B"/>
    <w:rsid w:val="007E1DF3"/>
    <w:rsid w:val="008C6807"/>
    <w:rsid w:val="00923754"/>
    <w:rsid w:val="00B019C1"/>
    <w:rsid w:val="00B13D3D"/>
    <w:rsid w:val="00B537D8"/>
    <w:rsid w:val="00C1615C"/>
    <w:rsid w:val="00C64200"/>
    <w:rsid w:val="00C721C0"/>
    <w:rsid w:val="00CB7F25"/>
    <w:rsid w:val="00D64580"/>
    <w:rsid w:val="00E8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DBE5"/>
  <w15:chartTrackingRefBased/>
  <w15:docId w15:val="{08257A6A-85CF-4B35-A377-C6F01D71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2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E2D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2D1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itlesubtitle-2keatupq6scbqj1g9ko2px">
    <w:name w:val="titlesubtitle-2keatupq6scbqj1g9ko2px"/>
    <w:basedOn w:val="Fuentedeprrafopredeter"/>
    <w:rsid w:val="001E2D1C"/>
  </w:style>
  <w:style w:type="character" w:customStyle="1" w:styleId="Ttulo1Car">
    <w:name w:val="Título 1 Car"/>
    <w:basedOn w:val="Fuentedeprrafopredeter"/>
    <w:link w:val="Ttulo1"/>
    <w:uiPriority w:val="9"/>
    <w:rsid w:val="001E2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721C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E1DF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E1DF3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4D699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D699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D69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Un vistazo al exterior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26E958-EE22-403D-B8D4-ABB4D9850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739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Selenares</dc:title>
  <dc:subject>SilverHand</dc:subject>
  <dc:creator>Anni Santacruz – José Viteri – Carlos Orellana – Sebastián Benalcázar – Karina Saylema</dc:creator>
  <cp:keywords/>
  <dc:description/>
  <cp:lastModifiedBy>Anni</cp:lastModifiedBy>
  <cp:revision>2</cp:revision>
  <dcterms:created xsi:type="dcterms:W3CDTF">2018-10-21T21:57:00Z</dcterms:created>
  <dcterms:modified xsi:type="dcterms:W3CDTF">2018-10-21T21:57:00Z</dcterms:modified>
</cp:coreProperties>
</file>