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shd w:val="solid" w:color="FFFFFF"/>
        <w:spacing w:lineRule="auto" w:line="240" w:before="0" w:after="120"/>
        <w:rPr>
          <w:rFonts w:ascii="Arial" w:hAnsi="Arial" w:cs="Arial"/>
          <w:b/>
          <w:b/>
          <w:bCs/>
          <w:color w:val="081F5B"/>
          <w:sz w:val="36"/>
          <w:szCs w:val="36"/>
          <w:lang w:bidi="ml-IN"/>
        </w:rPr>
      </w:pPr>
      <w:r>
        <w:rPr>
          <w:rFonts w:cs="Arial" w:ascii="Arial" w:hAnsi="Arial"/>
          <w:b/>
          <w:bCs/>
          <w:color w:val="081F5B"/>
          <w:sz w:val="36"/>
          <w:szCs w:val="36"/>
          <w:lang w:bidi="ml-IN"/>
        </w:rPr>
        <w:t xml:space="preserve">ER Exercises </w:t>
      </w:r>
    </w:p>
    <w:p>
      <w:pPr>
        <w:pStyle w:val="Normal"/>
        <w:numPr>
          <w:ilvl w:val="0"/>
          <w:numId w:val="0"/>
        </w:numPr>
        <w:pBdr/>
        <w:shd w:val="solid" w:color="FFFFFF"/>
        <w:spacing w:lineRule="auto" w:line="240" w:beforeAutospacing="1" w:afterAutospacing="1"/>
        <w:outlineLvl w:val="2"/>
        <w:rPr>
          <w:rFonts w:ascii="Arial" w:hAnsi="Arial" w:cs="Arial"/>
          <w:b/>
          <w:b/>
          <w:bCs/>
          <w:color w:val="36578C"/>
          <w:sz w:val="27"/>
          <w:szCs w:val="27"/>
          <w:lang w:bidi="ml-IN"/>
        </w:rPr>
      </w:pPr>
      <w:bookmarkStart w:id="0" w:name="ex-er1"/>
      <w:bookmarkEnd w:id="0"/>
      <w:r>
        <w:rPr>
          <w:rFonts w:cs="Arial" w:ascii="Arial" w:hAnsi="Arial"/>
          <w:b/>
          <w:bCs/>
          <w:color w:val="36578C"/>
          <w:sz w:val="27"/>
          <w:szCs w:val="27"/>
          <w:lang w:bidi="ml-IN"/>
        </w:rPr>
        <w:t>Exercise ER-1</w:t>
      </w:r>
    </w:p>
    <w:p>
      <w:pPr>
        <w:pStyle w:val="Normal"/>
        <w:pBdr/>
        <w:shd w:val="solid" w:color="FFFFFF"/>
        <w:spacing w:lineRule="atLeast" w:line="336" w:beforeAutospacing="1" w:afterAutospacing="1"/>
        <w:rPr>
          <w:rFonts w:ascii="Verdana" w:hAnsi="Verdana" w:cs="Times New Roman"/>
          <w:sz w:val="18"/>
          <w:szCs w:val="18"/>
          <w:lang w:bidi="ml-IN"/>
        </w:rPr>
      </w:pPr>
      <w:r>
        <w:rPr>
          <w:rFonts w:cs="Times New Roman" w:ascii="Verdana" w:hAnsi="Verdana"/>
          <w:sz w:val="18"/>
          <w:szCs w:val="18"/>
          <w:lang w:bidi="ml-IN"/>
        </w:rPr>
        <w:t>What is the cardinality and existence of each of the following relationships in just the direction given? State any assumptions you have to make.</w:t>
      </w:r>
    </w:p>
    <w:p>
      <w:pPr>
        <w:pStyle w:val="Normal"/>
        <w:numPr>
          <w:ilvl w:val="0"/>
          <w:numId w:val="8"/>
        </w:numPr>
        <w:pBdr/>
        <w:shd w:val="solid" w:color="FFFFFF"/>
        <w:spacing w:lineRule="auto" w:line="240" w:beforeAutospacing="1" w:after="0"/>
        <w:ind w:left="4320" w:hanging="4320"/>
        <w:rPr/>
      </w:pPr>
      <w:r>
        <w:rPr>
          <w:rFonts w:cs="Times New Roman" w:ascii="Verdana" w:hAnsi="Verdana"/>
          <w:sz w:val="18"/>
          <w:szCs w:val="18"/>
          <w:lang w:bidi="ml-IN"/>
        </w:rPr>
        <w:t>Husband to wife</w:t>
      </w:r>
    </w:p>
    <w:p>
      <w:pPr>
        <w:pStyle w:val="Normal"/>
        <w:numPr>
          <w:ilvl w:val="0"/>
          <w:numId w:val="8"/>
        </w:numPr>
        <w:pBdr/>
        <w:shd w:val="solid" w:color="FFFFFF"/>
        <w:spacing w:lineRule="auto" w:line="240" w:before="0" w:after="0"/>
        <w:ind w:left="4320" w:hanging="4320"/>
        <w:rPr>
          <w:rFonts w:ascii="Verdana" w:hAnsi="Verdana" w:cs="Times New Roman"/>
          <w:sz w:val="18"/>
          <w:szCs w:val="18"/>
          <w:lang w:bidi="ml-IN"/>
        </w:rPr>
      </w:pPr>
      <w:r>
        <w:rPr>
          <w:rFonts w:cs="Times New Roman" w:ascii="Verdana" w:hAnsi="Verdana"/>
          <w:sz w:val="18"/>
          <w:szCs w:val="18"/>
          <w:lang w:bidi="ml-IN"/>
        </w:rPr>
        <w:t>Student to degree</w:t>
      </w:r>
    </w:p>
    <w:p>
      <w:pPr>
        <w:pStyle w:val="Normal"/>
        <w:numPr>
          <w:ilvl w:val="0"/>
          <w:numId w:val="8"/>
        </w:numPr>
        <w:pBdr/>
        <w:shd w:val="solid" w:color="FFFFFF"/>
        <w:spacing w:lineRule="auto" w:line="240" w:before="0" w:after="0"/>
        <w:ind w:left="4320" w:hanging="4320"/>
        <w:rPr>
          <w:rFonts w:ascii="Verdana" w:hAnsi="Verdana" w:cs="Times New Roman"/>
          <w:sz w:val="18"/>
          <w:szCs w:val="18"/>
          <w:lang w:bidi="ml-IN"/>
        </w:rPr>
      </w:pPr>
      <w:r>
        <w:rPr>
          <w:rFonts w:cs="Times New Roman" w:ascii="Verdana" w:hAnsi="Verdana"/>
          <w:sz w:val="18"/>
          <w:szCs w:val="18"/>
          <w:lang w:bidi="ml-IN"/>
        </w:rPr>
        <w:t>Child to parent</w:t>
      </w:r>
    </w:p>
    <w:p>
      <w:pPr>
        <w:pStyle w:val="Normal"/>
        <w:numPr>
          <w:ilvl w:val="0"/>
          <w:numId w:val="8"/>
        </w:numPr>
        <w:pBdr/>
        <w:shd w:val="solid" w:color="FFFFFF"/>
        <w:spacing w:lineRule="auto" w:line="240" w:before="0" w:after="0"/>
        <w:ind w:left="4320" w:hanging="4320"/>
        <w:rPr>
          <w:rFonts w:ascii="Verdana" w:hAnsi="Verdana" w:cs="Times New Roman"/>
          <w:sz w:val="18"/>
          <w:szCs w:val="18"/>
          <w:lang w:bidi="ml-IN"/>
        </w:rPr>
      </w:pPr>
      <w:r>
        <w:rPr>
          <w:rFonts w:cs="Times New Roman" w:ascii="Verdana" w:hAnsi="Verdana"/>
          <w:sz w:val="18"/>
          <w:szCs w:val="18"/>
          <w:lang w:bidi="ml-IN"/>
        </w:rPr>
        <w:t>Player to team</w:t>
      </w:r>
    </w:p>
    <w:p>
      <w:pPr>
        <w:pStyle w:val="Normal"/>
        <w:numPr>
          <w:ilvl w:val="0"/>
          <w:numId w:val="8"/>
        </w:numPr>
        <w:pBdr/>
        <w:shd w:val="solid" w:color="FFFFFF"/>
        <w:spacing w:lineRule="auto" w:line="240" w:before="0" w:afterAutospacing="1"/>
        <w:ind w:left="4320" w:hanging="4320"/>
        <w:rPr>
          <w:rFonts w:ascii="Verdana" w:hAnsi="Verdana" w:cs="Times New Roman"/>
          <w:sz w:val="18"/>
          <w:szCs w:val="18"/>
          <w:lang w:bidi="ml-IN"/>
        </w:rPr>
      </w:pPr>
      <w:r>
        <w:rPr>
          <w:rFonts w:cs="Times New Roman" w:ascii="Verdana" w:hAnsi="Verdana"/>
          <w:sz w:val="18"/>
          <w:szCs w:val="18"/>
          <w:lang w:bidi="ml-IN"/>
        </w:rPr>
        <w:t>Student to course</w:t>
      </w:r>
    </w:p>
    <w:p>
      <w:pPr>
        <w:pStyle w:val="Normal"/>
        <w:numPr>
          <w:ilvl w:val="0"/>
          <w:numId w:val="0"/>
        </w:numPr>
        <w:pBdr/>
        <w:shd w:val="solid" w:color="FFFFFF"/>
        <w:spacing w:lineRule="auto" w:line="240" w:beforeAutospacing="1" w:afterAutospacing="1"/>
        <w:outlineLvl w:val="2"/>
        <w:rPr>
          <w:rFonts w:ascii="Arial" w:hAnsi="Arial" w:cs="Arial"/>
          <w:b/>
          <w:b/>
          <w:bCs/>
          <w:color w:val="36578C"/>
          <w:sz w:val="27"/>
          <w:szCs w:val="27"/>
          <w:lang w:bidi="ml-IN"/>
        </w:rPr>
      </w:pPr>
      <w:bookmarkStart w:id="1" w:name="ex-er2"/>
      <w:bookmarkEnd w:id="1"/>
      <w:r>
        <w:rPr>
          <w:rFonts w:cs="Arial" w:ascii="Arial" w:hAnsi="Arial"/>
          <w:b/>
          <w:bCs/>
          <w:color w:val="36578C"/>
          <w:sz w:val="27"/>
          <w:szCs w:val="27"/>
          <w:lang w:bidi="ml-IN"/>
        </w:rPr>
        <w:t>Exercise ER-2</w:t>
      </w:r>
    </w:p>
    <w:p>
      <w:pPr>
        <w:pStyle w:val="Normal"/>
        <w:pBdr/>
        <w:shd w:val="solid" w:color="FFFFFF"/>
        <w:spacing w:lineRule="atLeast" w:line="336" w:beforeAutospacing="1" w:afterAutospacing="1"/>
        <w:rPr>
          <w:rFonts w:ascii="Verdana" w:hAnsi="Verdana" w:cs="Times New Roman"/>
          <w:sz w:val="18"/>
          <w:szCs w:val="18"/>
          <w:lang w:bidi="ml-IN"/>
        </w:rPr>
      </w:pPr>
      <w:r>
        <w:rPr>
          <w:rFonts w:cs="Times New Roman" w:ascii="Verdana" w:hAnsi="Verdana"/>
          <w:sz w:val="18"/>
          <w:szCs w:val="18"/>
          <w:lang w:bidi="ml-IN"/>
        </w:rPr>
        <w:t>For each of the following pairs of rules, identify two entity types and one relationship. State the cardinality and existence of the relationship in each case. If you don't think enough information is available to define either of these, then state an assumption that makes it clear. Draw the ER diagram.</w:t>
      </w:r>
    </w:p>
    <w:p>
      <w:pPr>
        <w:pStyle w:val="Normal"/>
        <w:numPr>
          <w:ilvl w:val="0"/>
          <w:numId w:val="4"/>
        </w:numPr>
        <w:pBdr/>
        <w:shd w:val="solid" w:color="FFFFFF"/>
        <w:spacing w:lineRule="auto" w:line="240" w:beforeAutospacing="1" w:after="0"/>
        <w:ind w:left="315" w:hanging="315"/>
        <w:rPr>
          <w:rFonts w:ascii="Verdana" w:hAnsi="Verdana" w:cs="Times New Roman"/>
          <w:sz w:val="18"/>
          <w:szCs w:val="18"/>
          <w:lang w:bidi="ml-IN"/>
        </w:rPr>
      </w:pPr>
      <w:r>
        <w:rPr>
          <w:rFonts w:cs="Times New Roman" w:ascii="Verdana" w:hAnsi="Verdana"/>
          <w:sz w:val="18"/>
          <w:szCs w:val="18"/>
          <w:lang w:bidi="ml-IN"/>
        </w:rPr>
        <w:t>A department employs many persons. A person is employed by, at most, one department.</w:t>
      </w:r>
    </w:p>
    <w:p>
      <w:pPr>
        <w:pStyle w:val="Normal"/>
        <w:numPr>
          <w:ilvl w:val="0"/>
          <w:numId w:val="4"/>
        </w:numPr>
        <w:pBdr/>
        <w:shd w:val="solid" w:color="FFFFFF"/>
        <w:spacing w:lineRule="auto" w:line="240" w:before="0" w:after="0"/>
        <w:ind w:left="315" w:hanging="315"/>
        <w:rPr>
          <w:rFonts w:ascii="Verdana" w:hAnsi="Verdana" w:cs="Times New Roman"/>
          <w:sz w:val="18"/>
          <w:szCs w:val="18"/>
          <w:lang w:bidi="ml-IN"/>
        </w:rPr>
      </w:pPr>
      <w:r>
        <w:rPr>
          <w:rFonts w:cs="Times New Roman" w:ascii="Verdana" w:hAnsi="Verdana"/>
          <w:sz w:val="18"/>
          <w:szCs w:val="18"/>
          <w:lang w:bidi="ml-IN"/>
        </w:rPr>
        <w:t>A manager manages, at most, one department. A department is managed by, at most, one manager.</w:t>
      </w:r>
    </w:p>
    <w:p>
      <w:pPr>
        <w:pStyle w:val="Normal"/>
        <w:numPr>
          <w:ilvl w:val="0"/>
          <w:numId w:val="4"/>
        </w:numPr>
        <w:pBdr/>
        <w:shd w:val="solid" w:color="FFFFFF"/>
        <w:spacing w:lineRule="auto" w:line="240" w:before="0" w:after="0"/>
        <w:ind w:left="315" w:hanging="315"/>
        <w:rPr>
          <w:rFonts w:ascii="Verdana" w:hAnsi="Verdana" w:cs="Times New Roman"/>
          <w:sz w:val="18"/>
          <w:szCs w:val="18"/>
          <w:lang w:bidi="ml-IN"/>
        </w:rPr>
      </w:pPr>
      <w:r>
        <w:rPr>
          <w:rFonts w:cs="Times New Roman" w:ascii="Verdana" w:hAnsi="Verdana"/>
          <w:sz w:val="18"/>
          <w:szCs w:val="18"/>
          <w:lang w:bidi="ml-IN"/>
        </w:rPr>
        <w:t>An author may write many books. A book may be written by many authors.</w:t>
      </w:r>
    </w:p>
    <w:p>
      <w:pPr>
        <w:pStyle w:val="Normal"/>
        <w:numPr>
          <w:ilvl w:val="0"/>
          <w:numId w:val="4"/>
        </w:numPr>
        <w:pBdr/>
        <w:shd w:val="solid" w:color="FFFFFF"/>
        <w:spacing w:lineRule="auto" w:line="240" w:before="0" w:after="0"/>
        <w:ind w:left="315" w:hanging="315"/>
        <w:rPr>
          <w:rFonts w:ascii="Verdana" w:hAnsi="Verdana" w:cs="Times New Roman"/>
          <w:sz w:val="18"/>
          <w:szCs w:val="18"/>
          <w:lang w:bidi="ml-IN"/>
        </w:rPr>
      </w:pPr>
      <w:r>
        <w:rPr>
          <w:rFonts w:cs="Times New Roman" w:ascii="Verdana" w:hAnsi="Verdana"/>
          <w:sz w:val="18"/>
          <w:szCs w:val="18"/>
          <w:lang w:bidi="ml-IN"/>
        </w:rPr>
        <w:t>A team consists of many players. A player plays for only one team.</w:t>
      </w:r>
    </w:p>
    <w:p>
      <w:pPr>
        <w:pStyle w:val="Normal"/>
        <w:numPr>
          <w:ilvl w:val="0"/>
          <w:numId w:val="4"/>
        </w:numPr>
        <w:pBdr/>
        <w:shd w:val="solid" w:color="FFFFFF"/>
        <w:spacing w:lineRule="auto" w:line="240" w:before="0" w:after="0"/>
        <w:ind w:left="315" w:hanging="315"/>
        <w:rPr>
          <w:rFonts w:ascii="Verdana" w:hAnsi="Verdana" w:cs="Times New Roman"/>
          <w:sz w:val="18"/>
          <w:szCs w:val="18"/>
          <w:lang w:bidi="ml-IN"/>
        </w:rPr>
      </w:pPr>
      <w:r>
        <w:rPr>
          <w:rFonts w:cs="Times New Roman" w:ascii="Verdana" w:hAnsi="Verdana"/>
          <w:sz w:val="18"/>
          <w:szCs w:val="18"/>
          <w:lang w:bidi="ml-IN"/>
        </w:rPr>
        <w:t>A lecturer teaches, at most, one course. A course is taught by exactly one lecturer.</w:t>
      </w:r>
    </w:p>
    <w:p>
      <w:pPr>
        <w:pStyle w:val="Normal"/>
        <w:numPr>
          <w:ilvl w:val="0"/>
          <w:numId w:val="4"/>
        </w:numPr>
        <w:pBdr/>
        <w:shd w:val="solid" w:color="FFFFFF"/>
        <w:spacing w:lineRule="auto" w:line="240" w:before="0" w:after="0"/>
        <w:ind w:left="315" w:hanging="315"/>
        <w:rPr>
          <w:rFonts w:ascii="Verdana" w:hAnsi="Verdana" w:cs="Times New Roman"/>
          <w:sz w:val="18"/>
          <w:szCs w:val="18"/>
          <w:lang w:bidi="ml-IN"/>
        </w:rPr>
      </w:pPr>
      <w:r>
        <w:rPr>
          <w:rFonts w:cs="Times New Roman" w:ascii="Verdana" w:hAnsi="Verdana"/>
          <w:sz w:val="18"/>
          <w:szCs w:val="18"/>
          <w:lang w:bidi="ml-IN"/>
        </w:rPr>
        <w:t>A flight-leg connects two airports. An airport is used by many flight-legs.</w:t>
      </w:r>
    </w:p>
    <w:p>
      <w:pPr>
        <w:pStyle w:val="Normal"/>
        <w:numPr>
          <w:ilvl w:val="0"/>
          <w:numId w:val="4"/>
        </w:numPr>
        <w:pBdr/>
        <w:shd w:val="solid" w:color="FFFFFF"/>
        <w:spacing w:lineRule="auto" w:line="240" w:before="0" w:after="0"/>
        <w:ind w:left="315" w:hanging="315"/>
        <w:rPr>
          <w:rFonts w:ascii="Verdana" w:hAnsi="Verdana" w:cs="Times New Roman"/>
          <w:sz w:val="18"/>
          <w:szCs w:val="18"/>
          <w:lang w:bidi="ml-IN"/>
        </w:rPr>
      </w:pPr>
      <w:r>
        <w:rPr>
          <w:rFonts w:cs="Times New Roman" w:ascii="Verdana" w:hAnsi="Verdana"/>
          <w:sz w:val="18"/>
          <w:szCs w:val="18"/>
          <w:lang w:bidi="ml-IN"/>
        </w:rPr>
        <w:t>A purchase order may be for many products. A product may appear on many purchase orders.</w:t>
      </w:r>
    </w:p>
    <w:p>
      <w:pPr>
        <w:pStyle w:val="Normal"/>
        <w:numPr>
          <w:ilvl w:val="0"/>
          <w:numId w:val="4"/>
        </w:numPr>
        <w:pBdr/>
        <w:shd w:val="solid" w:color="FFFFFF"/>
        <w:spacing w:lineRule="auto" w:line="240" w:before="0" w:afterAutospacing="1"/>
        <w:ind w:left="315" w:hanging="315"/>
        <w:rPr>
          <w:rFonts w:ascii="Verdana" w:hAnsi="Verdana" w:cs="Times New Roman"/>
          <w:sz w:val="18"/>
          <w:szCs w:val="18"/>
          <w:lang w:bidi="ml-IN"/>
        </w:rPr>
      </w:pPr>
      <w:r>
        <w:rPr>
          <w:rFonts w:cs="Times New Roman" w:ascii="Verdana" w:hAnsi="Verdana"/>
          <w:sz w:val="18"/>
          <w:szCs w:val="18"/>
          <w:lang w:bidi="ml-IN"/>
        </w:rPr>
        <w:t>A customer may submit many orders. An order is for exactly one customer.</w:t>
      </w:r>
    </w:p>
    <w:p>
      <w:pPr>
        <w:pStyle w:val="Normal"/>
        <w:numPr>
          <w:ilvl w:val="0"/>
          <w:numId w:val="0"/>
        </w:numPr>
        <w:pBdr/>
        <w:shd w:val="solid" w:color="FFFFFF"/>
        <w:spacing w:lineRule="auto" w:line="240" w:beforeAutospacing="1" w:afterAutospacing="1"/>
        <w:outlineLvl w:val="2"/>
        <w:rPr>
          <w:rFonts w:ascii="Arial" w:hAnsi="Arial" w:cs="Arial"/>
          <w:b/>
          <w:b/>
          <w:bCs/>
          <w:color w:val="36578C"/>
          <w:sz w:val="27"/>
          <w:szCs w:val="27"/>
          <w:lang w:bidi="ml-IN"/>
        </w:rPr>
      </w:pPr>
      <w:bookmarkStart w:id="2" w:name="ex-er3"/>
      <w:bookmarkEnd w:id="2"/>
      <w:r>
        <w:rPr>
          <w:rFonts w:cs="Arial" w:ascii="Arial" w:hAnsi="Arial"/>
          <w:b/>
          <w:bCs/>
          <w:color w:val="36578C"/>
          <w:sz w:val="27"/>
          <w:szCs w:val="27"/>
          <w:lang w:bidi="ml-IN"/>
        </w:rPr>
        <w:t>Exercise ER-3</w:t>
      </w:r>
    </w:p>
    <w:p>
      <w:pPr>
        <w:pStyle w:val="Normal"/>
        <w:pBdr/>
        <w:shd w:val="solid" w:color="FFFFFF"/>
        <w:spacing w:lineRule="atLeast" w:line="336" w:beforeAutospacing="1" w:afterAutospacing="1"/>
        <w:rPr>
          <w:rFonts w:ascii="Verdana" w:hAnsi="Verdana" w:cs="Times New Roman"/>
          <w:sz w:val="18"/>
          <w:szCs w:val="18"/>
          <w:lang w:bidi="ml-IN"/>
        </w:rPr>
      </w:pPr>
      <w:r>
        <w:rPr>
          <w:rFonts w:cs="Times New Roman" w:ascii="Verdana" w:hAnsi="Verdana"/>
          <w:sz w:val="18"/>
          <w:szCs w:val="18"/>
          <w:lang w:bidi="ml-IN"/>
        </w:rPr>
        <w:t>Draw an ER diagram for the following. Be sure to indicate the existence and cardinality for each relationship.</w:t>
      </w:r>
    </w:p>
    <w:p>
      <w:pPr>
        <w:pStyle w:val="Normal"/>
        <w:numPr>
          <w:ilvl w:val="0"/>
          <w:numId w:val="2"/>
        </w:numPr>
        <w:pBdr/>
        <w:shd w:val="solid" w:color="FFFFFF"/>
        <w:spacing w:lineRule="auto" w:line="240" w:beforeAutospacing="1" w:after="0"/>
        <w:ind w:left="720" w:hanging="720"/>
        <w:rPr>
          <w:rFonts w:ascii="Verdana" w:hAnsi="Verdana" w:cs="Times New Roman"/>
          <w:sz w:val="18"/>
          <w:szCs w:val="18"/>
          <w:lang w:bidi="ml-IN"/>
        </w:rPr>
      </w:pPr>
      <w:r>
        <w:rPr>
          <w:rFonts w:cs="Times New Roman" w:ascii="Verdana" w:hAnsi="Verdana"/>
          <w:sz w:val="18"/>
          <w:szCs w:val="18"/>
          <w:lang w:bidi="ml-IN"/>
        </w:rPr>
        <w:t>A college runs many classes. Each class may be taught by several teachers, and a teacher may teach several classes. A particular class always uses the same room. Because classes may meet at different times or on different evenings, it is possible for different classes to use the same room.</w:t>
      </w:r>
    </w:p>
    <w:p>
      <w:pPr>
        <w:pStyle w:val="Normal"/>
        <w:numPr>
          <w:ilvl w:val="0"/>
          <w:numId w:val="2"/>
        </w:numPr>
        <w:pBdr/>
        <w:shd w:val="solid" w:color="FFFFFF"/>
        <w:spacing w:lineRule="auto" w:line="240" w:before="0" w:afterAutospacing="1"/>
        <w:ind w:left="720" w:hanging="720"/>
        <w:rPr>
          <w:rFonts w:ascii="Verdana" w:hAnsi="Verdana" w:cs="Times New Roman"/>
          <w:sz w:val="18"/>
          <w:szCs w:val="18"/>
          <w:lang w:bidi="ml-IN"/>
        </w:rPr>
      </w:pPr>
      <w:r>
        <w:rPr>
          <w:rFonts w:cs="Times New Roman" w:ascii="Verdana" w:hAnsi="Verdana"/>
          <w:sz w:val="18"/>
          <w:szCs w:val="18"/>
          <w:lang w:bidi="ml-IN"/>
        </w:rPr>
        <w:t>Each employee in an engineering company has at most one recognized skill, but a given skill may be possessed by several employees. An employee is able to operate a given machine-type (e.g., lathe, grinder) if he has one of several skills, but each skill is associated with the operation of only one machine type. Possession of a given skill (e.g., mechanic, electrician) allows an employee to maintain several machine-types, although maintenance of any given machine-type requires a specific skill (e.g., a lathe must be maintained by a mechanic).</w:t>
      </w:r>
    </w:p>
    <w:p>
      <w:pPr>
        <w:pStyle w:val="Normal"/>
        <w:numPr>
          <w:ilvl w:val="0"/>
          <w:numId w:val="0"/>
        </w:numPr>
        <w:pBdr/>
        <w:shd w:val="solid" w:color="FFFFFF"/>
        <w:spacing w:lineRule="auto" w:line="240" w:beforeAutospacing="1" w:afterAutospacing="1"/>
        <w:outlineLvl w:val="2"/>
        <w:rPr>
          <w:rFonts w:ascii="Arial" w:hAnsi="Arial" w:cs="Arial"/>
          <w:b/>
          <w:b/>
          <w:bCs/>
          <w:color w:val="36578C"/>
          <w:sz w:val="27"/>
          <w:szCs w:val="27"/>
          <w:lang w:bidi="ml-IN"/>
        </w:rPr>
      </w:pPr>
      <w:bookmarkStart w:id="3" w:name="ex-er4"/>
      <w:bookmarkEnd w:id="3"/>
      <w:r>
        <w:rPr>
          <w:rFonts w:cs="Arial" w:ascii="Arial" w:hAnsi="Arial"/>
          <w:b/>
          <w:bCs/>
          <w:color w:val="36578C"/>
          <w:sz w:val="27"/>
          <w:szCs w:val="27"/>
          <w:lang w:bidi="ml-IN"/>
        </w:rPr>
        <w:t>Exercise ER-4</w:t>
      </w:r>
    </w:p>
    <w:p>
      <w:pPr>
        <w:pStyle w:val="Normal"/>
        <w:pBdr/>
        <w:shd w:val="solid" w:color="FFFFFF"/>
        <w:spacing w:lineRule="atLeast" w:line="336" w:beforeAutospacing="1" w:afterAutospacing="1"/>
        <w:rPr>
          <w:rFonts w:ascii="Verdana" w:hAnsi="Verdana" w:cs="Times New Roman"/>
          <w:sz w:val="18"/>
          <w:szCs w:val="18"/>
          <w:lang w:bidi="ml-IN"/>
        </w:rPr>
      </w:pPr>
      <w:r>
        <w:rPr>
          <w:rFonts w:cs="Times New Roman" w:ascii="Verdana" w:hAnsi="Verdana"/>
          <w:sz w:val="18"/>
          <w:szCs w:val="18"/>
          <w:lang w:bidi="ml-IN"/>
        </w:rPr>
        <w:t>Draw an ER diagram for each of the following situations. On the diagram be sure to identify the cardinality, existence, and optionality (for subtypes) of each relationship.</w:t>
      </w:r>
    </w:p>
    <w:p>
      <w:pPr>
        <w:pStyle w:val="Normal"/>
        <w:numPr>
          <w:ilvl w:val="0"/>
          <w:numId w:val="9"/>
        </w:numPr>
        <w:pBdr/>
        <w:shd w:val="solid" w:color="FFFFFF"/>
        <w:spacing w:lineRule="auto" w:line="240" w:beforeAutospacing="1" w:after="0"/>
        <w:ind w:left="720" w:hanging="720"/>
        <w:rPr/>
      </w:pPr>
      <w:r>
        <w:rPr>
          <w:rFonts w:cs="Times New Roman" w:ascii="Verdana" w:hAnsi="Verdana"/>
          <w:sz w:val="18"/>
          <w:szCs w:val="18"/>
          <w:lang w:bidi="ml-IN"/>
        </w:rPr>
        <w:t>A company has a number of employees. Each employee may be assigned to one or more projects, or may not be assigned to a project. A project must have at least one employee assigned, and may have several employees assigned.</w:t>
      </w:r>
    </w:p>
    <w:p>
      <w:pPr>
        <w:pStyle w:val="Normal"/>
        <w:numPr>
          <w:ilvl w:val="0"/>
          <w:numId w:val="9"/>
        </w:numPr>
        <w:pBdr/>
        <w:shd w:val="solid" w:color="FFFFFF"/>
        <w:spacing w:lineRule="auto" w:line="240" w:before="0" w:after="0"/>
        <w:ind w:left="720" w:hanging="720"/>
        <w:rPr/>
      </w:pPr>
      <w:r>
        <w:rPr>
          <w:rFonts w:cs="Times New Roman" w:ascii="Verdana" w:hAnsi="Verdana"/>
          <w:sz w:val="18"/>
          <w:szCs w:val="18"/>
          <w:lang w:bidi="ml-IN"/>
        </w:rPr>
        <w:t>A university has a large number of courses in its catalog. Each course may have one or more other courses as prerequisistes, or may have no prerequisites.</w:t>
      </w:r>
    </w:p>
    <w:p>
      <w:pPr>
        <w:pStyle w:val="Normal"/>
        <w:numPr>
          <w:ilvl w:val="0"/>
          <w:numId w:val="0"/>
        </w:numPr>
        <w:pBdr/>
        <w:shd w:val="solid" w:color="FFFFFF"/>
        <w:spacing w:lineRule="auto" w:line="240" w:before="0" w:after="0"/>
        <w:ind w:left="360" w:hanging="0"/>
        <w:rPr>
          <w:rFonts w:ascii="Verdana" w:hAnsi="Verdana" w:cs="Times New Roman"/>
          <w:sz w:val="18"/>
          <w:szCs w:val="18"/>
          <w:lang w:bidi="ml-IN"/>
        </w:rPr>
      </w:pPr>
      <w:r>
        <w:rPr>
          <w:rFonts w:cs="Times New Roman" w:ascii="Verdana" w:hAnsi="Verdana"/>
          <w:sz w:val="18"/>
          <w:szCs w:val="18"/>
          <w:lang w:bidi="ml-IN"/>
        </w:rPr>
        <w:t xml:space="preserve">Una universidad </w:t>
      </w:r>
      <w:r>
        <w:rPr>
          <w:rFonts w:cs="Times New Roman" w:ascii="Verdana" w:hAnsi="Verdana"/>
          <w:sz w:val="18"/>
          <w:szCs w:val="18"/>
          <w:lang w:val="en-US" w:bidi="ml-IN"/>
        </w:rPr>
        <w:t>t</w:t>
      </w:r>
      <w:r>
        <w:rPr>
          <w:rFonts w:cs="Times New Roman" w:ascii="Verdana" w:hAnsi="Verdana"/>
          <w:sz w:val="18"/>
          <w:szCs w:val="18"/>
          <w:lang w:bidi="ml-IN"/>
        </w:rPr>
        <w:t>iene cursos, cada curso puede tener cero o mas cursos como prerequisito.</w:t>
      </w:r>
    </w:p>
    <w:p>
      <w:pPr>
        <w:pStyle w:val="Normal"/>
        <w:numPr>
          <w:ilvl w:val="0"/>
          <w:numId w:val="9"/>
        </w:numPr>
        <w:pBdr/>
        <w:shd w:val="solid" w:color="FFFFFF"/>
        <w:spacing w:lineRule="auto" w:line="240" w:before="0" w:after="0"/>
        <w:ind w:left="720" w:hanging="720"/>
        <w:rPr>
          <w:rFonts w:ascii="Verdana" w:hAnsi="Verdana" w:cs="Times New Roman"/>
          <w:sz w:val="18"/>
          <w:szCs w:val="18"/>
          <w:lang w:bidi="ml-IN"/>
        </w:rPr>
      </w:pPr>
      <w:r>
        <w:rPr>
          <w:rFonts w:cs="Times New Roman" w:ascii="Verdana" w:hAnsi="Verdana"/>
          <w:sz w:val="18"/>
          <w:szCs w:val="18"/>
          <w:lang w:bidi="ml-IN"/>
        </w:rPr>
        <w:t>A college course may have one or more scheduled sections, or may not have a scheduled section.</w:t>
      </w:r>
    </w:p>
    <w:p>
      <w:pPr>
        <w:pStyle w:val="Normal"/>
        <w:numPr>
          <w:ilvl w:val="0"/>
          <w:numId w:val="9"/>
        </w:numPr>
        <w:pBdr/>
        <w:shd w:val="solid" w:color="FFFFFF"/>
        <w:spacing w:lineRule="auto" w:line="240" w:before="0" w:after="0"/>
        <w:ind w:left="720" w:hanging="720"/>
        <w:rPr>
          <w:rFonts w:ascii="Verdana" w:hAnsi="Verdana" w:cs="Times New Roman"/>
          <w:sz w:val="18"/>
          <w:szCs w:val="18"/>
          <w:lang w:bidi="ml-IN"/>
        </w:rPr>
      </w:pPr>
      <w:r>
        <w:rPr>
          <w:rFonts w:cs="Times New Roman" w:ascii="Verdana" w:hAnsi="Verdana"/>
          <w:sz w:val="18"/>
          <w:szCs w:val="18"/>
          <w:lang w:bidi="ml-IN"/>
        </w:rPr>
        <w:t>A hospital patient has a patient history. Each patient has one or more history records (we assume that the initial patient visit is always recorded as an instance of the history). Each patient history record belongs to exactly one patient.</w:t>
      </w:r>
    </w:p>
    <w:p>
      <w:pPr>
        <w:pStyle w:val="Normal"/>
        <w:numPr>
          <w:ilvl w:val="0"/>
          <w:numId w:val="9"/>
        </w:numPr>
        <w:pBdr/>
        <w:shd w:val="solid" w:color="FFFFFF"/>
        <w:spacing w:lineRule="auto" w:line="240" w:before="0" w:afterAutospacing="1"/>
        <w:ind w:left="720" w:hanging="720"/>
        <w:rPr>
          <w:rFonts w:ascii="Verdana" w:hAnsi="Verdana" w:cs="Times New Roman"/>
          <w:sz w:val="18"/>
          <w:szCs w:val="18"/>
          <w:lang w:bidi="ml-IN"/>
        </w:rPr>
      </w:pPr>
      <w:r>
        <w:rPr>
          <w:rFonts w:cs="Times New Roman" w:ascii="Verdana" w:hAnsi="Verdana"/>
          <w:sz w:val="18"/>
          <w:szCs w:val="18"/>
          <w:lang w:bidi="ml-IN"/>
        </w:rPr>
        <w:t>A video store may stock more than one copy of a given movie. It is also true that the store may not have a single copy of a paticular movie.</w:t>
      </w:r>
    </w:p>
    <w:p>
      <w:pPr>
        <w:pStyle w:val="Normal"/>
        <w:numPr>
          <w:ilvl w:val="0"/>
          <w:numId w:val="0"/>
        </w:numPr>
        <w:pBdr/>
        <w:shd w:val="solid" w:color="FFFFFF"/>
        <w:spacing w:lineRule="auto" w:line="240" w:beforeAutospacing="1" w:afterAutospacing="1"/>
        <w:outlineLvl w:val="2"/>
        <w:rPr>
          <w:rFonts w:ascii="Arial" w:hAnsi="Arial" w:cs="Arial"/>
          <w:b/>
          <w:b/>
          <w:bCs/>
          <w:color w:val="36578C"/>
          <w:sz w:val="27"/>
          <w:szCs w:val="27"/>
          <w:lang w:bidi="ml-IN"/>
        </w:rPr>
      </w:pPr>
      <w:bookmarkStart w:id="4" w:name="ex-er5"/>
      <w:bookmarkEnd w:id="4"/>
      <w:r>
        <w:rPr>
          <w:rFonts w:cs="Arial" w:ascii="Arial" w:hAnsi="Arial"/>
          <w:b/>
          <w:bCs/>
          <w:color w:val="36578C"/>
          <w:sz w:val="27"/>
          <w:szCs w:val="27"/>
          <w:lang w:bidi="ml-IN"/>
        </w:rPr>
        <w:t>Exercise ER-5</w:t>
      </w:r>
    </w:p>
    <w:p>
      <w:pPr>
        <w:pStyle w:val="Normal"/>
        <w:pBdr/>
        <w:shd w:val="solid" w:color="FFFFFF"/>
        <w:spacing w:lineRule="atLeast" w:line="336" w:beforeAutospacing="1" w:afterAutospacing="1"/>
        <w:rPr>
          <w:rFonts w:ascii="Verdana" w:hAnsi="Verdana" w:cs="Times New Roman"/>
          <w:sz w:val="18"/>
          <w:szCs w:val="18"/>
          <w:lang w:bidi="ml-IN"/>
        </w:rPr>
      </w:pPr>
      <w:r>
        <w:rPr>
          <w:rFonts w:cs="Times New Roman" w:ascii="Verdana" w:hAnsi="Verdana"/>
          <w:sz w:val="18"/>
          <w:szCs w:val="18"/>
          <w:lang w:bidi="ml-IN"/>
        </w:rPr>
        <w:t>Draw an ER diagram to represent the following entity types and the natural relationships among them: Vehicle, Land-vehicle, Air-vehicle, Water-vehicle, Ocean-vessel, River-raft, Helicopter, Rail-vehicle, Road-vehicle, Car, Airplane, Bicycle.</w:t>
      </w:r>
    </w:p>
    <w:p>
      <w:pPr>
        <w:pStyle w:val="Normal"/>
        <w:numPr>
          <w:ilvl w:val="0"/>
          <w:numId w:val="0"/>
        </w:numPr>
        <w:pBdr/>
        <w:shd w:val="solid" w:color="FFFFFF"/>
        <w:spacing w:lineRule="auto" w:line="240" w:beforeAutospacing="1" w:afterAutospacing="1"/>
        <w:outlineLvl w:val="2"/>
        <w:rPr>
          <w:rFonts w:ascii="Arial" w:hAnsi="Arial" w:cs="Arial"/>
          <w:b/>
          <w:b/>
          <w:bCs/>
          <w:color w:val="36578C"/>
          <w:sz w:val="27"/>
          <w:szCs w:val="27"/>
          <w:lang w:bidi="ml-IN"/>
        </w:rPr>
      </w:pPr>
      <w:bookmarkStart w:id="5" w:name="ex-er6"/>
      <w:bookmarkEnd w:id="5"/>
      <w:r>
        <w:rPr>
          <w:rFonts w:cs="Arial" w:ascii="Arial" w:hAnsi="Arial"/>
          <w:b/>
          <w:bCs/>
          <w:color w:val="36578C"/>
          <w:sz w:val="27"/>
          <w:szCs w:val="27"/>
          <w:lang w:bidi="ml-IN"/>
        </w:rPr>
        <w:t>Exercise ER-6</w:t>
      </w:r>
    </w:p>
    <w:p>
      <w:pPr>
        <w:pStyle w:val="Normal"/>
        <w:pBdr/>
        <w:shd w:val="solid" w:color="FFFFFF"/>
        <w:spacing w:lineRule="atLeast" w:line="336" w:beforeAutospacing="1" w:afterAutospacing="1"/>
        <w:rPr>
          <w:rFonts w:ascii="Verdana" w:hAnsi="Verdana" w:cs="Times New Roman"/>
          <w:sz w:val="18"/>
          <w:szCs w:val="18"/>
          <w:lang w:bidi="ml-IN"/>
        </w:rPr>
      </w:pPr>
      <w:r>
        <w:rPr>
          <w:rFonts w:cs="Times New Roman" w:ascii="Verdana" w:hAnsi="Verdana"/>
          <w:sz w:val="18"/>
          <w:szCs w:val="18"/>
          <w:lang w:bidi="ml-IN"/>
        </w:rPr>
        <w:t>Draw an ER diagram that best represents the following situation. There are three types of accounts in a bank, with these attributes:</w:t>
      </w:r>
    </w:p>
    <w:p>
      <w:pPr>
        <w:pStyle w:val="Normal"/>
        <w:numPr>
          <w:ilvl w:val="0"/>
          <w:numId w:val="5"/>
        </w:numPr>
        <w:pBdr/>
        <w:shd w:val="solid" w:color="FFFFFF"/>
        <w:spacing w:lineRule="auto" w:line="240" w:beforeAutospacing="1" w:after="0"/>
        <w:ind w:left="720" w:hanging="720"/>
        <w:rPr>
          <w:rFonts w:ascii="Verdana" w:hAnsi="Verdana" w:cs="Times New Roman"/>
          <w:sz w:val="18"/>
          <w:szCs w:val="18"/>
          <w:lang w:bidi="ml-IN"/>
        </w:rPr>
      </w:pPr>
      <w:r>
        <w:rPr>
          <w:rFonts w:cs="Times New Roman" w:ascii="Verdana" w:hAnsi="Verdana"/>
          <w:sz w:val="18"/>
          <w:szCs w:val="18"/>
          <w:lang w:bidi="ml-IN"/>
        </w:rPr>
        <w:t>Checking: Acct-no, Date-opened, Balance, Service-charge</w:t>
      </w:r>
    </w:p>
    <w:p>
      <w:pPr>
        <w:pStyle w:val="Normal"/>
        <w:numPr>
          <w:ilvl w:val="0"/>
          <w:numId w:val="5"/>
        </w:numPr>
        <w:pBdr/>
        <w:shd w:val="solid" w:color="FFFFFF"/>
        <w:spacing w:lineRule="auto" w:line="240" w:before="0" w:after="0"/>
        <w:ind w:left="720" w:hanging="720"/>
        <w:rPr>
          <w:rFonts w:ascii="Verdana" w:hAnsi="Verdana" w:cs="Times New Roman"/>
          <w:sz w:val="18"/>
          <w:szCs w:val="18"/>
          <w:lang w:bidi="ml-IN"/>
        </w:rPr>
      </w:pPr>
      <w:r>
        <w:rPr>
          <w:rFonts w:cs="Times New Roman" w:ascii="Verdana" w:hAnsi="Verdana"/>
          <w:sz w:val="18"/>
          <w:szCs w:val="18"/>
          <w:lang w:bidi="ml-IN"/>
        </w:rPr>
        <w:t>Savings: Acct-no, Date-opened, Balance, Interest-rate</w:t>
      </w:r>
    </w:p>
    <w:p>
      <w:pPr>
        <w:pStyle w:val="Normal"/>
        <w:numPr>
          <w:ilvl w:val="0"/>
          <w:numId w:val="5"/>
        </w:numPr>
        <w:pBdr/>
        <w:shd w:val="solid" w:color="FFFFFF"/>
        <w:spacing w:lineRule="auto" w:line="240" w:before="0" w:afterAutospacing="1"/>
        <w:ind w:left="720" w:hanging="720"/>
        <w:rPr>
          <w:rFonts w:ascii="Verdana" w:hAnsi="Verdana" w:cs="Times New Roman"/>
          <w:sz w:val="18"/>
          <w:szCs w:val="18"/>
          <w:lang w:bidi="ml-IN"/>
        </w:rPr>
      </w:pPr>
      <w:r>
        <w:rPr>
          <w:rFonts w:cs="Times New Roman" w:ascii="Verdana" w:hAnsi="Verdana"/>
          <w:sz w:val="18"/>
          <w:szCs w:val="18"/>
          <w:lang w:bidi="ml-IN"/>
        </w:rPr>
        <w:t>Loan: Acct-no, Date-opened, Balance, Acct-limit</w:t>
      </w:r>
    </w:p>
    <w:p>
      <w:pPr>
        <w:pStyle w:val="Normal"/>
        <w:numPr>
          <w:ilvl w:val="0"/>
          <w:numId w:val="0"/>
        </w:numPr>
        <w:pBdr/>
        <w:shd w:val="solid" w:color="FFFFFF"/>
        <w:spacing w:lineRule="auto" w:line="240" w:beforeAutospacing="1" w:afterAutospacing="1"/>
        <w:outlineLvl w:val="2"/>
        <w:rPr>
          <w:rFonts w:ascii="Arial" w:hAnsi="Arial" w:cs="Arial"/>
          <w:b/>
          <w:b/>
          <w:bCs/>
          <w:color w:val="36578C"/>
          <w:sz w:val="27"/>
          <w:szCs w:val="27"/>
          <w:lang w:bidi="ml-IN"/>
        </w:rPr>
      </w:pPr>
      <w:bookmarkStart w:id="6" w:name="ex-er7"/>
      <w:bookmarkEnd w:id="6"/>
      <w:r>
        <w:rPr>
          <w:rFonts w:cs="Arial" w:ascii="Arial" w:hAnsi="Arial"/>
          <w:b/>
          <w:bCs/>
          <w:color w:val="36578C"/>
          <w:sz w:val="27"/>
          <w:szCs w:val="27"/>
          <w:lang w:bidi="ml-IN"/>
        </w:rPr>
        <w:t>Exercise ER-7</w:t>
      </w:r>
    </w:p>
    <w:p>
      <w:pPr>
        <w:pStyle w:val="Normal"/>
        <w:pBdr/>
        <w:shd w:val="solid" w:color="FFFFFF"/>
        <w:spacing w:lineRule="atLeast" w:line="336" w:beforeAutospacing="1" w:afterAutospacing="1"/>
        <w:rPr>
          <w:rFonts w:ascii="Verdana" w:hAnsi="Verdana" w:cs="Times New Roman"/>
          <w:sz w:val="18"/>
          <w:szCs w:val="18"/>
          <w:lang w:bidi="ml-IN"/>
        </w:rPr>
      </w:pPr>
      <w:r>
        <w:rPr>
          <w:rFonts w:cs="Times New Roman" w:ascii="Verdana" w:hAnsi="Verdana"/>
          <w:sz w:val="18"/>
          <w:szCs w:val="18"/>
          <w:lang w:bidi="ml-IN"/>
        </w:rPr>
        <w:t>Consider the following diagram:</w:t>
      </w:r>
    </w:p>
    <w:tbl>
      <w:tblPr>
        <w:tblStyle w:val="TableNormal"/>
        <w:tblW w:w="2181" w:type="dxa"/>
        <w:jc w:val="left"/>
        <w:tblInd w:w="0" w:type="dxa"/>
        <w:tblCellMar>
          <w:top w:w="72" w:type="dxa"/>
          <w:left w:w="168" w:type="dxa"/>
          <w:bottom w:w="72" w:type="dxa"/>
          <w:right w:w="168" w:type="dxa"/>
        </w:tblCellMar>
        <w:tblLook w:firstRow="0" w:noVBand="1" w:lastRow="0" w:firstColumn="0" w:lastColumn="0" w:noHBand="1" w:val="0600"/>
      </w:tblPr>
      <w:tblGrid>
        <w:gridCol w:w="2181"/>
      </w:tblGrid>
      <w:tr>
        <w:trPr/>
        <w:tc>
          <w:tcPr>
            <w:tcW w:w="2181" w:type="dxa"/>
            <w:tcBorders>
              <w:top w:val="single" w:sz="6" w:space="0" w:color="888888"/>
              <w:left w:val="single" w:sz="6" w:space="0" w:color="888888"/>
              <w:bottom w:val="single" w:sz="6" w:space="0" w:color="888888"/>
              <w:right w:val="single" w:sz="6" w:space="0" w:color="888888"/>
            </w:tcBorders>
            <w:shd w:fill="auto" w:val="clear"/>
            <w:vAlign w:val="center"/>
          </w:tcPr>
          <w:p>
            <w:pPr>
              <w:pStyle w:val="Normal"/>
              <w:spacing w:lineRule="auto" w:line="240" w:before="120" w:after="120"/>
              <w:rPr>
                <w:rFonts w:ascii="Verdana" w:hAnsi="Verdana" w:cs="Times New Roman"/>
                <w:sz w:val="18"/>
                <w:szCs w:val="18"/>
                <w:lang w:bidi="ml-IN"/>
              </w:rPr>
            </w:pPr>
            <w:r>
              <w:rPr/>
              <w:drawing>
                <wp:inline distT="0" distB="0" distL="0" distR="0">
                  <wp:extent cx="1173480" cy="474345"/>
                  <wp:effectExtent l="0" t="0" r="0" b="0"/>
                  <wp:docPr id="1" name="Pictur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descr=""/>
                          <pic:cNvPicPr>
                            <a:picLocks noChangeAspect="1" noChangeArrowheads="1"/>
                          </pic:cNvPicPr>
                        </pic:nvPicPr>
                        <pic:blipFill>
                          <a:blip r:embed="rId2"/>
                          <a:stretch>
                            <a:fillRect/>
                          </a:stretch>
                        </pic:blipFill>
                        <pic:spPr bwMode="auto">
                          <a:xfrm>
                            <a:off x="0" y="0"/>
                            <a:ext cx="1173480" cy="474345"/>
                          </a:xfrm>
                          <a:prstGeom prst="rect">
                            <a:avLst/>
                          </a:prstGeom>
                        </pic:spPr>
                      </pic:pic>
                    </a:graphicData>
                  </a:graphic>
                </wp:inline>
              </w:drawing>
            </w:r>
          </w:p>
        </w:tc>
      </w:tr>
    </w:tbl>
    <w:p>
      <w:pPr>
        <w:pStyle w:val="Normal"/>
        <w:numPr>
          <w:ilvl w:val="0"/>
          <w:numId w:val="7"/>
        </w:numPr>
        <w:pBdr/>
        <w:shd w:val="solid" w:color="FFFFFF"/>
        <w:spacing w:lineRule="auto" w:line="240" w:beforeAutospacing="1" w:after="0"/>
        <w:ind w:left="720" w:hanging="720"/>
        <w:rPr>
          <w:rFonts w:ascii="Verdana" w:hAnsi="Verdana" w:cs="Times New Roman"/>
          <w:sz w:val="18"/>
          <w:szCs w:val="18"/>
          <w:lang w:bidi="ml-IN"/>
        </w:rPr>
      </w:pPr>
      <w:r>
        <w:rPr>
          <w:rFonts w:cs="Times New Roman" w:ascii="Verdana" w:hAnsi="Verdana"/>
          <w:sz w:val="18"/>
          <w:szCs w:val="18"/>
          <w:lang w:bidi="ml-IN"/>
        </w:rPr>
        <w:t xml:space="preserve">What are the minimum and maximum number of </w:t>
      </w:r>
      <w:r>
        <w:rPr>
          <w:rFonts w:cs="Courier New" w:ascii="Courier New" w:hAnsi="Courier New"/>
          <w:sz w:val="18"/>
          <w:lang w:bidi="ml-IN"/>
        </w:rPr>
        <w:t>C</w:t>
      </w:r>
      <w:r>
        <w:rPr>
          <w:rFonts w:cs="Times New Roman" w:ascii="Verdana" w:hAnsi="Verdana"/>
          <w:sz w:val="18"/>
          <w:szCs w:val="18"/>
          <w:lang w:bidi="ml-IN"/>
        </w:rPr>
        <w:t xml:space="preserve">s that can be associated with any one </w:t>
      </w:r>
      <w:r>
        <w:rPr>
          <w:rFonts w:cs="Courier New" w:ascii="Courier New" w:hAnsi="Courier New"/>
          <w:sz w:val="18"/>
          <w:lang w:bidi="ml-IN"/>
        </w:rPr>
        <w:t>A</w:t>
      </w:r>
      <w:r>
        <w:rPr>
          <w:rFonts w:cs="Times New Roman" w:ascii="Verdana" w:hAnsi="Verdana"/>
          <w:sz w:val="18"/>
          <w:szCs w:val="18"/>
          <w:lang w:bidi="ml-IN"/>
        </w:rPr>
        <w:t>? This is the same as asking “What are the existence and cardinality for the C to A relationship?”</w:t>
      </w:r>
    </w:p>
    <w:p>
      <w:pPr>
        <w:pStyle w:val="Normal"/>
        <w:numPr>
          <w:ilvl w:val="0"/>
          <w:numId w:val="7"/>
        </w:numPr>
        <w:pBdr/>
        <w:shd w:val="solid" w:color="FFFFFF"/>
        <w:spacing w:lineRule="auto" w:line="240" w:before="0" w:after="0"/>
        <w:ind w:left="720" w:hanging="720"/>
        <w:rPr>
          <w:rFonts w:ascii="Verdana" w:hAnsi="Verdana" w:cs="Times New Roman"/>
          <w:sz w:val="18"/>
          <w:szCs w:val="18"/>
          <w:lang w:bidi="ml-IN"/>
        </w:rPr>
      </w:pPr>
      <w:r>
        <w:rPr>
          <w:rFonts w:cs="Times New Roman" w:ascii="Verdana" w:hAnsi="Verdana"/>
          <w:sz w:val="18"/>
          <w:szCs w:val="18"/>
          <w:lang w:bidi="ml-IN"/>
        </w:rPr>
        <w:t xml:space="preserve">Substitute </w:t>
      </w:r>
      <w:r>
        <w:rPr>
          <w:rFonts w:cs="Courier New" w:ascii="Courier New" w:hAnsi="Courier New"/>
          <w:sz w:val="18"/>
          <w:lang w:bidi="ml-IN"/>
        </w:rPr>
        <w:t>A</w:t>
      </w:r>
      <w:r>
        <w:rPr>
          <w:rFonts w:cs="Times New Roman" w:ascii="Verdana" w:hAnsi="Verdana"/>
          <w:sz w:val="18"/>
          <w:szCs w:val="18"/>
          <w:lang w:bidi="ml-IN"/>
        </w:rPr>
        <w:t>:</w:t>
      </w:r>
      <w:r>
        <w:rPr>
          <w:rFonts w:cs="Courier New" w:ascii="Courier New" w:hAnsi="Courier New"/>
          <w:sz w:val="18"/>
          <w:lang w:bidi="ml-IN"/>
        </w:rPr>
        <w:t>person</w:t>
      </w:r>
      <w:r>
        <w:rPr>
          <w:rFonts w:cs="Times New Roman" w:ascii="Verdana" w:hAnsi="Verdana"/>
          <w:sz w:val="18"/>
          <w:szCs w:val="18"/>
          <w:lang w:bidi="ml-IN"/>
        </w:rPr>
        <w:t xml:space="preserve"> and </w:t>
      </w:r>
      <w:r>
        <w:rPr>
          <w:rFonts w:cs="Courier New" w:ascii="Courier New" w:hAnsi="Courier New"/>
          <w:sz w:val="18"/>
          <w:lang w:bidi="ml-IN"/>
        </w:rPr>
        <w:t>B</w:t>
      </w:r>
      <w:r>
        <w:rPr>
          <w:rFonts w:cs="Times New Roman" w:ascii="Verdana" w:hAnsi="Verdana"/>
          <w:sz w:val="18"/>
          <w:szCs w:val="18"/>
          <w:lang w:bidi="ml-IN"/>
        </w:rPr>
        <w:t>:</w:t>
      </w:r>
      <w:r>
        <w:rPr>
          <w:rFonts w:cs="Courier New" w:ascii="Courier New" w:hAnsi="Courier New"/>
          <w:sz w:val="18"/>
          <w:lang w:bidi="ml-IN"/>
        </w:rPr>
        <w:t>manage</w:t>
      </w:r>
      <w:r>
        <w:rPr>
          <w:rFonts w:cs="Times New Roman" w:ascii="Verdana" w:hAnsi="Verdana"/>
          <w:sz w:val="18"/>
          <w:szCs w:val="18"/>
          <w:lang w:bidi="ml-IN"/>
        </w:rPr>
        <w:t xml:space="preserve"> and </w:t>
      </w:r>
      <w:r>
        <w:rPr>
          <w:rFonts w:cs="Courier New" w:ascii="Courier New" w:hAnsi="Courier New"/>
          <w:sz w:val="18"/>
          <w:lang w:bidi="ml-IN"/>
        </w:rPr>
        <w:t>C</w:t>
      </w:r>
      <w:r>
        <w:rPr>
          <w:rFonts w:cs="Times New Roman" w:ascii="Verdana" w:hAnsi="Verdana"/>
          <w:sz w:val="18"/>
          <w:szCs w:val="18"/>
          <w:lang w:bidi="ml-IN"/>
        </w:rPr>
        <w:t>:</w:t>
      </w:r>
      <w:r>
        <w:rPr>
          <w:rFonts w:cs="Courier New" w:ascii="Courier New" w:hAnsi="Courier New"/>
          <w:sz w:val="18"/>
          <w:lang w:bidi="ml-IN"/>
        </w:rPr>
        <w:t>project</w:t>
      </w:r>
      <w:r>
        <w:rPr>
          <w:rFonts w:cs="Times New Roman" w:ascii="Verdana" w:hAnsi="Verdana"/>
          <w:sz w:val="18"/>
          <w:szCs w:val="18"/>
          <w:lang w:bidi="ml-IN"/>
        </w:rPr>
        <w:t xml:space="preserve"> in the above ER diagram. Suppose that someone told you that the following three facts are true. Are these consistent with the diagram? Answer </w:t>
      </w:r>
      <w:r>
        <w:rPr>
          <w:rFonts w:cs="Courier New" w:ascii="Courier New" w:hAnsi="Courier New"/>
          <w:sz w:val="18"/>
          <w:lang w:bidi="ml-IN"/>
        </w:rPr>
        <w:t>yes</w:t>
      </w:r>
      <w:r>
        <w:rPr>
          <w:rFonts w:cs="Times New Roman" w:ascii="Verdana" w:hAnsi="Verdana"/>
          <w:sz w:val="18"/>
          <w:szCs w:val="18"/>
          <w:lang w:bidi="ml-IN"/>
        </w:rPr>
        <w:t xml:space="preserve"> or </w:t>
      </w:r>
      <w:r>
        <w:rPr>
          <w:rFonts w:cs="Courier New" w:ascii="Courier New" w:hAnsi="Courier New"/>
          <w:sz w:val="18"/>
          <w:lang w:bidi="ml-IN"/>
        </w:rPr>
        <w:t>no</w:t>
      </w:r>
      <w:r>
        <w:rPr>
          <w:rFonts w:cs="Times New Roman" w:ascii="Verdana" w:hAnsi="Verdana"/>
          <w:sz w:val="18"/>
          <w:szCs w:val="18"/>
          <w:lang w:bidi="ml-IN"/>
        </w:rPr>
        <w:t xml:space="preserve"> for each of the three facts. If your answer is </w:t>
      </w:r>
      <w:r>
        <w:rPr>
          <w:rFonts w:cs="Courier New" w:ascii="Courier New" w:hAnsi="Courier New"/>
          <w:sz w:val="18"/>
          <w:lang w:bidi="ml-IN"/>
        </w:rPr>
        <w:t>no</w:t>
      </w:r>
      <w:r>
        <w:rPr>
          <w:rFonts w:cs="Times New Roman" w:ascii="Verdana" w:hAnsi="Verdana"/>
          <w:sz w:val="18"/>
          <w:szCs w:val="18"/>
          <w:lang w:bidi="ml-IN"/>
        </w:rPr>
        <w:t xml:space="preserve">, then explain why it is inconsistent. </w:t>
      </w:r>
    </w:p>
    <w:p>
      <w:pPr>
        <w:pStyle w:val="Normal"/>
        <w:numPr>
          <w:ilvl w:val="2"/>
          <w:numId w:val="7"/>
        </w:numPr>
        <w:pBdr/>
        <w:shd w:val="solid" w:color="FFFFFF"/>
        <w:spacing w:lineRule="auto" w:line="240" w:before="0" w:after="0"/>
        <w:ind w:left="2160" w:hanging="360"/>
        <w:rPr>
          <w:rFonts w:ascii="Verdana" w:hAnsi="Verdana" w:cs="Times New Roman"/>
          <w:sz w:val="18"/>
          <w:szCs w:val="18"/>
          <w:lang w:bidi="ml-IN"/>
        </w:rPr>
      </w:pPr>
      <w:r>
        <w:rPr>
          <w:rFonts w:cs="Courier New" w:ascii="Courier New" w:hAnsi="Courier New"/>
          <w:sz w:val="18"/>
          <w:lang w:bidi="ml-IN"/>
        </w:rPr>
        <w:t>Mackenzie</w:t>
      </w:r>
      <w:r>
        <w:rPr>
          <w:rFonts w:cs="Times New Roman" w:ascii="Verdana" w:hAnsi="Verdana"/>
          <w:sz w:val="18"/>
          <w:szCs w:val="18"/>
          <w:lang w:bidi="ml-IN"/>
        </w:rPr>
        <w:t xml:space="preserve"> manages the </w:t>
      </w:r>
      <w:r>
        <w:rPr>
          <w:rFonts w:cs="Courier New" w:ascii="Courier New" w:hAnsi="Courier New"/>
          <w:sz w:val="18"/>
          <w:lang w:bidi="ml-IN"/>
        </w:rPr>
        <w:t>White</w:t>
      </w:r>
      <w:r>
        <w:rPr>
          <w:rFonts w:cs="Times New Roman" w:ascii="Verdana" w:hAnsi="Verdana"/>
          <w:sz w:val="18"/>
          <w:szCs w:val="18"/>
          <w:lang w:bidi="ml-IN"/>
        </w:rPr>
        <w:t xml:space="preserve"> project.</w:t>
      </w:r>
    </w:p>
    <w:p>
      <w:pPr>
        <w:pStyle w:val="Normal"/>
        <w:numPr>
          <w:ilvl w:val="2"/>
          <w:numId w:val="7"/>
        </w:numPr>
        <w:pBdr/>
        <w:shd w:val="solid" w:color="FFFFFF"/>
        <w:spacing w:lineRule="auto" w:line="240" w:before="0" w:after="0"/>
        <w:ind w:left="2160" w:hanging="360"/>
        <w:rPr>
          <w:rFonts w:ascii="Verdana" w:hAnsi="Verdana" w:cs="Times New Roman"/>
          <w:sz w:val="18"/>
          <w:szCs w:val="18"/>
          <w:lang w:bidi="ml-IN"/>
        </w:rPr>
      </w:pPr>
      <w:r>
        <w:rPr>
          <w:rFonts w:cs="Courier New" w:ascii="Courier New" w:hAnsi="Courier New"/>
          <w:sz w:val="18"/>
          <w:lang w:bidi="ml-IN"/>
        </w:rPr>
        <w:t>Lindsey</w:t>
      </w:r>
      <w:r>
        <w:rPr>
          <w:rFonts w:cs="Times New Roman" w:ascii="Verdana" w:hAnsi="Verdana"/>
          <w:sz w:val="18"/>
          <w:szCs w:val="18"/>
          <w:lang w:bidi="ml-IN"/>
        </w:rPr>
        <w:t xml:space="preserve"> manages the </w:t>
      </w:r>
      <w:r>
        <w:rPr>
          <w:rFonts w:cs="Courier New" w:ascii="Courier New" w:hAnsi="Courier New"/>
          <w:sz w:val="18"/>
          <w:lang w:bidi="ml-IN"/>
        </w:rPr>
        <w:t>Brown</w:t>
      </w:r>
      <w:r>
        <w:rPr>
          <w:rFonts w:cs="Times New Roman" w:ascii="Verdana" w:hAnsi="Verdana"/>
          <w:sz w:val="18"/>
          <w:szCs w:val="18"/>
          <w:lang w:bidi="ml-IN"/>
        </w:rPr>
        <w:t xml:space="preserve"> and </w:t>
      </w:r>
      <w:r>
        <w:rPr>
          <w:rFonts w:cs="Courier New" w:ascii="Courier New" w:hAnsi="Courier New"/>
          <w:sz w:val="18"/>
          <w:lang w:bidi="ml-IN"/>
        </w:rPr>
        <w:t>Black</w:t>
      </w:r>
      <w:r>
        <w:rPr>
          <w:rFonts w:cs="Times New Roman" w:ascii="Verdana" w:hAnsi="Verdana"/>
          <w:sz w:val="18"/>
          <w:szCs w:val="18"/>
          <w:lang w:bidi="ml-IN"/>
        </w:rPr>
        <w:t xml:space="preserve"> projects.</w:t>
      </w:r>
    </w:p>
    <w:p>
      <w:pPr>
        <w:pStyle w:val="Normal"/>
        <w:numPr>
          <w:ilvl w:val="2"/>
          <w:numId w:val="7"/>
        </w:numPr>
        <w:pBdr/>
        <w:shd w:val="solid" w:color="FFFFFF"/>
        <w:spacing w:lineRule="auto" w:line="240" w:before="0" w:afterAutospacing="1"/>
        <w:ind w:left="2160" w:hanging="360"/>
        <w:rPr>
          <w:rFonts w:ascii="Verdana" w:hAnsi="Verdana" w:cs="Times New Roman"/>
          <w:sz w:val="18"/>
          <w:szCs w:val="18"/>
          <w:lang w:bidi="ml-IN"/>
        </w:rPr>
      </w:pPr>
      <w:r>
        <w:rPr>
          <w:rFonts w:cs="Courier New" w:ascii="Courier New" w:hAnsi="Courier New"/>
          <w:sz w:val="18"/>
          <w:lang w:bidi="ml-IN"/>
        </w:rPr>
        <w:t>Joe</w:t>
      </w:r>
      <w:r>
        <w:rPr>
          <w:rFonts w:cs="Times New Roman" w:ascii="Verdana" w:hAnsi="Verdana"/>
          <w:sz w:val="18"/>
          <w:szCs w:val="18"/>
          <w:lang w:bidi="ml-IN"/>
        </w:rPr>
        <w:t xml:space="preserve"> doesn't manage any projects.</w:t>
      </w:r>
    </w:p>
    <w:p>
      <w:pPr>
        <w:pStyle w:val="Normal"/>
        <w:numPr>
          <w:ilvl w:val="0"/>
          <w:numId w:val="0"/>
        </w:numPr>
        <w:pBdr/>
        <w:shd w:val="solid" w:color="FFFFFF"/>
        <w:spacing w:lineRule="auto" w:line="240" w:beforeAutospacing="1" w:afterAutospacing="1"/>
        <w:outlineLvl w:val="2"/>
        <w:rPr>
          <w:rFonts w:ascii="Arial" w:hAnsi="Arial" w:cs="Arial"/>
          <w:b/>
          <w:b/>
          <w:bCs/>
          <w:color w:val="36578C"/>
          <w:sz w:val="27"/>
          <w:szCs w:val="27"/>
          <w:lang w:bidi="ml-IN"/>
        </w:rPr>
      </w:pPr>
      <w:bookmarkStart w:id="7" w:name="ex-er8"/>
      <w:bookmarkEnd w:id="7"/>
      <w:r>
        <w:rPr>
          <w:rFonts w:cs="Arial" w:ascii="Arial" w:hAnsi="Arial"/>
          <w:b/>
          <w:bCs/>
          <w:color w:val="36578C"/>
          <w:sz w:val="27"/>
          <w:szCs w:val="27"/>
          <w:lang w:bidi="ml-IN"/>
        </w:rPr>
        <w:t>Exercise ER-8</w:t>
      </w:r>
    </w:p>
    <w:p>
      <w:pPr>
        <w:pStyle w:val="Normal"/>
        <w:pBdr/>
        <w:shd w:val="solid" w:color="FFFFFF"/>
        <w:spacing w:lineRule="atLeast" w:line="336" w:beforeAutospacing="1" w:afterAutospacing="1"/>
        <w:rPr>
          <w:rFonts w:ascii="Verdana" w:hAnsi="Verdana" w:cs="Times New Roman"/>
          <w:sz w:val="18"/>
          <w:szCs w:val="18"/>
          <w:lang w:bidi="ml-IN"/>
        </w:rPr>
      </w:pPr>
      <w:r>
        <w:rPr>
          <w:rFonts w:cs="Times New Roman" w:ascii="Verdana" w:hAnsi="Verdana"/>
          <w:sz w:val="18"/>
          <w:szCs w:val="18"/>
          <w:lang w:bidi="ml-IN"/>
        </w:rPr>
        <w:t xml:space="preserve">The following facts make up all of the </w:t>
      </w:r>
      <w:r>
        <w:rPr>
          <w:rFonts w:cs="Courier New" w:ascii="Courier New" w:hAnsi="Courier New"/>
          <w:sz w:val="18"/>
          <w:lang w:bidi="ml-IN"/>
        </w:rPr>
        <w:t>leads</w:t>
      </w:r>
      <w:r>
        <w:rPr>
          <w:rFonts w:cs="Times New Roman" w:ascii="Verdana" w:hAnsi="Verdana"/>
          <w:sz w:val="18"/>
          <w:szCs w:val="18"/>
          <w:lang w:bidi="ml-IN"/>
        </w:rPr>
        <w:t xml:space="preserve"> relation between </w:t>
      </w:r>
      <w:r>
        <w:rPr>
          <w:rFonts w:cs="Courier New" w:ascii="Courier New" w:hAnsi="Courier New"/>
          <w:sz w:val="18"/>
          <w:lang w:bidi="ml-IN"/>
        </w:rPr>
        <w:t>person</w:t>
      </w:r>
      <w:r>
        <w:rPr>
          <w:rFonts w:cs="Times New Roman" w:ascii="Verdana" w:hAnsi="Verdana"/>
          <w:sz w:val="18"/>
          <w:szCs w:val="18"/>
          <w:lang w:bidi="ml-IN"/>
        </w:rPr>
        <w:t xml:space="preserve"> and </w:t>
      </w:r>
      <w:r>
        <w:rPr>
          <w:rFonts w:cs="Courier New" w:ascii="Courier New" w:hAnsi="Courier New"/>
          <w:sz w:val="18"/>
          <w:lang w:bidi="ml-IN"/>
        </w:rPr>
        <w:t>project</w:t>
      </w:r>
      <w:r>
        <w:rPr>
          <w:rFonts w:cs="Times New Roman" w:ascii="Verdana" w:hAnsi="Verdana"/>
          <w:sz w:val="18"/>
          <w:szCs w:val="18"/>
          <w:lang w:bidi="ml-IN"/>
        </w:rPr>
        <w:t>:</w:t>
      </w:r>
    </w:p>
    <w:p>
      <w:pPr>
        <w:pStyle w:val="Normal"/>
        <w:numPr>
          <w:ilvl w:val="0"/>
          <w:numId w:val="3"/>
        </w:numPr>
        <w:pBdr/>
        <w:shd w:val="solid" w:color="FFFFFF"/>
        <w:spacing w:lineRule="auto" w:line="240" w:beforeAutospacing="1" w:after="0"/>
        <w:ind w:left="4320" w:hanging="4230"/>
        <w:rPr>
          <w:rFonts w:ascii="Verdana" w:hAnsi="Verdana" w:cs="Times New Roman"/>
          <w:sz w:val="18"/>
          <w:szCs w:val="18"/>
          <w:lang w:bidi="ml-IN"/>
        </w:rPr>
      </w:pPr>
      <w:r>
        <w:rPr>
          <w:rFonts w:cs="Times New Roman" w:ascii="Verdana" w:hAnsi="Verdana"/>
          <w:sz w:val="18"/>
          <w:szCs w:val="18"/>
          <w:lang w:bidi="ml-IN"/>
        </w:rPr>
        <w:t>Jennifer leads the Southpark project.</w:t>
      </w:r>
    </w:p>
    <w:p>
      <w:pPr>
        <w:pStyle w:val="Normal"/>
        <w:numPr>
          <w:ilvl w:val="0"/>
          <w:numId w:val="3"/>
        </w:numPr>
        <w:pBdr/>
        <w:shd w:val="solid" w:color="FFFFFF"/>
        <w:spacing w:lineRule="auto" w:line="240" w:before="0" w:after="0"/>
        <w:ind w:left="4320" w:hanging="4230"/>
        <w:rPr>
          <w:rFonts w:ascii="Verdana" w:hAnsi="Verdana" w:cs="Times New Roman"/>
          <w:sz w:val="18"/>
          <w:szCs w:val="18"/>
          <w:lang w:bidi="ml-IN"/>
        </w:rPr>
      </w:pPr>
      <w:r>
        <w:rPr>
          <w:rFonts w:cs="Times New Roman" w:ascii="Verdana" w:hAnsi="Verdana"/>
          <w:sz w:val="18"/>
          <w:szCs w:val="18"/>
          <w:lang w:bidi="ml-IN"/>
        </w:rPr>
        <w:t>Jennifer leads the Briarwood project.</w:t>
      </w:r>
    </w:p>
    <w:p>
      <w:pPr>
        <w:pStyle w:val="Normal"/>
        <w:numPr>
          <w:ilvl w:val="0"/>
          <w:numId w:val="3"/>
        </w:numPr>
        <w:pBdr/>
        <w:shd w:val="solid" w:color="FFFFFF"/>
        <w:spacing w:lineRule="auto" w:line="240" w:before="0" w:afterAutospacing="1"/>
        <w:ind w:left="4320" w:hanging="4230"/>
        <w:rPr>
          <w:rFonts w:ascii="Verdana" w:hAnsi="Verdana" w:cs="Times New Roman"/>
          <w:sz w:val="18"/>
          <w:szCs w:val="18"/>
          <w:lang w:bidi="ml-IN"/>
        </w:rPr>
      </w:pPr>
      <w:r>
        <w:rPr>
          <w:rFonts w:cs="Times New Roman" w:ascii="Verdana" w:hAnsi="Verdana"/>
          <w:sz w:val="18"/>
          <w:szCs w:val="18"/>
          <w:lang w:bidi="ml-IN"/>
        </w:rPr>
        <w:t>Don leads the Eastgate project.</w:t>
      </w:r>
    </w:p>
    <w:p>
      <w:pPr>
        <w:pStyle w:val="Normal"/>
        <w:pBdr/>
        <w:shd w:val="solid" w:color="FFFFFF"/>
        <w:spacing w:lineRule="atLeast" w:line="336" w:beforeAutospacing="1" w:afterAutospacing="1"/>
        <w:rPr>
          <w:rFonts w:ascii="Verdana" w:hAnsi="Verdana" w:cs="Times New Roman"/>
          <w:sz w:val="18"/>
          <w:szCs w:val="18"/>
          <w:lang w:bidi="ml-IN"/>
        </w:rPr>
      </w:pPr>
      <w:r>
        <w:rPr>
          <w:rFonts w:cs="Times New Roman" w:ascii="Verdana" w:hAnsi="Verdana"/>
          <w:sz w:val="18"/>
          <w:szCs w:val="18"/>
          <w:lang w:bidi="ml-IN"/>
        </w:rPr>
        <w:t>You do not know whether or not there are any other people or any other projects. Which diagram(s) that is (are) consistent with this set of three facts. For example, you might answer “1, 4” if both 1 and 4 are consistent with the above facts.</w:t>
      </w:r>
    </w:p>
    <w:tbl>
      <w:tblPr>
        <w:tblStyle w:val="TableNormal"/>
        <w:tblW w:w="5076" w:type="dxa"/>
        <w:jc w:val="left"/>
        <w:tblInd w:w="0" w:type="dxa"/>
        <w:tblCellMar>
          <w:top w:w="72" w:type="dxa"/>
          <w:left w:w="168" w:type="dxa"/>
          <w:bottom w:w="72" w:type="dxa"/>
          <w:right w:w="168" w:type="dxa"/>
        </w:tblCellMar>
        <w:tblLook w:firstRow="0" w:noVBand="1" w:lastRow="0" w:firstColumn="0" w:lastColumn="0" w:noHBand="1" w:val="0600"/>
      </w:tblPr>
      <w:tblGrid>
        <w:gridCol w:w="5076"/>
      </w:tblGrid>
      <w:tr>
        <w:trPr/>
        <w:tc>
          <w:tcPr>
            <w:tcW w:w="5076" w:type="dxa"/>
            <w:tcBorders>
              <w:top w:val="single" w:sz="6" w:space="0" w:color="888888"/>
              <w:left w:val="single" w:sz="6" w:space="0" w:color="888888"/>
              <w:bottom w:val="single" w:sz="6" w:space="0" w:color="888888"/>
              <w:right w:val="single" w:sz="6" w:space="0" w:color="888888"/>
            </w:tcBorders>
            <w:shd w:color="EEEEEE" w:val="solid"/>
            <w:vAlign w:val="center"/>
          </w:tcPr>
          <w:p>
            <w:pPr>
              <w:pStyle w:val="Normal"/>
              <w:spacing w:lineRule="auto" w:line="240" w:before="120" w:after="120"/>
              <w:jc w:val="center"/>
              <w:rPr>
                <w:rFonts w:ascii="Verdana" w:hAnsi="Verdana" w:cs="Times New Roman"/>
                <w:b/>
                <w:b/>
                <w:bCs/>
                <w:sz w:val="18"/>
                <w:szCs w:val="18"/>
                <w:lang w:bidi="ml-IN"/>
              </w:rPr>
            </w:pPr>
            <w:r>
              <w:rPr>
                <w:rFonts w:cs="Times New Roman" w:ascii="Verdana" w:hAnsi="Verdana"/>
                <w:b/>
                <w:bCs/>
                <w:sz w:val="18"/>
                <w:szCs w:val="18"/>
                <w:lang w:bidi="ml-IN"/>
              </w:rPr>
              <w:t>1</w:t>
            </w:r>
          </w:p>
        </w:tc>
      </w:tr>
      <w:tr>
        <w:trPr/>
        <w:tc>
          <w:tcPr>
            <w:tcW w:w="5076" w:type="dxa"/>
            <w:tcBorders>
              <w:top w:val="single" w:sz="6" w:space="0" w:color="888888"/>
              <w:left w:val="single" w:sz="6" w:space="0" w:color="888888"/>
              <w:bottom w:val="single" w:sz="6" w:space="0" w:color="888888"/>
              <w:right w:val="single" w:sz="6" w:space="0" w:color="888888"/>
            </w:tcBorders>
            <w:shd w:fill="auto" w:val="clear"/>
            <w:vAlign w:val="center"/>
          </w:tcPr>
          <w:p>
            <w:pPr>
              <w:pStyle w:val="Normal"/>
              <w:spacing w:lineRule="auto" w:line="240" w:before="120" w:after="120"/>
              <w:rPr>
                <w:rFonts w:ascii="Verdana" w:hAnsi="Verdana" w:cs="Times New Roman"/>
                <w:sz w:val="18"/>
                <w:szCs w:val="18"/>
                <w:lang w:bidi="ml-IN"/>
              </w:rPr>
            </w:pPr>
            <w:r>
              <w:rPr/>
              <w:drawing>
                <wp:inline distT="0" distB="0" distL="0" distR="0">
                  <wp:extent cx="3010535" cy="474345"/>
                  <wp:effectExtent l="0" t="0" r="0" b="0"/>
                  <wp:docPr id="2" name="Pictur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 descr=""/>
                          <pic:cNvPicPr>
                            <a:picLocks noChangeAspect="1" noChangeArrowheads="1"/>
                          </pic:cNvPicPr>
                        </pic:nvPicPr>
                        <pic:blipFill>
                          <a:blip r:embed="rId3"/>
                          <a:stretch>
                            <a:fillRect/>
                          </a:stretch>
                        </pic:blipFill>
                        <pic:spPr bwMode="auto">
                          <a:xfrm>
                            <a:off x="0" y="0"/>
                            <a:ext cx="3010535" cy="474345"/>
                          </a:xfrm>
                          <a:prstGeom prst="rect">
                            <a:avLst/>
                          </a:prstGeom>
                        </pic:spPr>
                      </pic:pic>
                    </a:graphicData>
                  </a:graphic>
                </wp:inline>
              </w:drawing>
            </w:r>
          </w:p>
        </w:tc>
      </w:tr>
      <w:tr>
        <w:trPr/>
        <w:tc>
          <w:tcPr>
            <w:tcW w:w="5076" w:type="dxa"/>
            <w:tcBorders>
              <w:top w:val="single" w:sz="6" w:space="0" w:color="888888"/>
              <w:left w:val="single" w:sz="6" w:space="0" w:color="888888"/>
              <w:bottom w:val="single" w:sz="6" w:space="0" w:color="888888"/>
              <w:right w:val="single" w:sz="6" w:space="0" w:color="888888"/>
            </w:tcBorders>
            <w:shd w:color="EEEEEE" w:val="solid"/>
            <w:vAlign w:val="center"/>
          </w:tcPr>
          <w:p>
            <w:pPr>
              <w:pStyle w:val="Normal"/>
              <w:spacing w:lineRule="auto" w:line="240" w:before="120" w:after="120"/>
              <w:jc w:val="center"/>
              <w:rPr>
                <w:rFonts w:ascii="Verdana" w:hAnsi="Verdana" w:cs="Times New Roman"/>
                <w:b/>
                <w:b/>
                <w:bCs/>
                <w:sz w:val="18"/>
                <w:szCs w:val="18"/>
                <w:lang w:bidi="ml-IN"/>
              </w:rPr>
            </w:pPr>
            <w:r>
              <w:rPr>
                <w:rFonts w:cs="Times New Roman" w:ascii="Verdana" w:hAnsi="Verdana"/>
                <w:b/>
                <w:bCs/>
                <w:sz w:val="18"/>
                <w:szCs w:val="18"/>
                <w:lang w:bidi="ml-IN"/>
              </w:rPr>
              <w:t>2</w:t>
            </w:r>
          </w:p>
        </w:tc>
      </w:tr>
      <w:tr>
        <w:trPr/>
        <w:tc>
          <w:tcPr>
            <w:tcW w:w="5076" w:type="dxa"/>
            <w:tcBorders>
              <w:top w:val="single" w:sz="6" w:space="0" w:color="888888"/>
              <w:left w:val="single" w:sz="6" w:space="0" w:color="888888"/>
              <w:bottom w:val="single" w:sz="6" w:space="0" w:color="888888"/>
              <w:right w:val="single" w:sz="6" w:space="0" w:color="888888"/>
            </w:tcBorders>
            <w:shd w:fill="auto" w:val="clear"/>
            <w:vAlign w:val="center"/>
          </w:tcPr>
          <w:p>
            <w:pPr>
              <w:pStyle w:val="Normal"/>
              <w:spacing w:lineRule="auto" w:line="240" w:before="120" w:after="120"/>
              <w:rPr>
                <w:rFonts w:ascii="Verdana" w:hAnsi="Verdana" w:cs="Times New Roman"/>
                <w:sz w:val="18"/>
                <w:szCs w:val="18"/>
                <w:lang w:bidi="ml-IN"/>
              </w:rPr>
            </w:pPr>
            <w:r>
              <w:rPr/>
              <w:drawing>
                <wp:inline distT="0" distB="0" distL="0" distR="0">
                  <wp:extent cx="3010535" cy="474345"/>
                  <wp:effectExtent l="0" t="0" r="0" b="0"/>
                  <wp:docPr id="3" name="Pictur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3" descr=""/>
                          <pic:cNvPicPr>
                            <a:picLocks noChangeAspect="1" noChangeArrowheads="1"/>
                          </pic:cNvPicPr>
                        </pic:nvPicPr>
                        <pic:blipFill>
                          <a:blip r:embed="rId4"/>
                          <a:stretch>
                            <a:fillRect/>
                          </a:stretch>
                        </pic:blipFill>
                        <pic:spPr bwMode="auto">
                          <a:xfrm>
                            <a:off x="0" y="0"/>
                            <a:ext cx="3010535" cy="474345"/>
                          </a:xfrm>
                          <a:prstGeom prst="rect">
                            <a:avLst/>
                          </a:prstGeom>
                        </pic:spPr>
                      </pic:pic>
                    </a:graphicData>
                  </a:graphic>
                </wp:inline>
              </w:drawing>
            </w:r>
          </w:p>
        </w:tc>
      </w:tr>
      <w:tr>
        <w:trPr/>
        <w:tc>
          <w:tcPr>
            <w:tcW w:w="5076" w:type="dxa"/>
            <w:tcBorders>
              <w:top w:val="single" w:sz="6" w:space="0" w:color="888888"/>
              <w:left w:val="single" w:sz="6" w:space="0" w:color="888888"/>
              <w:bottom w:val="single" w:sz="6" w:space="0" w:color="888888"/>
              <w:right w:val="single" w:sz="6" w:space="0" w:color="888888"/>
            </w:tcBorders>
            <w:shd w:color="EEEEEE" w:val="solid"/>
            <w:vAlign w:val="center"/>
          </w:tcPr>
          <w:p>
            <w:pPr>
              <w:pStyle w:val="Normal"/>
              <w:spacing w:lineRule="auto" w:line="240" w:before="120" w:after="120"/>
              <w:jc w:val="center"/>
              <w:rPr>
                <w:rFonts w:ascii="Verdana" w:hAnsi="Verdana" w:cs="Times New Roman"/>
                <w:b/>
                <w:b/>
                <w:bCs/>
                <w:sz w:val="18"/>
                <w:szCs w:val="18"/>
                <w:lang w:bidi="ml-IN"/>
              </w:rPr>
            </w:pPr>
            <w:r>
              <w:rPr>
                <w:rFonts w:cs="Times New Roman" w:ascii="Verdana" w:hAnsi="Verdana"/>
                <w:b/>
                <w:bCs/>
                <w:sz w:val="18"/>
                <w:szCs w:val="18"/>
                <w:lang w:bidi="ml-IN"/>
              </w:rPr>
              <w:t>3</w:t>
            </w:r>
          </w:p>
        </w:tc>
      </w:tr>
      <w:tr>
        <w:trPr/>
        <w:tc>
          <w:tcPr>
            <w:tcW w:w="5076" w:type="dxa"/>
            <w:tcBorders>
              <w:top w:val="single" w:sz="6" w:space="0" w:color="888888"/>
              <w:left w:val="single" w:sz="6" w:space="0" w:color="888888"/>
              <w:bottom w:val="single" w:sz="6" w:space="0" w:color="888888"/>
              <w:right w:val="single" w:sz="6" w:space="0" w:color="888888"/>
            </w:tcBorders>
            <w:shd w:fill="auto" w:val="clear"/>
            <w:vAlign w:val="center"/>
          </w:tcPr>
          <w:p>
            <w:pPr>
              <w:pStyle w:val="Normal"/>
              <w:spacing w:lineRule="auto" w:line="240" w:before="120" w:after="120"/>
              <w:rPr>
                <w:rFonts w:ascii="Verdana" w:hAnsi="Verdana" w:cs="Times New Roman"/>
                <w:sz w:val="18"/>
                <w:szCs w:val="18"/>
                <w:lang w:bidi="ml-IN"/>
              </w:rPr>
            </w:pPr>
            <w:bookmarkStart w:id="8" w:name="_GoBack"/>
            <w:bookmarkEnd w:id="8"/>
            <w:r>
              <w:rPr/>
              <w:drawing>
                <wp:inline distT="0" distB="0" distL="0" distR="0">
                  <wp:extent cx="3002280" cy="474345"/>
                  <wp:effectExtent l="0" t="0" r="0" b="0"/>
                  <wp:docPr id="4" name="Pictur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4" descr=""/>
                          <pic:cNvPicPr>
                            <a:picLocks noChangeAspect="1" noChangeArrowheads="1"/>
                          </pic:cNvPicPr>
                        </pic:nvPicPr>
                        <pic:blipFill>
                          <a:blip r:embed="rId5"/>
                          <a:stretch>
                            <a:fillRect/>
                          </a:stretch>
                        </pic:blipFill>
                        <pic:spPr bwMode="auto">
                          <a:xfrm>
                            <a:off x="0" y="0"/>
                            <a:ext cx="3002280" cy="474345"/>
                          </a:xfrm>
                          <a:prstGeom prst="rect">
                            <a:avLst/>
                          </a:prstGeom>
                        </pic:spPr>
                      </pic:pic>
                    </a:graphicData>
                  </a:graphic>
                </wp:inline>
              </w:drawing>
            </w:r>
          </w:p>
        </w:tc>
      </w:tr>
      <w:tr>
        <w:trPr/>
        <w:tc>
          <w:tcPr>
            <w:tcW w:w="5076" w:type="dxa"/>
            <w:tcBorders>
              <w:top w:val="single" w:sz="6" w:space="0" w:color="888888"/>
              <w:left w:val="single" w:sz="6" w:space="0" w:color="888888"/>
              <w:bottom w:val="single" w:sz="6" w:space="0" w:color="888888"/>
              <w:right w:val="single" w:sz="6" w:space="0" w:color="888888"/>
            </w:tcBorders>
            <w:shd w:color="EEEEEE" w:val="solid"/>
            <w:vAlign w:val="center"/>
          </w:tcPr>
          <w:p>
            <w:pPr>
              <w:pStyle w:val="Normal"/>
              <w:spacing w:lineRule="auto" w:line="240" w:before="120" w:after="120"/>
              <w:jc w:val="center"/>
              <w:rPr>
                <w:rFonts w:ascii="Verdana" w:hAnsi="Verdana" w:cs="Times New Roman"/>
                <w:b/>
                <w:b/>
                <w:bCs/>
                <w:sz w:val="18"/>
                <w:szCs w:val="18"/>
                <w:lang w:bidi="ml-IN"/>
              </w:rPr>
            </w:pPr>
            <w:r>
              <w:rPr>
                <w:rFonts w:cs="Times New Roman" w:ascii="Verdana" w:hAnsi="Verdana"/>
                <w:b/>
                <w:bCs/>
                <w:sz w:val="18"/>
                <w:szCs w:val="18"/>
                <w:lang w:bidi="ml-IN"/>
              </w:rPr>
              <w:t>4</w:t>
            </w:r>
          </w:p>
        </w:tc>
      </w:tr>
      <w:tr>
        <w:trPr/>
        <w:tc>
          <w:tcPr>
            <w:tcW w:w="5076" w:type="dxa"/>
            <w:tcBorders>
              <w:top w:val="single" w:sz="6" w:space="0" w:color="888888"/>
              <w:left w:val="single" w:sz="6" w:space="0" w:color="888888"/>
              <w:bottom w:val="single" w:sz="6" w:space="0" w:color="888888"/>
              <w:right w:val="single" w:sz="6" w:space="0" w:color="888888"/>
            </w:tcBorders>
            <w:shd w:fill="auto" w:val="clear"/>
            <w:vAlign w:val="center"/>
          </w:tcPr>
          <w:p>
            <w:pPr>
              <w:pStyle w:val="Normal"/>
              <w:spacing w:lineRule="auto" w:line="240" w:before="120" w:after="120"/>
              <w:rPr>
                <w:rFonts w:ascii="Verdana" w:hAnsi="Verdana" w:cs="Times New Roman"/>
                <w:sz w:val="18"/>
                <w:szCs w:val="18"/>
                <w:lang w:bidi="ml-IN"/>
              </w:rPr>
            </w:pPr>
            <w:r>
              <w:rPr/>
              <w:drawing>
                <wp:inline distT="0" distB="0" distL="0" distR="0">
                  <wp:extent cx="3002280" cy="474345"/>
                  <wp:effectExtent l="0" t="0" r="0" b="0"/>
                  <wp:docPr id="5" name="Pictur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5" descr=""/>
                          <pic:cNvPicPr>
                            <a:picLocks noChangeAspect="1" noChangeArrowheads="1"/>
                          </pic:cNvPicPr>
                        </pic:nvPicPr>
                        <pic:blipFill>
                          <a:blip r:embed="rId6"/>
                          <a:stretch>
                            <a:fillRect/>
                          </a:stretch>
                        </pic:blipFill>
                        <pic:spPr bwMode="auto">
                          <a:xfrm>
                            <a:off x="0" y="0"/>
                            <a:ext cx="3002280" cy="474345"/>
                          </a:xfrm>
                          <a:prstGeom prst="rect">
                            <a:avLst/>
                          </a:prstGeom>
                        </pic:spPr>
                      </pic:pic>
                    </a:graphicData>
                  </a:graphic>
                </wp:inline>
              </w:drawing>
            </w:r>
          </w:p>
        </w:tc>
      </w:tr>
    </w:tbl>
    <w:p>
      <w:pPr>
        <w:pStyle w:val="Normal"/>
        <w:numPr>
          <w:ilvl w:val="0"/>
          <w:numId w:val="0"/>
        </w:numPr>
        <w:pBdr/>
        <w:shd w:val="solid" w:color="FFFFFF"/>
        <w:spacing w:lineRule="auto" w:line="240" w:beforeAutospacing="1" w:afterAutospacing="1"/>
        <w:outlineLvl w:val="2"/>
        <w:rPr>
          <w:rFonts w:ascii="Arial" w:hAnsi="Arial" w:cs="Arial"/>
          <w:b/>
          <w:b/>
          <w:bCs/>
          <w:color w:val="36578C"/>
          <w:sz w:val="27"/>
          <w:szCs w:val="27"/>
          <w:lang w:bidi="ml-IN"/>
        </w:rPr>
      </w:pPr>
      <w:bookmarkStart w:id="9" w:name="ex-er9"/>
      <w:bookmarkEnd w:id="9"/>
      <w:r>
        <w:rPr>
          <w:rFonts w:cs="Arial" w:ascii="Arial" w:hAnsi="Arial"/>
          <w:b/>
          <w:bCs/>
          <w:color w:val="36578C"/>
          <w:sz w:val="27"/>
          <w:szCs w:val="27"/>
          <w:lang w:bidi="ml-IN"/>
        </w:rPr>
        <w:t>Exercise ER-9</w:t>
      </w:r>
    </w:p>
    <w:p>
      <w:pPr>
        <w:pStyle w:val="Normal"/>
        <w:pBdr/>
        <w:shd w:val="solid" w:color="FFFFFF"/>
        <w:spacing w:lineRule="atLeast" w:line="336" w:beforeAutospacing="1" w:afterAutospacing="1"/>
        <w:ind w:left="630" w:hanging="630"/>
        <w:rPr>
          <w:rFonts w:ascii="Verdana" w:hAnsi="Verdana" w:cs="Times New Roman"/>
          <w:sz w:val="18"/>
          <w:szCs w:val="18"/>
          <w:lang w:bidi="ml-IN"/>
        </w:rPr>
      </w:pPr>
      <w:r>
        <w:rPr>
          <w:rFonts w:cs="Times New Roman" w:ascii="Verdana" w:hAnsi="Verdana"/>
          <w:sz w:val="18"/>
          <w:szCs w:val="18"/>
          <w:lang w:bidi="ml-IN"/>
        </w:rPr>
        <w:t>For each of the following sets of sentences, draw the corresponding ER diagram.</w:t>
      </w:r>
    </w:p>
    <w:p>
      <w:pPr>
        <w:pStyle w:val="Normal"/>
        <w:numPr>
          <w:ilvl w:val="0"/>
          <w:numId w:val="6"/>
        </w:numPr>
        <w:pBdr/>
        <w:shd w:val="solid" w:color="FFFFFF"/>
        <w:spacing w:lineRule="auto" w:line="240" w:beforeAutospacing="1" w:after="0"/>
        <w:ind w:left="0" w:hanging="0"/>
        <w:rPr>
          <w:rFonts w:ascii="Verdana" w:hAnsi="Verdana" w:cs="Times New Roman"/>
          <w:sz w:val="18"/>
          <w:szCs w:val="18"/>
          <w:lang w:bidi="ml-IN"/>
        </w:rPr>
      </w:pPr>
      <w:r>
        <w:rPr>
          <w:rFonts w:cs="Times New Roman" w:ascii="Verdana" w:hAnsi="Verdana"/>
          <w:sz w:val="18"/>
          <w:szCs w:val="18"/>
          <w:lang w:bidi="ml-IN"/>
        </w:rPr>
        <w:t>An account can be charged against many projects, though it may not be charged against any. A project must have at least one, though it may have many, accounts charged against it.</w:t>
      </w:r>
    </w:p>
    <w:p>
      <w:pPr>
        <w:pStyle w:val="Normal"/>
        <w:numPr>
          <w:ilvl w:val="0"/>
          <w:numId w:val="6"/>
        </w:numPr>
        <w:pBdr/>
        <w:shd w:val="solid" w:color="FFFFFF"/>
        <w:spacing w:lineRule="auto" w:line="240" w:before="0" w:after="0"/>
        <w:ind w:left="0" w:hanging="0"/>
        <w:rPr>
          <w:rFonts w:ascii="Verdana" w:hAnsi="Verdana" w:cs="Times New Roman"/>
          <w:sz w:val="18"/>
          <w:szCs w:val="18"/>
          <w:lang w:bidi="ml-IN"/>
        </w:rPr>
      </w:pPr>
      <w:r>
        <w:rPr>
          <w:rFonts w:cs="Times New Roman" w:ascii="Verdana" w:hAnsi="Verdana"/>
          <w:sz w:val="18"/>
          <w:szCs w:val="18"/>
          <w:lang w:bidi="ml-IN"/>
        </w:rPr>
        <w:t xml:space="preserve">Projects </w:t>
      </w:r>
      <w:r>
        <w:rPr>
          <w:rFonts w:cs="Times New Roman" w:ascii="Verdana" w:hAnsi="Verdana"/>
          <w:i/>
          <w:iCs/>
          <w:sz w:val="18"/>
          <w:lang w:bidi="ml-IN"/>
        </w:rPr>
        <w:t>must</w:t>
      </w:r>
      <w:r>
        <w:rPr>
          <w:rFonts w:cs="Times New Roman" w:ascii="Verdana" w:hAnsi="Verdana"/>
          <w:sz w:val="18"/>
          <w:szCs w:val="18"/>
          <w:lang w:bidi="ml-IN"/>
        </w:rPr>
        <w:t xml:space="preserve"> be classified as either top secret or civilian (but not both). There is information specific to top secret projects and specific to civilian projects that we want to record.</w:t>
      </w:r>
    </w:p>
    <w:p>
      <w:pPr>
        <w:pStyle w:val="Normal"/>
        <w:numPr>
          <w:ilvl w:val="0"/>
          <w:numId w:val="6"/>
        </w:numPr>
        <w:pBdr/>
        <w:shd w:val="solid" w:color="FFFFFF"/>
        <w:spacing w:lineRule="auto" w:line="240" w:before="0" w:after="0"/>
        <w:ind w:left="0" w:hanging="0"/>
        <w:rPr>
          <w:rFonts w:ascii="Verdana" w:hAnsi="Verdana" w:cs="Times New Roman"/>
          <w:sz w:val="18"/>
          <w:szCs w:val="18"/>
          <w:lang w:bidi="ml-IN"/>
        </w:rPr>
      </w:pPr>
      <w:r>
        <w:rPr>
          <w:rFonts w:cs="Times New Roman" w:ascii="Verdana" w:hAnsi="Verdana"/>
          <w:sz w:val="18"/>
          <w:szCs w:val="18"/>
          <w:lang w:bidi="ml-IN"/>
        </w:rPr>
        <w:t>An employee must manage exactly one department. A department may or may not have one employee manage it.</w:t>
      </w:r>
    </w:p>
    <w:p>
      <w:pPr>
        <w:pStyle w:val="Normal"/>
        <w:numPr>
          <w:ilvl w:val="0"/>
          <w:numId w:val="6"/>
        </w:numPr>
        <w:pBdr/>
        <w:shd w:val="solid" w:color="FFFFFF"/>
        <w:spacing w:lineRule="auto" w:line="240" w:before="0" w:afterAutospacing="1"/>
        <w:ind w:left="0" w:hanging="0"/>
        <w:rPr>
          <w:rFonts w:ascii="Verdana" w:hAnsi="Verdana" w:cs="Times New Roman"/>
          <w:sz w:val="18"/>
          <w:szCs w:val="18"/>
          <w:lang w:bidi="ml-IN"/>
        </w:rPr>
      </w:pPr>
      <w:r>
        <w:rPr>
          <w:rFonts w:cs="Times New Roman" w:ascii="Verdana" w:hAnsi="Verdana"/>
          <w:sz w:val="18"/>
          <w:szCs w:val="18"/>
          <w:lang w:bidi="ml-IN"/>
        </w:rPr>
        <w:t xml:space="preserve">Men are only allowed to supervise men. Women are only allowed to supervise women. We do not want to allow the database to hold data representing a man supervising a woman. An employee, regardless of sex, is assigned to exactly one office, with each office having exactly one employee in it. (Be sure to include the </w:t>
      </w:r>
      <w:r>
        <w:rPr>
          <w:rFonts w:cs="Courier New" w:ascii="Courier New" w:hAnsi="Courier New"/>
          <w:sz w:val="18"/>
          <w:lang w:bidi="ml-IN"/>
        </w:rPr>
        <w:t>office</w:t>
      </w:r>
      <w:r>
        <w:rPr>
          <w:rFonts w:cs="Times New Roman" w:ascii="Verdana" w:hAnsi="Verdana"/>
          <w:sz w:val="18"/>
          <w:szCs w:val="18"/>
          <w:lang w:bidi="ml-IN"/>
        </w:rPr>
        <w:t xml:space="preserve"> entity in this diagram.)</w:t>
      </w:r>
    </w:p>
    <w:p>
      <w:pPr>
        <w:pStyle w:val="Normal"/>
        <w:numPr>
          <w:ilvl w:val="0"/>
          <w:numId w:val="0"/>
        </w:numPr>
        <w:pBdr/>
        <w:shd w:val="solid" w:color="FFFFFF"/>
        <w:spacing w:lineRule="auto" w:line="240" w:beforeAutospacing="1" w:afterAutospacing="1"/>
        <w:outlineLvl w:val="2"/>
        <w:rPr>
          <w:rFonts w:ascii="Arial" w:hAnsi="Arial" w:cs="Arial"/>
          <w:b/>
          <w:b/>
          <w:bCs/>
          <w:color w:val="36578C"/>
          <w:sz w:val="27"/>
          <w:szCs w:val="27"/>
          <w:lang w:bidi="ml-IN"/>
        </w:rPr>
      </w:pPr>
      <w:bookmarkStart w:id="10" w:name="ex-er10"/>
      <w:bookmarkEnd w:id="10"/>
      <w:r>
        <w:rPr>
          <w:rFonts w:cs="Arial" w:ascii="Arial" w:hAnsi="Arial"/>
          <w:b/>
          <w:bCs/>
          <w:color w:val="36578C"/>
          <w:sz w:val="27"/>
          <w:szCs w:val="27"/>
          <w:lang w:bidi="ml-IN"/>
        </w:rPr>
        <w:t>Exercise ER-10</w:t>
      </w:r>
    </w:p>
    <w:p>
      <w:pPr>
        <w:pStyle w:val="Normal"/>
        <w:pBdr/>
        <w:shd w:val="solid" w:color="FFFFFF"/>
        <w:spacing w:lineRule="atLeast" w:line="336" w:beforeAutospacing="1" w:afterAutospacing="1"/>
        <w:rPr>
          <w:rFonts w:ascii="Verdana" w:hAnsi="Verdana" w:cs="Times New Roman"/>
          <w:sz w:val="18"/>
          <w:szCs w:val="18"/>
          <w:lang w:bidi="ml-IN"/>
        </w:rPr>
      </w:pPr>
      <w:r>
        <w:rPr>
          <w:rFonts w:cs="Times New Roman" w:ascii="Verdana" w:hAnsi="Verdana"/>
          <w:sz w:val="18"/>
          <w:szCs w:val="18"/>
          <w:lang w:bidi="ml-IN"/>
        </w:rPr>
        <w:t>The following descriptions all have to do with a holding company for food service companies. You should answer each one separately from the others.</w:t>
      </w:r>
    </w:p>
    <w:p>
      <w:pPr>
        <w:pStyle w:val="Normal"/>
        <w:numPr>
          <w:ilvl w:val="0"/>
          <w:numId w:val="1"/>
        </w:numPr>
        <w:pBdr/>
        <w:shd w:val="solid" w:color="FFFFFF"/>
        <w:spacing w:lineRule="auto" w:line="240" w:beforeAutospacing="1" w:after="0"/>
        <w:ind w:left="720" w:hanging="720"/>
        <w:rPr>
          <w:rFonts w:ascii="Verdana" w:hAnsi="Verdana" w:cs="Times New Roman"/>
          <w:sz w:val="18"/>
          <w:szCs w:val="18"/>
          <w:lang w:bidi="ml-IN"/>
        </w:rPr>
      </w:pPr>
      <w:r>
        <w:rPr>
          <w:rFonts w:cs="Times New Roman" w:ascii="Verdana" w:hAnsi="Verdana"/>
          <w:sz w:val="18"/>
          <w:szCs w:val="18"/>
          <w:lang w:bidi="ml-IN"/>
        </w:rPr>
        <w:t>Each chain consists of 50 to 300 stores that are owned by ACTME, the holding company for several restaurant chains and two caterers.</w:t>
      </w:r>
    </w:p>
    <w:p>
      <w:pPr>
        <w:pStyle w:val="Normal"/>
        <w:numPr>
          <w:ilvl w:val="0"/>
          <w:numId w:val="1"/>
        </w:numPr>
        <w:pBdr/>
        <w:shd w:val="solid" w:color="FFFFFF"/>
        <w:spacing w:lineRule="auto" w:line="240" w:before="0" w:after="0"/>
        <w:ind w:left="720" w:hanging="720"/>
        <w:rPr>
          <w:rFonts w:ascii="Verdana" w:hAnsi="Verdana" w:cs="Times New Roman"/>
          <w:sz w:val="18"/>
          <w:szCs w:val="18"/>
          <w:lang w:bidi="ml-IN"/>
        </w:rPr>
      </w:pPr>
      <w:r>
        <w:rPr>
          <w:rFonts w:cs="Times New Roman" w:ascii="Verdana" w:hAnsi="Verdana"/>
          <w:sz w:val="18"/>
          <w:szCs w:val="18"/>
          <w:lang w:bidi="ml-IN"/>
        </w:rPr>
        <w:t>Menu items are wide ranging, and can be classified by the section of the menu (appetizer, dessert, etc.) in which each is presented and by ethnic group (Italian, Hungarian, etc.) to which it belongs.</w:t>
      </w:r>
    </w:p>
    <w:p>
      <w:pPr>
        <w:pStyle w:val="Normal"/>
        <w:numPr>
          <w:ilvl w:val="0"/>
          <w:numId w:val="1"/>
        </w:numPr>
        <w:pBdr/>
        <w:shd w:val="solid" w:color="FFFFFF"/>
        <w:spacing w:lineRule="auto" w:line="240" w:before="0" w:after="0"/>
        <w:ind w:left="720" w:hanging="720"/>
        <w:rPr>
          <w:rFonts w:ascii="Verdana" w:hAnsi="Verdana" w:cs="Times New Roman"/>
          <w:sz w:val="18"/>
          <w:szCs w:val="18"/>
          <w:lang w:bidi="ml-IN"/>
        </w:rPr>
      </w:pPr>
      <w:r>
        <w:rPr>
          <w:rFonts w:cs="Times New Roman" w:ascii="Verdana" w:hAnsi="Verdana"/>
          <w:sz w:val="18"/>
          <w:szCs w:val="18"/>
          <w:lang w:bidi="ml-IN"/>
        </w:rPr>
        <w:t>The menu of each restaurant changes every couple months; management likes to keep track of past menus to track which ones have been successful.</w:t>
      </w:r>
    </w:p>
    <w:p>
      <w:pPr>
        <w:pStyle w:val="Normal"/>
        <w:numPr>
          <w:ilvl w:val="0"/>
          <w:numId w:val="1"/>
        </w:numPr>
        <w:pBdr/>
        <w:shd w:val="solid" w:color="FFFFFF"/>
        <w:spacing w:lineRule="auto" w:line="240" w:before="0" w:after="0"/>
        <w:ind w:left="720" w:hanging="720"/>
        <w:rPr>
          <w:rFonts w:ascii="Verdana" w:hAnsi="Verdana" w:cs="Times New Roman"/>
          <w:sz w:val="18"/>
          <w:szCs w:val="18"/>
          <w:lang w:bidi="ml-IN"/>
        </w:rPr>
      </w:pPr>
      <w:r>
        <w:rPr>
          <w:rFonts w:cs="Times New Roman" w:ascii="Verdana" w:hAnsi="Verdana"/>
          <w:sz w:val="18"/>
          <w:szCs w:val="18"/>
          <w:lang w:bidi="ml-IN"/>
        </w:rPr>
        <w:t>Each menu item is made of several ingredients (eggs, bacon, etc.) that are used in a certain quantity.</w:t>
      </w:r>
    </w:p>
    <w:p>
      <w:pPr>
        <w:pStyle w:val="Normal"/>
        <w:numPr>
          <w:ilvl w:val="0"/>
          <w:numId w:val="1"/>
        </w:numPr>
        <w:pBdr/>
        <w:shd w:val="solid" w:color="FFFFFF"/>
        <w:spacing w:lineRule="auto" w:line="240" w:before="0" w:afterAutospacing="1"/>
        <w:ind w:left="720" w:hanging="720"/>
        <w:rPr>
          <w:rFonts w:ascii="Verdana" w:hAnsi="Verdana" w:cs="Times New Roman"/>
          <w:sz w:val="18"/>
          <w:szCs w:val="18"/>
          <w:lang w:bidi="ml-IN"/>
        </w:rPr>
      </w:pPr>
      <w:r>
        <w:rPr>
          <w:rFonts w:cs="Times New Roman" w:ascii="Verdana" w:hAnsi="Verdana"/>
          <w:sz w:val="18"/>
          <w:szCs w:val="18"/>
          <w:lang w:bidi="ml-IN"/>
        </w:rPr>
        <w:t>Ingredients can be acquired from several suppliers. Ingredients are acquired by sending orders for several goods using the vendor's item numbers. The item number for each of these ingredients varies across suppliers, so if you are going to order eggs from supplier # 1, then you might order item 52 while from supplier # 2 you might order item J216. The company keeps price and item numbers for all the ingredients for all its menu items — and even for some ingredients which it is not currently using in any menu items. The quantity needed for each ingredient is also kept. The current price of these goods is maintained though the historical price is not. Because of special deals and volume discounts, the price at which a good is acquired is often different from its list price. Thus, the database must retain the price at which a good is actually acquired.</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Tahoma">
    <w:charset w:val="00"/>
    <w:family w:val="roman"/>
    <w:pitch w:val="variable"/>
  </w:font>
  <w:font w:name="Liberation Sans">
    <w:altName w:val="Arial"/>
    <w:charset w:val="00"/>
    <w:family w:val="swiss"/>
    <w:pitch w:val="variable"/>
  </w:font>
  <w:font w:name="Arial">
    <w:charset w:val="00"/>
    <w:family w:val="roman"/>
    <w:pitch w:val="variable"/>
  </w:font>
  <w:font w:name="Verdana">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0"/>
      </w:pPr>
      <w:rPr>
        <w:sz w:val="18"/>
        <w:rFonts w:ascii="Verdana" w:hAnsi="Verdana" w:cs="Times New Roman"/>
      </w:rPr>
    </w:lvl>
    <w:lvl w:ilvl="1">
      <w:start w:val="1"/>
      <w:numFmt w:val="decimal"/>
      <w:lvlText w:val="%2."/>
      <w:lvlJc w:val="left"/>
      <w:pPr>
        <w:ind w:left="1080" w:hanging="0"/>
      </w:pPr>
      <w:rPr>
        <w:rFonts w:cs="Times New Roman"/>
      </w:rPr>
    </w:lvl>
    <w:lvl w:ilvl="2">
      <w:start w:val="1"/>
      <w:numFmt w:val="decimal"/>
      <w:lvlText w:val="%3."/>
      <w:lvlJc w:val="left"/>
      <w:pPr>
        <w:ind w:left="1800" w:hanging="0"/>
      </w:pPr>
      <w:rPr>
        <w:rFonts w:cs="Times New Roman"/>
      </w:rPr>
    </w:lvl>
    <w:lvl w:ilvl="3">
      <w:start w:val="1"/>
      <w:numFmt w:val="decimal"/>
      <w:lvlText w:val="%4."/>
      <w:lvlJc w:val="left"/>
      <w:pPr>
        <w:ind w:left="2520" w:hanging="0"/>
      </w:pPr>
      <w:rPr>
        <w:rFonts w:cs="Times New Roman"/>
      </w:rPr>
    </w:lvl>
    <w:lvl w:ilvl="4">
      <w:start w:val="1"/>
      <w:numFmt w:val="decimal"/>
      <w:lvlText w:val="%5."/>
      <w:lvlJc w:val="left"/>
      <w:pPr>
        <w:ind w:left="3240" w:hanging="0"/>
      </w:pPr>
      <w:rPr>
        <w:rFonts w:cs="Times New Roman"/>
      </w:rPr>
    </w:lvl>
    <w:lvl w:ilvl="5">
      <w:start w:val="1"/>
      <w:numFmt w:val="decimal"/>
      <w:lvlText w:val="%6."/>
      <w:lvlJc w:val="left"/>
      <w:pPr>
        <w:ind w:left="3960" w:hanging="0"/>
      </w:pPr>
      <w:rPr>
        <w:rFonts w:cs="Times New Roman"/>
      </w:rPr>
    </w:lvl>
    <w:lvl w:ilvl="6">
      <w:start w:val="1"/>
      <w:numFmt w:val="decimal"/>
      <w:lvlText w:val="%7."/>
      <w:lvlJc w:val="left"/>
      <w:pPr>
        <w:ind w:left="4680" w:hanging="0"/>
      </w:pPr>
      <w:rPr>
        <w:rFonts w:cs="Times New Roman"/>
      </w:rPr>
    </w:lvl>
    <w:lvl w:ilvl="7">
      <w:start w:val="1"/>
      <w:numFmt w:val="decimal"/>
      <w:lvlText w:val="%8."/>
      <w:lvlJc w:val="left"/>
      <w:pPr>
        <w:ind w:left="5400" w:hanging="0"/>
      </w:pPr>
      <w:rPr>
        <w:rFonts w:cs="Times New Roman"/>
      </w:rPr>
    </w:lvl>
    <w:lvl w:ilvl="8">
      <w:start w:val="1"/>
      <w:numFmt w:val="decimal"/>
      <w:lvlText w:val="%9."/>
      <w:lvlJc w:val="left"/>
      <w:pPr>
        <w:ind w:left="6120" w:hanging="0"/>
      </w:pPr>
      <w:rPr>
        <w:rFonts w:cs="Times New Roman"/>
      </w:rPr>
    </w:lvl>
  </w:abstractNum>
  <w:abstractNum w:abstractNumId="2">
    <w:lvl w:ilvl="0">
      <w:start w:val="1"/>
      <w:numFmt w:val="decimal"/>
      <w:lvlText w:val="%1."/>
      <w:lvlJc w:val="left"/>
      <w:pPr>
        <w:ind w:left="360" w:hanging="0"/>
      </w:pPr>
      <w:rPr>
        <w:sz w:val="18"/>
        <w:rFonts w:ascii="Verdana" w:hAnsi="Verdana" w:cs="Times New Roman"/>
      </w:rPr>
    </w:lvl>
    <w:lvl w:ilvl="1">
      <w:start w:val="1"/>
      <w:numFmt w:val="decimal"/>
      <w:lvlText w:val="%2."/>
      <w:lvlJc w:val="left"/>
      <w:pPr>
        <w:ind w:left="1080" w:hanging="0"/>
      </w:pPr>
      <w:rPr>
        <w:rFonts w:cs="Times New Roman"/>
      </w:rPr>
    </w:lvl>
    <w:lvl w:ilvl="2">
      <w:start w:val="1"/>
      <w:numFmt w:val="decimal"/>
      <w:lvlText w:val="%3."/>
      <w:lvlJc w:val="left"/>
      <w:pPr>
        <w:ind w:left="1800" w:hanging="0"/>
      </w:pPr>
      <w:rPr>
        <w:rFonts w:cs="Times New Roman"/>
      </w:rPr>
    </w:lvl>
    <w:lvl w:ilvl="3">
      <w:start w:val="1"/>
      <w:numFmt w:val="decimal"/>
      <w:lvlText w:val="%4."/>
      <w:lvlJc w:val="left"/>
      <w:pPr>
        <w:ind w:left="2520" w:hanging="0"/>
      </w:pPr>
      <w:rPr>
        <w:rFonts w:cs="Times New Roman"/>
      </w:rPr>
    </w:lvl>
    <w:lvl w:ilvl="4">
      <w:start w:val="1"/>
      <w:numFmt w:val="decimal"/>
      <w:lvlText w:val="%5."/>
      <w:lvlJc w:val="left"/>
      <w:pPr>
        <w:ind w:left="3240" w:hanging="0"/>
      </w:pPr>
      <w:rPr>
        <w:rFonts w:cs="Times New Roman"/>
      </w:rPr>
    </w:lvl>
    <w:lvl w:ilvl="5">
      <w:start w:val="1"/>
      <w:numFmt w:val="decimal"/>
      <w:lvlText w:val="%6."/>
      <w:lvlJc w:val="left"/>
      <w:pPr>
        <w:ind w:left="3960" w:hanging="0"/>
      </w:pPr>
      <w:rPr>
        <w:rFonts w:cs="Times New Roman"/>
      </w:rPr>
    </w:lvl>
    <w:lvl w:ilvl="6">
      <w:start w:val="1"/>
      <w:numFmt w:val="decimal"/>
      <w:lvlText w:val="%7."/>
      <w:lvlJc w:val="left"/>
      <w:pPr>
        <w:ind w:left="4680" w:hanging="0"/>
      </w:pPr>
      <w:rPr>
        <w:rFonts w:cs="Times New Roman"/>
      </w:rPr>
    </w:lvl>
    <w:lvl w:ilvl="7">
      <w:start w:val="1"/>
      <w:numFmt w:val="decimal"/>
      <w:lvlText w:val="%8."/>
      <w:lvlJc w:val="left"/>
      <w:pPr>
        <w:ind w:left="5400" w:hanging="0"/>
      </w:pPr>
      <w:rPr>
        <w:rFonts w:cs="Times New Roman"/>
      </w:rPr>
    </w:lvl>
    <w:lvl w:ilvl="8">
      <w:start w:val="1"/>
      <w:numFmt w:val="decimal"/>
      <w:lvlText w:val="%9."/>
      <w:lvlJc w:val="left"/>
      <w:pPr>
        <w:ind w:left="6120" w:hanging="0"/>
      </w:pPr>
      <w:rPr>
        <w:rFonts w:cs="Times New Roman"/>
      </w:rPr>
    </w:lvl>
  </w:abstractNum>
  <w:abstractNum w:abstractNumId="3">
    <w:lvl w:ilvl="0">
      <w:start w:val="1"/>
      <w:numFmt w:val="bullet"/>
      <w:lvlText w:val=""/>
      <w:lvlJc w:val="left"/>
      <w:pPr>
        <w:ind w:left="360" w:hanging="0"/>
      </w:pPr>
      <w:rPr>
        <w:rFonts w:ascii="Symbol" w:hAnsi="Symbol" w:cs="Symbol" w:hint="default"/>
        <w:sz w:val="18"/>
      </w:rPr>
    </w:lvl>
    <w:lvl w:ilvl="1">
      <w:start w:val="1"/>
      <w:numFmt w:val="bullet"/>
      <w:lvlText w:val="o"/>
      <w:lvlJc w:val="left"/>
      <w:pPr>
        <w:ind w:left="1080" w:hanging="0"/>
      </w:pPr>
      <w:rPr>
        <w:rFonts w:ascii="Courier New" w:hAnsi="Courier New" w:cs="Courier New" w:hint="default"/>
        <w:sz w:val="20"/>
      </w:rPr>
    </w:lvl>
    <w:lvl w:ilvl="2">
      <w:start w:val="1"/>
      <w:numFmt w:val="bullet"/>
      <w:lvlText w:val=""/>
      <w:lvlJc w:val="left"/>
      <w:pPr>
        <w:ind w:left="1800" w:hanging="0"/>
      </w:pPr>
      <w:rPr>
        <w:rFonts w:ascii="Wingdings" w:hAnsi="Wingdings" w:cs="Wingdings" w:hint="default"/>
        <w:sz w:val="20"/>
        <w:rFonts w:cs="Wingdings"/>
      </w:rPr>
    </w:lvl>
    <w:lvl w:ilvl="3">
      <w:start w:val="1"/>
      <w:numFmt w:val="bullet"/>
      <w:lvlText w:val=""/>
      <w:lvlJc w:val="left"/>
      <w:pPr>
        <w:ind w:left="2520" w:hanging="0"/>
      </w:pPr>
      <w:rPr>
        <w:rFonts w:ascii="Wingdings" w:hAnsi="Wingdings" w:cs="Wingdings" w:hint="default"/>
        <w:sz w:val="20"/>
        <w:rFonts w:cs="Wingdings"/>
      </w:rPr>
    </w:lvl>
    <w:lvl w:ilvl="4">
      <w:start w:val="1"/>
      <w:numFmt w:val="bullet"/>
      <w:lvlText w:val=""/>
      <w:lvlJc w:val="left"/>
      <w:pPr>
        <w:ind w:left="3240" w:hanging="0"/>
      </w:pPr>
      <w:rPr>
        <w:rFonts w:ascii="Wingdings" w:hAnsi="Wingdings" w:cs="Wingdings" w:hint="default"/>
        <w:sz w:val="20"/>
        <w:rFonts w:cs="Wingdings"/>
      </w:rPr>
    </w:lvl>
    <w:lvl w:ilvl="5">
      <w:start w:val="1"/>
      <w:numFmt w:val="bullet"/>
      <w:lvlText w:val=""/>
      <w:lvlJc w:val="left"/>
      <w:pPr>
        <w:ind w:left="3960" w:hanging="0"/>
      </w:pPr>
      <w:rPr>
        <w:rFonts w:ascii="Wingdings" w:hAnsi="Wingdings" w:cs="Wingdings" w:hint="default"/>
        <w:sz w:val="20"/>
        <w:rFonts w:cs="Wingdings"/>
      </w:rPr>
    </w:lvl>
    <w:lvl w:ilvl="6">
      <w:start w:val="1"/>
      <w:numFmt w:val="bullet"/>
      <w:lvlText w:val=""/>
      <w:lvlJc w:val="left"/>
      <w:pPr>
        <w:ind w:left="4680" w:hanging="0"/>
      </w:pPr>
      <w:rPr>
        <w:rFonts w:ascii="Wingdings" w:hAnsi="Wingdings" w:cs="Wingdings" w:hint="default"/>
        <w:sz w:val="20"/>
        <w:rFonts w:cs="Wingdings"/>
      </w:rPr>
    </w:lvl>
    <w:lvl w:ilvl="7">
      <w:start w:val="1"/>
      <w:numFmt w:val="bullet"/>
      <w:lvlText w:val=""/>
      <w:lvlJc w:val="left"/>
      <w:pPr>
        <w:ind w:left="5400" w:hanging="0"/>
      </w:pPr>
      <w:rPr>
        <w:rFonts w:ascii="Wingdings" w:hAnsi="Wingdings" w:cs="Wingdings" w:hint="default"/>
        <w:sz w:val="20"/>
        <w:rFonts w:cs="Wingdings"/>
      </w:rPr>
    </w:lvl>
    <w:lvl w:ilvl="8">
      <w:start w:val="1"/>
      <w:numFmt w:val="bullet"/>
      <w:lvlText w:val=""/>
      <w:lvlJc w:val="left"/>
      <w:pPr>
        <w:ind w:left="6120" w:hanging="0"/>
      </w:pPr>
      <w:rPr>
        <w:rFonts w:ascii="Wingdings" w:hAnsi="Wingdings" w:cs="Wingdings" w:hint="default"/>
        <w:sz w:val="20"/>
        <w:rFonts w:cs="Wingdings"/>
      </w:rPr>
    </w:lvl>
  </w:abstractNum>
  <w:abstractNum w:abstractNumId="4">
    <w:lvl w:ilvl="0">
      <w:start w:val="1"/>
      <w:numFmt w:val="decimal"/>
      <w:lvlText w:val="%1."/>
      <w:lvlJc w:val="left"/>
      <w:pPr>
        <w:ind w:left="360" w:hanging="0"/>
      </w:pPr>
      <w:rPr>
        <w:sz w:val="18"/>
        <w:rFonts w:ascii="Verdana" w:hAnsi="Verdana" w:cs="Times New Roman"/>
      </w:rPr>
    </w:lvl>
    <w:lvl w:ilvl="1">
      <w:start w:val="1"/>
      <w:numFmt w:val="decimal"/>
      <w:lvlText w:val="%2."/>
      <w:lvlJc w:val="left"/>
      <w:pPr>
        <w:ind w:left="1080" w:hanging="0"/>
      </w:pPr>
      <w:rPr>
        <w:rFonts w:cs="Times New Roman"/>
      </w:rPr>
    </w:lvl>
    <w:lvl w:ilvl="2">
      <w:start w:val="1"/>
      <w:numFmt w:val="decimal"/>
      <w:lvlText w:val="%3."/>
      <w:lvlJc w:val="left"/>
      <w:pPr>
        <w:ind w:left="1800" w:hanging="0"/>
      </w:pPr>
      <w:rPr>
        <w:rFonts w:cs="Times New Roman"/>
      </w:rPr>
    </w:lvl>
    <w:lvl w:ilvl="3">
      <w:start w:val="1"/>
      <w:numFmt w:val="decimal"/>
      <w:lvlText w:val="%4."/>
      <w:lvlJc w:val="left"/>
      <w:pPr>
        <w:ind w:left="2520" w:hanging="0"/>
      </w:pPr>
      <w:rPr>
        <w:rFonts w:cs="Times New Roman"/>
      </w:rPr>
    </w:lvl>
    <w:lvl w:ilvl="4">
      <w:start w:val="1"/>
      <w:numFmt w:val="decimal"/>
      <w:lvlText w:val="%5."/>
      <w:lvlJc w:val="left"/>
      <w:pPr>
        <w:ind w:left="3240" w:hanging="0"/>
      </w:pPr>
      <w:rPr>
        <w:rFonts w:cs="Times New Roman"/>
      </w:rPr>
    </w:lvl>
    <w:lvl w:ilvl="5">
      <w:start w:val="1"/>
      <w:numFmt w:val="decimal"/>
      <w:lvlText w:val="%6."/>
      <w:lvlJc w:val="left"/>
      <w:pPr>
        <w:ind w:left="3960" w:hanging="0"/>
      </w:pPr>
      <w:rPr>
        <w:rFonts w:cs="Times New Roman"/>
      </w:rPr>
    </w:lvl>
    <w:lvl w:ilvl="6">
      <w:start w:val="1"/>
      <w:numFmt w:val="decimal"/>
      <w:lvlText w:val="%7."/>
      <w:lvlJc w:val="left"/>
      <w:pPr>
        <w:ind w:left="4680" w:hanging="0"/>
      </w:pPr>
      <w:rPr>
        <w:rFonts w:cs="Times New Roman"/>
      </w:rPr>
    </w:lvl>
    <w:lvl w:ilvl="7">
      <w:start w:val="1"/>
      <w:numFmt w:val="decimal"/>
      <w:lvlText w:val="%8."/>
      <w:lvlJc w:val="left"/>
      <w:pPr>
        <w:ind w:left="5400" w:hanging="0"/>
      </w:pPr>
      <w:rPr>
        <w:rFonts w:cs="Times New Roman"/>
      </w:rPr>
    </w:lvl>
    <w:lvl w:ilvl="8">
      <w:start w:val="1"/>
      <w:numFmt w:val="decimal"/>
      <w:lvlText w:val="%9."/>
      <w:lvlJc w:val="left"/>
      <w:pPr>
        <w:ind w:left="6120" w:hanging="0"/>
      </w:pPr>
      <w:rPr>
        <w:rFonts w:cs="Times New Roman"/>
      </w:rPr>
    </w:lvl>
  </w:abstractNum>
  <w:abstractNum w:abstractNumId="5">
    <w:lvl w:ilvl="0">
      <w:start w:val="1"/>
      <w:numFmt w:val="decimal"/>
      <w:lvlText w:val="%1."/>
      <w:lvlJc w:val="left"/>
      <w:pPr>
        <w:ind w:left="360" w:hanging="0"/>
      </w:pPr>
      <w:rPr>
        <w:sz w:val="18"/>
        <w:rFonts w:ascii="Verdana" w:hAnsi="Verdana" w:cs="Times New Roman"/>
      </w:rPr>
    </w:lvl>
    <w:lvl w:ilvl="1">
      <w:start w:val="1"/>
      <w:numFmt w:val="decimal"/>
      <w:lvlText w:val="%2."/>
      <w:lvlJc w:val="left"/>
      <w:pPr>
        <w:ind w:left="1080" w:hanging="0"/>
      </w:pPr>
      <w:rPr>
        <w:rFonts w:cs="Times New Roman"/>
      </w:rPr>
    </w:lvl>
    <w:lvl w:ilvl="2">
      <w:start w:val="1"/>
      <w:numFmt w:val="decimal"/>
      <w:lvlText w:val="%3."/>
      <w:lvlJc w:val="left"/>
      <w:pPr>
        <w:ind w:left="1800" w:hanging="0"/>
      </w:pPr>
      <w:rPr>
        <w:rFonts w:cs="Times New Roman"/>
      </w:rPr>
    </w:lvl>
    <w:lvl w:ilvl="3">
      <w:start w:val="1"/>
      <w:numFmt w:val="decimal"/>
      <w:lvlText w:val="%4."/>
      <w:lvlJc w:val="left"/>
      <w:pPr>
        <w:ind w:left="2520" w:hanging="0"/>
      </w:pPr>
      <w:rPr>
        <w:rFonts w:cs="Times New Roman"/>
      </w:rPr>
    </w:lvl>
    <w:lvl w:ilvl="4">
      <w:start w:val="1"/>
      <w:numFmt w:val="decimal"/>
      <w:lvlText w:val="%5."/>
      <w:lvlJc w:val="left"/>
      <w:pPr>
        <w:ind w:left="3240" w:hanging="0"/>
      </w:pPr>
      <w:rPr>
        <w:rFonts w:cs="Times New Roman"/>
      </w:rPr>
    </w:lvl>
    <w:lvl w:ilvl="5">
      <w:start w:val="1"/>
      <w:numFmt w:val="decimal"/>
      <w:lvlText w:val="%6."/>
      <w:lvlJc w:val="left"/>
      <w:pPr>
        <w:ind w:left="3960" w:hanging="0"/>
      </w:pPr>
      <w:rPr>
        <w:rFonts w:cs="Times New Roman"/>
      </w:rPr>
    </w:lvl>
    <w:lvl w:ilvl="6">
      <w:start w:val="1"/>
      <w:numFmt w:val="decimal"/>
      <w:lvlText w:val="%7."/>
      <w:lvlJc w:val="left"/>
      <w:pPr>
        <w:ind w:left="4680" w:hanging="0"/>
      </w:pPr>
      <w:rPr>
        <w:rFonts w:cs="Times New Roman"/>
      </w:rPr>
    </w:lvl>
    <w:lvl w:ilvl="7">
      <w:start w:val="1"/>
      <w:numFmt w:val="decimal"/>
      <w:lvlText w:val="%8."/>
      <w:lvlJc w:val="left"/>
      <w:pPr>
        <w:ind w:left="5400" w:hanging="0"/>
      </w:pPr>
      <w:rPr>
        <w:rFonts w:cs="Times New Roman"/>
      </w:rPr>
    </w:lvl>
    <w:lvl w:ilvl="8">
      <w:start w:val="1"/>
      <w:numFmt w:val="decimal"/>
      <w:lvlText w:val="%9."/>
      <w:lvlJc w:val="left"/>
      <w:pPr>
        <w:ind w:left="6120" w:hanging="0"/>
      </w:pPr>
      <w:rPr>
        <w:rFonts w:cs="Times New Roman"/>
      </w:rPr>
    </w:lvl>
  </w:abstractNum>
  <w:abstractNum w:abstractNumId="6">
    <w:lvl w:ilvl="0">
      <w:start w:val="1"/>
      <w:numFmt w:val="decimal"/>
      <w:lvlText w:val="%1."/>
      <w:lvlJc w:val="left"/>
      <w:pPr>
        <w:ind w:left="360" w:hanging="0"/>
      </w:pPr>
      <w:rPr>
        <w:sz w:val="18"/>
        <w:rFonts w:ascii="Verdana" w:hAnsi="Verdana" w:cs="Times New Roman"/>
      </w:rPr>
    </w:lvl>
    <w:lvl w:ilvl="1">
      <w:start w:val="1"/>
      <w:numFmt w:val="decimal"/>
      <w:lvlText w:val="%2."/>
      <w:lvlJc w:val="left"/>
      <w:pPr>
        <w:ind w:left="1080" w:hanging="0"/>
      </w:pPr>
      <w:rPr>
        <w:rFonts w:cs="Times New Roman"/>
      </w:rPr>
    </w:lvl>
    <w:lvl w:ilvl="2">
      <w:start w:val="1"/>
      <w:numFmt w:val="decimal"/>
      <w:lvlText w:val="%3."/>
      <w:lvlJc w:val="left"/>
      <w:pPr>
        <w:ind w:left="1800" w:hanging="0"/>
      </w:pPr>
      <w:rPr>
        <w:rFonts w:cs="Times New Roman"/>
      </w:rPr>
    </w:lvl>
    <w:lvl w:ilvl="3">
      <w:start w:val="1"/>
      <w:numFmt w:val="decimal"/>
      <w:lvlText w:val="%4."/>
      <w:lvlJc w:val="left"/>
      <w:pPr>
        <w:ind w:left="2520" w:hanging="0"/>
      </w:pPr>
      <w:rPr>
        <w:rFonts w:cs="Times New Roman"/>
      </w:rPr>
    </w:lvl>
    <w:lvl w:ilvl="4">
      <w:start w:val="1"/>
      <w:numFmt w:val="decimal"/>
      <w:lvlText w:val="%5."/>
      <w:lvlJc w:val="left"/>
      <w:pPr>
        <w:ind w:left="3240" w:hanging="0"/>
      </w:pPr>
      <w:rPr>
        <w:rFonts w:cs="Times New Roman"/>
      </w:rPr>
    </w:lvl>
    <w:lvl w:ilvl="5">
      <w:start w:val="1"/>
      <w:numFmt w:val="decimal"/>
      <w:lvlText w:val="%6."/>
      <w:lvlJc w:val="left"/>
      <w:pPr>
        <w:ind w:left="3960" w:hanging="0"/>
      </w:pPr>
      <w:rPr>
        <w:rFonts w:cs="Times New Roman"/>
      </w:rPr>
    </w:lvl>
    <w:lvl w:ilvl="6">
      <w:start w:val="1"/>
      <w:numFmt w:val="decimal"/>
      <w:lvlText w:val="%7."/>
      <w:lvlJc w:val="left"/>
      <w:pPr>
        <w:ind w:left="4680" w:hanging="0"/>
      </w:pPr>
      <w:rPr>
        <w:rFonts w:cs="Times New Roman"/>
      </w:rPr>
    </w:lvl>
    <w:lvl w:ilvl="7">
      <w:start w:val="1"/>
      <w:numFmt w:val="decimal"/>
      <w:lvlText w:val="%8."/>
      <w:lvlJc w:val="left"/>
      <w:pPr>
        <w:ind w:left="5400" w:hanging="0"/>
      </w:pPr>
      <w:rPr>
        <w:rFonts w:cs="Times New Roman"/>
      </w:rPr>
    </w:lvl>
    <w:lvl w:ilvl="8">
      <w:start w:val="1"/>
      <w:numFmt w:val="decimal"/>
      <w:lvlText w:val="%9."/>
      <w:lvlJc w:val="left"/>
      <w:pPr>
        <w:ind w:left="6120" w:hanging="0"/>
      </w:pPr>
      <w:rPr>
        <w:rFonts w:cs="Times New Roman"/>
      </w:rPr>
    </w:lvl>
  </w:abstractNum>
  <w:abstractNum w:abstractNumId="7">
    <w:lvl w:ilvl="0">
      <w:start w:val="1"/>
      <w:numFmt w:val="decimal"/>
      <w:lvlText w:val="%1."/>
      <w:lvlJc w:val="left"/>
      <w:pPr>
        <w:ind w:left="360" w:hanging="0"/>
      </w:pPr>
      <w:rPr>
        <w:sz w:val="18"/>
        <w:rFonts w:ascii="Verdana" w:hAnsi="Verdana" w:cs="Times New Roman"/>
      </w:rPr>
    </w:lvl>
    <w:lvl w:ilvl="1">
      <w:start w:val="1"/>
      <w:numFmt w:val="decimal"/>
      <w:lvlText w:val="%2."/>
      <w:lvlJc w:val="left"/>
      <w:pPr>
        <w:ind w:left="1080" w:hanging="0"/>
      </w:pPr>
      <w:rPr>
        <w:rFonts w:cs="Times New Roman"/>
      </w:rPr>
    </w:lvl>
    <w:lvl w:ilvl="2">
      <w:start w:val="1"/>
      <w:numFmt w:val="decimal"/>
      <w:lvlText w:val="%3."/>
      <w:lvlJc w:val="left"/>
      <w:pPr>
        <w:ind w:left="1800" w:hanging="0"/>
      </w:pPr>
      <w:rPr>
        <w:sz w:val="18"/>
        <w:rFonts w:ascii="Verdana" w:hAnsi="Verdana" w:cs="Times New Roman"/>
      </w:rPr>
    </w:lvl>
    <w:lvl w:ilvl="3">
      <w:start w:val="1"/>
      <w:numFmt w:val="decimal"/>
      <w:lvlText w:val="%4."/>
      <w:lvlJc w:val="left"/>
      <w:pPr>
        <w:ind w:left="2520" w:hanging="0"/>
      </w:pPr>
      <w:rPr>
        <w:rFonts w:cs="Times New Roman"/>
      </w:rPr>
    </w:lvl>
    <w:lvl w:ilvl="4">
      <w:start w:val="1"/>
      <w:numFmt w:val="decimal"/>
      <w:lvlText w:val="%5."/>
      <w:lvlJc w:val="left"/>
      <w:pPr>
        <w:ind w:left="3240" w:hanging="0"/>
      </w:pPr>
      <w:rPr>
        <w:rFonts w:cs="Times New Roman"/>
      </w:rPr>
    </w:lvl>
    <w:lvl w:ilvl="5">
      <w:start w:val="1"/>
      <w:numFmt w:val="decimal"/>
      <w:lvlText w:val="%6."/>
      <w:lvlJc w:val="left"/>
      <w:pPr>
        <w:ind w:left="3960" w:hanging="0"/>
      </w:pPr>
      <w:rPr>
        <w:rFonts w:cs="Times New Roman"/>
      </w:rPr>
    </w:lvl>
    <w:lvl w:ilvl="6">
      <w:start w:val="1"/>
      <w:numFmt w:val="decimal"/>
      <w:lvlText w:val="%7."/>
      <w:lvlJc w:val="left"/>
      <w:pPr>
        <w:ind w:left="4680" w:hanging="0"/>
      </w:pPr>
      <w:rPr>
        <w:rFonts w:cs="Times New Roman"/>
      </w:rPr>
    </w:lvl>
    <w:lvl w:ilvl="7">
      <w:start w:val="1"/>
      <w:numFmt w:val="decimal"/>
      <w:lvlText w:val="%8."/>
      <w:lvlJc w:val="left"/>
      <w:pPr>
        <w:ind w:left="5400" w:hanging="0"/>
      </w:pPr>
      <w:rPr>
        <w:rFonts w:cs="Times New Roman"/>
      </w:rPr>
    </w:lvl>
    <w:lvl w:ilvl="8">
      <w:start w:val="1"/>
      <w:numFmt w:val="decimal"/>
      <w:lvlText w:val="%9."/>
      <w:lvlJc w:val="left"/>
      <w:pPr>
        <w:ind w:left="6120" w:hanging="0"/>
      </w:pPr>
      <w:rPr>
        <w:rFonts w:cs="Times New Roman"/>
      </w:rPr>
    </w:lvl>
  </w:abstractNum>
  <w:abstractNum w:abstractNumId="8">
    <w:lvl w:ilvl="0">
      <w:start w:val="1"/>
      <w:numFmt w:val="decimal"/>
      <w:lvlText w:val="%1."/>
      <w:lvlJc w:val="left"/>
      <w:pPr>
        <w:ind w:left="360" w:hanging="0"/>
      </w:pPr>
      <w:rPr>
        <w:sz w:val="18"/>
        <w:rFonts w:ascii="Verdana" w:hAnsi="Verdana" w:cs="Times New Roman"/>
      </w:rPr>
    </w:lvl>
    <w:lvl w:ilvl="1">
      <w:start w:val="1"/>
      <w:numFmt w:val="decimal"/>
      <w:lvlText w:val="%2."/>
      <w:lvlJc w:val="left"/>
      <w:pPr>
        <w:ind w:left="1080" w:hanging="0"/>
      </w:pPr>
      <w:rPr>
        <w:rFonts w:cs="Times New Roman"/>
      </w:rPr>
    </w:lvl>
    <w:lvl w:ilvl="2">
      <w:start w:val="1"/>
      <w:numFmt w:val="decimal"/>
      <w:lvlText w:val="%3."/>
      <w:lvlJc w:val="left"/>
      <w:pPr>
        <w:ind w:left="1800" w:hanging="0"/>
      </w:pPr>
      <w:rPr>
        <w:rFonts w:cs="Times New Roman"/>
      </w:rPr>
    </w:lvl>
    <w:lvl w:ilvl="3">
      <w:start w:val="1"/>
      <w:numFmt w:val="decimal"/>
      <w:lvlText w:val="%4."/>
      <w:lvlJc w:val="left"/>
      <w:pPr>
        <w:ind w:left="2520" w:hanging="0"/>
      </w:pPr>
      <w:rPr>
        <w:rFonts w:cs="Times New Roman"/>
      </w:rPr>
    </w:lvl>
    <w:lvl w:ilvl="4">
      <w:start w:val="1"/>
      <w:numFmt w:val="decimal"/>
      <w:lvlText w:val="%5."/>
      <w:lvlJc w:val="left"/>
      <w:pPr>
        <w:ind w:left="3240" w:hanging="0"/>
      </w:pPr>
      <w:rPr>
        <w:rFonts w:cs="Times New Roman"/>
      </w:rPr>
    </w:lvl>
    <w:lvl w:ilvl="5">
      <w:start w:val="1"/>
      <w:numFmt w:val="decimal"/>
      <w:lvlText w:val="%6."/>
      <w:lvlJc w:val="left"/>
      <w:pPr>
        <w:ind w:left="3960" w:hanging="0"/>
      </w:pPr>
      <w:rPr>
        <w:rFonts w:cs="Times New Roman"/>
      </w:rPr>
    </w:lvl>
    <w:lvl w:ilvl="6">
      <w:start w:val="1"/>
      <w:numFmt w:val="decimal"/>
      <w:lvlText w:val="%7."/>
      <w:lvlJc w:val="left"/>
      <w:pPr>
        <w:ind w:left="4680" w:hanging="0"/>
      </w:pPr>
      <w:rPr>
        <w:rFonts w:cs="Times New Roman"/>
      </w:rPr>
    </w:lvl>
    <w:lvl w:ilvl="7">
      <w:start w:val="1"/>
      <w:numFmt w:val="decimal"/>
      <w:lvlText w:val="%8."/>
      <w:lvlJc w:val="left"/>
      <w:pPr>
        <w:ind w:left="5400" w:hanging="0"/>
      </w:pPr>
      <w:rPr>
        <w:rFonts w:cs="Times New Roman"/>
      </w:rPr>
    </w:lvl>
    <w:lvl w:ilvl="8">
      <w:start w:val="1"/>
      <w:numFmt w:val="decimal"/>
      <w:lvlText w:val="%9."/>
      <w:lvlJc w:val="left"/>
      <w:pPr>
        <w:ind w:left="6120" w:hanging="0"/>
      </w:pPr>
      <w:rPr>
        <w:rFonts w:cs="Times New Roman"/>
      </w:rPr>
    </w:lvl>
  </w:abstractNum>
  <w:abstractNum w:abstractNumId="9">
    <w:lvl w:ilvl="0">
      <w:start w:val="1"/>
      <w:numFmt w:val="decimal"/>
      <w:lvlText w:val="%1."/>
      <w:lvlJc w:val="left"/>
      <w:pPr>
        <w:ind w:left="360" w:hanging="0"/>
      </w:pPr>
      <w:rPr>
        <w:sz w:val="18"/>
        <w:rFonts w:ascii="Verdana" w:hAnsi="Verdana" w:cs="Times New Roman"/>
      </w:rPr>
    </w:lvl>
    <w:lvl w:ilvl="1">
      <w:start w:val="1"/>
      <w:numFmt w:val="decimal"/>
      <w:lvlText w:val="%2."/>
      <w:lvlJc w:val="left"/>
      <w:pPr>
        <w:ind w:left="1080" w:hanging="0"/>
      </w:pPr>
      <w:rPr>
        <w:rFonts w:cs="Times New Roman"/>
      </w:rPr>
    </w:lvl>
    <w:lvl w:ilvl="2">
      <w:start w:val="1"/>
      <w:numFmt w:val="decimal"/>
      <w:lvlText w:val="%3."/>
      <w:lvlJc w:val="left"/>
      <w:pPr>
        <w:ind w:left="1800" w:hanging="0"/>
      </w:pPr>
      <w:rPr>
        <w:rFonts w:cs="Times New Roman"/>
      </w:rPr>
    </w:lvl>
    <w:lvl w:ilvl="3">
      <w:start w:val="1"/>
      <w:numFmt w:val="decimal"/>
      <w:lvlText w:val="%4."/>
      <w:lvlJc w:val="left"/>
      <w:pPr>
        <w:ind w:left="2520" w:hanging="0"/>
      </w:pPr>
      <w:rPr>
        <w:rFonts w:cs="Times New Roman"/>
      </w:rPr>
    </w:lvl>
    <w:lvl w:ilvl="4">
      <w:start w:val="1"/>
      <w:numFmt w:val="decimal"/>
      <w:lvlText w:val="%5."/>
      <w:lvlJc w:val="left"/>
      <w:pPr>
        <w:ind w:left="3240" w:hanging="0"/>
      </w:pPr>
      <w:rPr>
        <w:rFonts w:cs="Times New Roman"/>
      </w:rPr>
    </w:lvl>
    <w:lvl w:ilvl="5">
      <w:start w:val="1"/>
      <w:numFmt w:val="decimal"/>
      <w:lvlText w:val="%6."/>
      <w:lvlJc w:val="left"/>
      <w:pPr>
        <w:ind w:left="3960" w:hanging="0"/>
      </w:pPr>
      <w:rPr>
        <w:rFonts w:cs="Times New Roman"/>
      </w:rPr>
    </w:lvl>
    <w:lvl w:ilvl="6">
      <w:start w:val="1"/>
      <w:numFmt w:val="decimal"/>
      <w:lvlText w:val="%7."/>
      <w:lvlJc w:val="left"/>
      <w:pPr>
        <w:ind w:left="4680" w:hanging="0"/>
      </w:pPr>
      <w:rPr>
        <w:rFonts w:cs="Times New Roman"/>
      </w:rPr>
    </w:lvl>
    <w:lvl w:ilvl="7">
      <w:start w:val="1"/>
      <w:numFmt w:val="decimal"/>
      <w:lvlText w:val="%8."/>
      <w:lvlJc w:val="left"/>
      <w:pPr>
        <w:ind w:left="5400" w:hanging="0"/>
      </w:pPr>
      <w:rPr>
        <w:rFonts w:cs="Times New Roman"/>
      </w:rPr>
    </w:lvl>
    <w:lvl w:ilvl="8">
      <w:start w:val="1"/>
      <w:numFmt w:val="decimal"/>
      <w:lvlText w:val="%9."/>
      <w:lvlJc w:val="left"/>
      <w:pPr>
        <w:ind w:left="6120" w:hanging="0"/>
      </w:pPr>
      <w:rPr>
        <w:rFonts w:cs="Times New Roman"/>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Kartika"/>
        <w:lang w:val="en-US" w:eastAsia="zh-CN" w:bidi="ar-SA"/>
      </w:rPr>
    </w:rPrDefault>
    <w:pPrDefault>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bidi w:val="0"/>
      <w:spacing w:lineRule="auto" w:line="276" w:before="0" w:after="200"/>
      <w:jc w:val="left"/>
    </w:pPr>
    <w:rPr>
      <w:rFonts w:ascii="Calibri" w:hAnsi="Calibri" w:eastAsia="Calibri" w:cs="Kartika"/>
      <w:color w:val="auto"/>
      <w:kern w:val="0"/>
      <w:sz w:val="22"/>
      <w:szCs w:val="22"/>
      <w:lang w:val="en-US" w:bidi="ar-SA" w:eastAsia="zh-CN"/>
    </w:rPr>
  </w:style>
  <w:style w:type="character" w:styleId="DefaultParagraphFont" w:default="1">
    <w:name w:val="Default Paragraph Font"/>
    <w:qFormat/>
    <w:rPr/>
  </w:style>
  <w:style w:type="character" w:styleId="HTMLTypewriter">
    <w:name w:val="HTML Typewriter"/>
    <w:basedOn w:val="DefaultParagraphFont"/>
    <w:qFormat/>
    <w:rPr>
      <w:rFonts w:ascii="Courier New" w:hAnsi="Courier New" w:cs="Courier New"/>
      <w:sz w:val="24"/>
      <w:szCs w:val="24"/>
    </w:rPr>
  </w:style>
  <w:style w:type="character" w:styleId="Emphasis">
    <w:name w:val="Emphasis"/>
    <w:basedOn w:val="DefaultParagraphFont"/>
    <w:qFormat/>
    <w:rPr>
      <w:rFonts w:cs="Times New Roman"/>
      <w:i/>
      <w:iCs/>
    </w:rPr>
  </w:style>
  <w:style w:type="character" w:styleId="InternetLink">
    <w:name w:val="Internet Link"/>
    <w:basedOn w:val="DefaultParagraphFont"/>
    <w:rPr>
      <w:rFonts w:cs="Times New Roman"/>
      <w:color w:val="061FD0"/>
      <w:u w:val="single" w:color="FFFFFF"/>
    </w:rPr>
  </w:style>
  <w:style w:type="character" w:styleId="TextodegloboCar" w:customStyle="1">
    <w:name w:val="Texto de globo Car"/>
    <w:basedOn w:val="DefaultParagraphFont"/>
    <w:qFormat/>
    <w:rPr>
      <w:rFonts w:ascii="Tahoma" w:hAnsi="Tahoma" w:cs="Tahoma"/>
      <w:sz w:val="16"/>
      <w:szCs w:val="16"/>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qFormat/>
    <w:pPr>
      <w:spacing w:lineRule="auto" w:line="240" w:before="0" w:after="0"/>
    </w:pPr>
    <w:rPr>
      <w:rFonts w:ascii="Tahoma" w:hAnsi="Tahoma" w:cs="Tahoma"/>
      <w:sz w:val="16"/>
      <w:szCs w:val="16"/>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Kartik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52</TotalTime>
  <Application>LibreOffice/6.3.2.2$Windows_X86_64 LibreOffice_project/98b30e735bda24bc04ab42594c85f7fd8be07b9c</Application>
  <Pages>4</Pages>
  <Words>1295</Words>
  <Characters>6304</Characters>
  <CharactersWithSpaces>7494</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2014-09-30T09:45:00Z</dcterms:created>
  <dc:creator>nilakant</dc:creator>
  <dc:description/>
  <dc:language>es-ES</dc:language>
  <cp:lastModifiedBy/>
  <cp:lastPrinted>2010-10-26T16:45:00Z</cp:lastPrinted>
  <dcterms:modified xsi:type="dcterms:W3CDTF">2019-10-09T13:48:49Z</dcterms:modified>
  <cp:revision>11</cp:revision>
  <dc:subject/>
  <dc:title>ER Exercises </dc:title>
</cp:coreProperties>
</file>