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409" w:rsidRDefault="007F6D09">
      <w:pPr>
        <w:rPr>
          <w:b/>
          <w:sz w:val="28"/>
          <w:szCs w:val="28"/>
        </w:rPr>
      </w:pPr>
      <w:r>
        <w:rPr>
          <w:b/>
          <w:sz w:val="28"/>
          <w:szCs w:val="28"/>
        </w:rPr>
        <w:t>Zlepšovací návrh  - alternativní metoda por</w:t>
      </w:r>
      <w:r w:rsidR="00F06409">
        <w:rPr>
          <w:b/>
          <w:sz w:val="28"/>
          <w:szCs w:val="28"/>
        </w:rPr>
        <w:t xml:space="preserve">ovnávání dat – zákl. </w:t>
      </w:r>
      <w:proofErr w:type="gramStart"/>
      <w:r w:rsidR="00F06409">
        <w:rPr>
          <w:b/>
          <w:sz w:val="28"/>
          <w:szCs w:val="28"/>
        </w:rPr>
        <w:t>dokumentace</w:t>
      </w:r>
      <w:proofErr w:type="gramEnd"/>
    </w:p>
    <w:p w:rsidR="002441C9" w:rsidRPr="001B1CAB" w:rsidRDefault="00706583" w:rsidP="001B1CAB">
      <w:pPr>
        <w:pStyle w:val="Odstavecseseznamem"/>
        <w:numPr>
          <w:ilvl w:val="0"/>
          <w:numId w:val="3"/>
        </w:numPr>
        <w:ind w:left="284" w:hanging="284"/>
        <w:rPr>
          <w:b/>
          <w:sz w:val="28"/>
          <w:szCs w:val="28"/>
        </w:rPr>
      </w:pPr>
      <w:r>
        <w:rPr>
          <w:b/>
        </w:rPr>
        <w:t xml:space="preserve">Důvod vytvoření </w:t>
      </w:r>
      <w:r w:rsidR="005E2A70" w:rsidRPr="001B1CAB">
        <w:rPr>
          <w:b/>
        </w:rPr>
        <w:t>metody</w:t>
      </w:r>
      <w:r w:rsidR="007F6D09" w:rsidRPr="001B1CAB">
        <w:rPr>
          <w:b/>
        </w:rPr>
        <w:t xml:space="preserve"> křížového porovnávání a její implementace</w:t>
      </w:r>
    </w:p>
    <w:p w:rsidR="005733C9" w:rsidRDefault="007F6D09">
      <w:r>
        <w:rPr>
          <w:u w:val="single"/>
        </w:rPr>
        <w:t>Aktuální stav</w:t>
      </w:r>
      <w:r>
        <w:t xml:space="preserve">: Běžně používané metody a nástroje pro porovnávání tabulek (např. univerzální a jinak skvělý program Beyond Compare) předpokládají, že porovnávané tabulky mají </w:t>
      </w:r>
      <w:r w:rsidR="00312BE2">
        <w:t xml:space="preserve">přibližně </w:t>
      </w:r>
      <w:r>
        <w:t xml:space="preserve">podobnou strukturu – </w:t>
      </w:r>
      <w:r w:rsidR="005733C9">
        <w:t>stejné pořadí sloupečků a řádků. Pokud tabulky obsahují záhlaví, programy předpokládají, že tato záhlaví mají stejný počet řádků.</w:t>
      </w:r>
    </w:p>
    <w:p w:rsidR="002441C9" w:rsidRDefault="007F6D09">
      <w:r>
        <w:t>Předkládaný zlepšov</w:t>
      </w:r>
      <w:r w:rsidR="00F9142A">
        <w:t>ací návrh sestává ze dvou částí: Z m</w:t>
      </w:r>
      <w:r>
        <w:t>etody, která řeší tyto nedostatky a z její implementace ve formě spustitelného programu pro operační systémy MS Windows.</w:t>
      </w:r>
    </w:p>
    <w:p w:rsidR="00C0357A" w:rsidRDefault="007F6D09">
      <w:r>
        <w:rPr>
          <w:u w:val="single"/>
        </w:rPr>
        <w:t>Projekt HR-Core</w:t>
      </w:r>
      <w:r>
        <w:t xml:space="preserve">: Jedním z mých </w:t>
      </w:r>
      <w:r w:rsidR="005733C9">
        <w:t xml:space="preserve">dosavadních </w:t>
      </w:r>
      <w:r>
        <w:t xml:space="preserve">úkolů v rámci projektu HR-Core (jehož týmu jsem členem) bylo poskytnout HR uživatelům </w:t>
      </w:r>
      <w:r w:rsidR="00C0357A">
        <w:t>nástroj pro</w:t>
      </w:r>
      <w:r>
        <w:t xml:space="preserve"> ověřování míry úspěšno</w:t>
      </w:r>
      <w:r w:rsidR="00C0357A">
        <w:t xml:space="preserve">sti migrace dat mezi velmi odlišnými </w:t>
      </w:r>
      <w:r w:rsidR="007F19EB">
        <w:t>datovými platformami</w:t>
      </w:r>
      <w:r w:rsidR="00C0357A">
        <w:t xml:space="preserve"> (MSSQL vs SAP).</w:t>
      </w:r>
      <w:r>
        <w:t xml:space="preserve"> </w:t>
      </w:r>
      <w:r w:rsidR="00C0357A">
        <w:t>Nástroj měl minimalizovat potřebu „ručního“ porovnávání jednotlivých hodnot</w:t>
      </w:r>
      <w:r w:rsidR="009D24A9">
        <w:t xml:space="preserve"> samotnými uživateli</w:t>
      </w:r>
      <w:r w:rsidR="00C0357A">
        <w:t>.</w:t>
      </w:r>
    </w:p>
    <w:p w:rsidR="002441C9" w:rsidRDefault="007F6D09">
      <w:r>
        <w:t xml:space="preserve">Pokud by struktura porovnávaných tabulek byla podobná, bylo by možné k realizaci tohoto úkolu použít zmíněný a standardně dostupný nástroj Beyond Compare. </w:t>
      </w:r>
      <w:r w:rsidR="00C07A77">
        <w:t>U</w:t>
      </w:r>
      <w:r>
        <w:t>kázalo se</w:t>
      </w:r>
      <w:r w:rsidR="00C07A77">
        <w:t xml:space="preserve"> ale</w:t>
      </w:r>
      <w:r>
        <w:t xml:space="preserve">, že tento program není pro zmíněný úkol vhodný, protože vstupní a výstupní tabulky ověřované migrace mají odlišné pořadí sloupců i řádků, jiné názvy sloupců v jejich hlavičkách a navíc rozílný počet řádků v hlavičkách. Bez náležité a časově náročné úpravy tedy tyto soubory </w:t>
      </w:r>
      <w:r w:rsidR="00FA056A">
        <w:t>zřejmě nelze</w:t>
      </w:r>
      <w:r>
        <w:t xml:space="preserve"> programem Beyond Compare efektivně porovnat.</w:t>
      </w:r>
    </w:p>
    <w:p w:rsidR="002441C9" w:rsidRDefault="007F6D09">
      <w:r>
        <w:rPr>
          <w:u w:val="single"/>
        </w:rPr>
        <w:t>Prototyp</w:t>
      </w:r>
      <w:r>
        <w:t>: Z uvedeného důvo</w:t>
      </w:r>
      <w:r w:rsidR="00B01FDD">
        <w:t xml:space="preserve">du byla tedy nejprve </w:t>
      </w:r>
      <w:r w:rsidR="007F19EB">
        <w:t>definována</w:t>
      </w:r>
      <w:r>
        <w:t xml:space="preserve"> jednoduchá metoda (viz níže), která pomáhá různé důsledky zmíněných problémů buďto obejít, nebo pokud možno, zcela vyřešit. Následně byl vytvořen prototyp, který tuto metodu implementuje v jazyku VBA (jazyk pro automatizaci funkcí obsažených především v aplikacích kancelářského balíku MS Office). Tato implementace fungovala </w:t>
      </w:r>
      <w:r w:rsidR="007F19EB">
        <w:t>správně</w:t>
      </w:r>
      <w:r>
        <w:t xml:space="preserve">, ale z důvodu použité běhové platormy (interpretovaný VBA) pracovala </w:t>
      </w:r>
      <w:r>
        <w:rPr>
          <w:i/>
        </w:rPr>
        <w:t>velmi</w:t>
      </w:r>
      <w:r>
        <w:t xml:space="preserve"> pomalu. Pro soubory obsahující několik desítek tisíc řádků se ukázala být, především z hlediska požadovaného uživatelského pohodlí, zcela nepoužitelná.</w:t>
      </w:r>
    </w:p>
    <w:p w:rsidR="002441C9" w:rsidRDefault="0054406C">
      <w:r>
        <w:rPr>
          <w:u w:val="single"/>
        </w:rPr>
        <w:t>Konečná implementace:</w:t>
      </w:r>
      <w:r>
        <w:t xml:space="preserve"> Z důvodu</w:t>
      </w:r>
      <w:r w:rsidR="007F6D09">
        <w:t xml:space="preserve"> </w:t>
      </w:r>
      <w:r w:rsidR="00DE5B48">
        <w:t xml:space="preserve">diskutované </w:t>
      </w:r>
      <w:r w:rsidR="007F6D09">
        <w:t xml:space="preserve">velice nízké efektivity VBA implementace bylo tedy rozhodnuto </w:t>
      </w:r>
      <w:r w:rsidR="00F9142A">
        <w:t>o vytvoření</w:t>
      </w:r>
      <w:r w:rsidR="00336E7D">
        <w:t xml:space="preserve"> </w:t>
      </w:r>
      <w:r w:rsidR="007F6D09">
        <w:t>univerzálně použitelného nástroje, který by mohl pracovat i s velmi velkými objemy dat. Tento nástroj byl vytvořen v jazyku C++ na platformě MS Windows s využ</w:t>
      </w:r>
      <w:r w:rsidR="00161835">
        <w:t>i</w:t>
      </w:r>
      <w:r w:rsidR="007F6D09">
        <w:t xml:space="preserve">tím knihovny MFC (Microsoft foundation Class). Toto řešení umožňuje programu komunikovat a „úkolovat“ jím spuštěnou novou instanci programu MS Excel. </w:t>
      </w:r>
    </w:p>
    <w:p w:rsidR="00104EC6" w:rsidRDefault="00876B90">
      <w:r>
        <w:rPr>
          <w:u w:val="single"/>
        </w:rPr>
        <w:t>Výsledek:</w:t>
      </w:r>
      <w:r>
        <w:t xml:space="preserve"> Aktuální</w:t>
      </w:r>
      <w:r w:rsidR="007F6D09">
        <w:t xml:space="preserve"> verze </w:t>
      </w:r>
      <w:r w:rsidR="006D2999">
        <w:t xml:space="preserve">programu </w:t>
      </w:r>
      <w:r w:rsidR="006D2999" w:rsidRPr="00104EC6">
        <w:rPr>
          <w:b/>
        </w:rPr>
        <w:t>XCompare</w:t>
      </w:r>
      <w:r w:rsidR="006D2999">
        <w:t xml:space="preserve"> </w:t>
      </w:r>
      <w:r w:rsidR="007F6D09">
        <w:t>1.1.8.1 (</w:t>
      </w:r>
      <w:proofErr w:type="gramStart"/>
      <w:r w:rsidR="007F6D09">
        <w:t>15.10.2017</w:t>
      </w:r>
      <w:proofErr w:type="gramEnd"/>
      <w:r w:rsidR="007F6D09">
        <w:t xml:space="preserve">) je dostatečně optimalizována jak na </w:t>
      </w:r>
      <w:r w:rsidR="0054406C">
        <w:t xml:space="preserve">úrovni užitých algoritmů (použití </w:t>
      </w:r>
      <w:r w:rsidR="00AB726B">
        <w:t>pokročilých datových kontejnerů</w:t>
      </w:r>
      <w:r w:rsidR="007F6D09">
        <w:t xml:space="preserve">) tak i </w:t>
      </w:r>
      <w:r w:rsidR="00534802">
        <w:t>programového kódu (kde to je účelné</w:t>
      </w:r>
      <w:r w:rsidR="007F6D09">
        <w:t xml:space="preserve">, je běh programu  větven do </w:t>
      </w:r>
      <w:r w:rsidR="0054406C">
        <w:t>nezávislých vláken za účelem lepšího využití vlastností moderních</w:t>
      </w:r>
      <w:r w:rsidR="007F6D09">
        <w:t xml:space="preserve"> CPU)</w:t>
      </w:r>
      <w:r w:rsidR="00DE5B48">
        <w:t xml:space="preserve"> pro efektivní používání i s velmi velkými (několik set tisíc rádků) tabulkami</w:t>
      </w:r>
      <w:r w:rsidR="007F6D09">
        <w:t>.</w:t>
      </w:r>
      <w:r w:rsidR="00680B03">
        <w:t xml:space="preserve"> </w:t>
      </w:r>
    </w:p>
    <w:p w:rsidR="001B1CAB" w:rsidRDefault="00104EC6">
      <w:r w:rsidRPr="00284D9A">
        <w:rPr>
          <w:b/>
          <w:u w:val="single"/>
        </w:rPr>
        <w:t>XCompare</w:t>
      </w:r>
      <w:r w:rsidR="007D339C">
        <w:t xml:space="preserve"> </w:t>
      </w:r>
      <w:r w:rsidR="00706583">
        <w:t xml:space="preserve">(Cross compare) </w:t>
      </w:r>
      <w:r w:rsidR="007D339C">
        <w:t xml:space="preserve">plní svůj úkol </w:t>
      </w:r>
      <w:r w:rsidR="000660E1">
        <w:t>významně rychleji</w:t>
      </w:r>
      <w:r w:rsidR="007D339C">
        <w:t xml:space="preserve">, než univerzální </w:t>
      </w:r>
      <w:r w:rsidR="005E6B02">
        <w:t>nástroj Beyond</w:t>
      </w:r>
      <w:r w:rsidR="00CC3853">
        <w:t xml:space="preserve"> Compare.</w:t>
      </w:r>
      <w:r w:rsidR="003C1D16">
        <w:t xml:space="preserve"> </w:t>
      </w:r>
    </w:p>
    <w:p w:rsidR="002441C9" w:rsidRDefault="001B1CAB">
      <w:pPr>
        <w:rPr>
          <w:b/>
        </w:rPr>
      </w:pPr>
      <w:r>
        <w:rPr>
          <w:b/>
        </w:rPr>
        <w:t xml:space="preserve">2) </w:t>
      </w:r>
      <w:r w:rsidR="007F6D09">
        <w:rPr>
          <w:b/>
        </w:rPr>
        <w:t>Předpokládané scénáře použití:</w:t>
      </w:r>
    </w:p>
    <w:p w:rsidR="00DE5B48" w:rsidRDefault="007F6D09" w:rsidP="00DE5B48">
      <w:pPr>
        <w:pStyle w:val="Odstavecseseznamem"/>
        <w:numPr>
          <w:ilvl w:val="0"/>
          <w:numId w:val="1"/>
        </w:numPr>
        <w:spacing w:after="0"/>
      </w:pPr>
      <w:r w:rsidRPr="001B1CAB">
        <w:rPr>
          <w:u w:val="single"/>
        </w:rPr>
        <w:t xml:space="preserve">Porovnání tabulek obsahujících různý počet řádků, sloupců, různé názvy sloupců v hlavičce </w:t>
      </w:r>
      <w:r w:rsidR="00C07A77" w:rsidRPr="001B1CAB">
        <w:rPr>
          <w:u w:val="single"/>
        </w:rPr>
        <w:t>a rozdílné počty řádků hlavičky:</w:t>
      </w:r>
      <w:r>
        <w:t xml:space="preserve">  V tomto extrémním přípa</w:t>
      </w:r>
      <w:r w:rsidR="001E5D81">
        <w:t xml:space="preserve">dě (pro který </w:t>
      </w:r>
      <w:r w:rsidR="00C027A8">
        <w:t xml:space="preserve">ale byla </w:t>
      </w:r>
      <w:r w:rsidR="006B51C7">
        <w:t>popisovaná</w:t>
      </w:r>
      <w:r w:rsidR="00C027A8">
        <w:t xml:space="preserve"> </w:t>
      </w:r>
      <w:r w:rsidR="006B51C7">
        <w:t>metoda</w:t>
      </w:r>
      <w:r>
        <w:t xml:space="preserve"> </w:t>
      </w:r>
      <w:r w:rsidR="00196A3F">
        <w:t>vlastně vytvořena</w:t>
      </w:r>
      <w:r>
        <w:t xml:space="preserve">) je výsledkem práce programu matice </w:t>
      </w:r>
      <w:r w:rsidR="007F19EB">
        <w:t>shod</w:t>
      </w:r>
      <w:r>
        <w:t xml:space="preserve"> porovnávaných sloupců. Stejně jako v ostatních případech jsou v hlavní pracovní oblasti nástroje zobrazeny hod</w:t>
      </w:r>
      <w:r w:rsidR="006B51C7">
        <w:t xml:space="preserve">noty buněk této matice </w:t>
      </w:r>
      <w:r w:rsidR="00E678A4">
        <w:t>vyjádřené</w:t>
      </w:r>
      <w:r>
        <w:t xml:space="preserve"> v procentech – tedy: 0% = žádná nalezená shoda, 100% </w:t>
      </w:r>
      <w:r>
        <w:lastRenderedPageBreak/>
        <w:t>= všech</w:t>
      </w:r>
      <w:r w:rsidR="004150CC">
        <w:t>ny nalezené hodnoty se shodují. Hodnoty jsou dále vizualizovány dle tohoto schematu</w:t>
      </w:r>
      <w:r w:rsidR="00DE5B48">
        <w:t xml:space="preserve"> (</w:t>
      </w:r>
      <w:r w:rsidR="00DB7649">
        <w:t xml:space="preserve">schema je </w:t>
      </w:r>
      <w:r w:rsidR="00DE5B48">
        <w:t>součástí dialogu „about“ programu</w:t>
      </w:r>
      <w:r w:rsidR="00DB7649">
        <w:t xml:space="preserve"> XCompare</w:t>
      </w:r>
      <w:r w:rsidR="00DE5B48">
        <w:t>)</w:t>
      </w:r>
      <w:r w:rsidR="004150CC">
        <w:t>:</w:t>
      </w:r>
    </w:p>
    <w:p w:rsidR="004150CC" w:rsidRDefault="00DE5B48" w:rsidP="00DE5B48">
      <w:pPr>
        <w:pStyle w:val="Odstavecseseznamem"/>
        <w:spacing w:after="0"/>
        <w:rPr>
          <w:noProof/>
          <w:lang w:eastAsia="cs-CZ"/>
        </w:rPr>
      </w:pPr>
      <w:r w:rsidRPr="00DE5B48">
        <w:rPr>
          <w:noProof/>
          <w:lang w:eastAsia="cs-CZ"/>
        </w:rPr>
        <w:t xml:space="preserve"> </w:t>
      </w:r>
      <w:r w:rsidRPr="00DE5B48">
        <w:drawing>
          <wp:inline distT="0" distB="0" distL="0" distR="0" wp14:anchorId="469DBCF1" wp14:editId="7ACC86D5">
            <wp:extent cx="3081476" cy="1790673"/>
            <wp:effectExtent l="0" t="0" r="5080" b="63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9704" cy="181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48" w:rsidRPr="00DE5B48" w:rsidRDefault="00DE5B48" w:rsidP="00DE5B48">
      <w:pPr>
        <w:pStyle w:val="Odstavecseseznamem"/>
        <w:spacing w:after="0"/>
        <w:rPr>
          <w:sz w:val="16"/>
          <w:szCs w:val="16"/>
        </w:rPr>
      </w:pPr>
      <w:r w:rsidRPr="00DE5B48">
        <w:rPr>
          <w:noProof/>
          <w:sz w:val="16"/>
          <w:szCs w:val="16"/>
          <w:lang w:eastAsia="cs-CZ"/>
        </w:rPr>
        <w:t xml:space="preserve">(Míra podobnosti, která je vyhodnocena jako „podezřelá“ je </w:t>
      </w:r>
      <w:r>
        <w:rPr>
          <w:noProof/>
          <w:sz w:val="16"/>
          <w:szCs w:val="16"/>
          <w:lang w:eastAsia="cs-CZ"/>
        </w:rPr>
        <w:t xml:space="preserve">samozřejmě </w:t>
      </w:r>
      <w:r w:rsidRPr="00DE5B48">
        <w:rPr>
          <w:noProof/>
          <w:sz w:val="16"/>
          <w:szCs w:val="16"/>
          <w:lang w:eastAsia="cs-CZ"/>
        </w:rPr>
        <w:t>uživatelsky nastavitelná)</w:t>
      </w:r>
    </w:p>
    <w:p w:rsidR="00DE5B48" w:rsidRDefault="00DE5B48" w:rsidP="004150CC">
      <w:pPr>
        <w:pStyle w:val="Odstavecseseznamem"/>
        <w:spacing w:after="0"/>
      </w:pPr>
    </w:p>
    <w:p w:rsidR="002441C9" w:rsidRDefault="007F6D09" w:rsidP="004150CC">
      <w:pPr>
        <w:pStyle w:val="Odstavecseseznamem"/>
        <w:spacing w:after="0"/>
      </w:pPr>
      <w:r>
        <w:t>Zcela vlevo v pracovní oblasti jsou uvedeny názvy sloupců z prvního souboru, Nahoře jsou pak zobrazeny názvy sloupců druhého porovnávaného souboru. Názvy sloupečků jsou u každého souboru převzat</w:t>
      </w:r>
      <w:r w:rsidR="00FA6459">
        <w:t xml:space="preserve">y z řádku </w:t>
      </w:r>
      <w:r w:rsidR="0084769B">
        <w:t>zvoleného uživatelem</w:t>
      </w:r>
      <w:r w:rsidR="00FA6459">
        <w:t>.</w:t>
      </w:r>
      <w:r>
        <w:t xml:space="preserve"> Tento řádek lze kdykoli později změnit bez nutnosti zopakovat porovnávací výpočet. Barevné značky vyjadřují 100% shodu. Zeleně jsou označeny sloupečky, pro které byl nalezen 100% identic</w:t>
      </w:r>
      <w:r w:rsidR="000834B2">
        <w:t>ký sloupec ve druhém souboru. Žlutá barva označuje prázdné sloupečky.</w:t>
      </w:r>
      <w:r w:rsidR="00D57985">
        <w:t xml:space="preserve"> </w:t>
      </w:r>
      <w:r w:rsidR="00F332CE">
        <w:t xml:space="preserve">Tyto dva </w:t>
      </w:r>
      <w:r w:rsidR="000952D5">
        <w:t>případy</w:t>
      </w:r>
      <w:r w:rsidR="002D3351">
        <w:t xml:space="preserve"> jsou </w:t>
      </w:r>
      <w:r w:rsidR="000952D5">
        <w:t>aplikací rozlišovány</w:t>
      </w:r>
      <w:r w:rsidR="002D3351">
        <w:t xml:space="preserve"> </w:t>
      </w:r>
      <w:r w:rsidR="00625638">
        <w:t>z</w:t>
      </w:r>
      <w:r w:rsidR="00F332CE">
        <w:t> praktických důvodů.</w:t>
      </w:r>
      <w:r w:rsidR="002D3351">
        <w:t xml:space="preserve"> </w:t>
      </w:r>
      <w:r w:rsidR="0067095F">
        <w:t xml:space="preserve">Bez </w:t>
      </w:r>
      <w:proofErr w:type="gramStart"/>
      <w:r w:rsidR="0067095F">
        <w:t>návodného  popisu</w:t>
      </w:r>
      <w:proofErr w:type="gramEnd"/>
      <w:r w:rsidR="0067095F">
        <w:t xml:space="preserve"> sloupečků (</w:t>
      </w:r>
      <w:r w:rsidR="00284D9A">
        <w:t>ev.</w:t>
      </w:r>
      <w:r w:rsidR="0067095F">
        <w:t xml:space="preserve"> bez detailní</w:t>
      </w:r>
      <w:r>
        <w:t xml:space="preserve"> znalosti obsahu ta</w:t>
      </w:r>
      <w:r w:rsidR="000952D5">
        <w:t>bulek</w:t>
      </w:r>
      <w:r w:rsidR="0067095F">
        <w:t>)</w:t>
      </w:r>
      <w:r w:rsidR="000952D5">
        <w:t xml:space="preserve"> </w:t>
      </w:r>
      <w:r w:rsidR="00196A3F">
        <w:t xml:space="preserve">je totiž obtížné zodpovědně </w:t>
      </w:r>
      <w:r w:rsidR="00D57985">
        <w:t>rozhodnout</w:t>
      </w:r>
      <w:r w:rsidR="006251DE">
        <w:t xml:space="preserve">, zda mají být </w:t>
      </w:r>
      <w:r w:rsidR="0067095F">
        <w:t>oba sloupečky</w:t>
      </w:r>
      <w:r w:rsidR="002A39DE">
        <w:t xml:space="preserve"> skutečně prázdné.</w:t>
      </w:r>
      <w:r>
        <w:t xml:space="preserve"> </w:t>
      </w:r>
      <w:r w:rsidR="00536011">
        <w:t xml:space="preserve">Účelem žluté značky je tedy upozornění uživatele na potřebu </w:t>
      </w:r>
      <w:r w:rsidR="00456344">
        <w:t>podrobnější</w:t>
      </w:r>
      <w:r w:rsidR="00536011">
        <w:t xml:space="preserve"> analýzy </w:t>
      </w:r>
      <w:r w:rsidR="00AB726B">
        <w:t>souvi</w:t>
      </w:r>
      <w:r w:rsidR="0044080C">
        <w:t>slostí dané</w:t>
      </w:r>
      <w:r w:rsidR="00536011">
        <w:t xml:space="preserve"> dvojice </w:t>
      </w:r>
      <w:r w:rsidR="00AB726B">
        <w:t>prázdných sloupečků</w:t>
      </w:r>
      <w:r w:rsidR="00536011">
        <w:t>. Po</w:t>
      </w:r>
      <w:r>
        <w:t xml:space="preserve"> vytvoření matice je možné pouhým poklepáním na vybranou buňku nechat označit</w:t>
      </w:r>
      <w:r w:rsidR="00E26D24">
        <w:t xml:space="preserve"> barvou</w:t>
      </w:r>
      <w:r>
        <w:t xml:space="preserve"> </w:t>
      </w:r>
      <w:r w:rsidR="00E26D24">
        <w:t>všechny nalezené</w:t>
      </w:r>
      <w:r>
        <w:t xml:space="preserve"> odlišnosti protínajících se sloupečků </w:t>
      </w:r>
      <w:r w:rsidR="0084763F">
        <w:t>přímo - buďto</w:t>
      </w:r>
      <w:r>
        <w:t xml:space="preserve"> v jednom, druhém nebo i obou souborech. </w:t>
      </w:r>
      <w:proofErr w:type="gramStart"/>
      <w:r>
        <w:t>program</w:t>
      </w:r>
      <w:proofErr w:type="gramEnd"/>
      <w:r>
        <w:t xml:space="preserve"> lze také přepnout do analytického režimu. Ten nabízí nástroje pro práci s hlavní pracovní oblasti. Lze např. vypnout zvýrazňování buněk v pracovní oblasti dle různých kritérií.</w:t>
      </w:r>
      <w:r w:rsidR="003C2C93">
        <w:t xml:space="preserve"> V diskutovaném případě je ale zřejmě</w:t>
      </w:r>
      <w:r>
        <w:t xml:space="preserve"> </w:t>
      </w:r>
      <w:r w:rsidR="00DB7649">
        <w:t xml:space="preserve">daleko </w:t>
      </w:r>
      <w:r>
        <w:t>užitečnější funkce umo</w:t>
      </w:r>
      <w:r w:rsidR="00284D9A">
        <w:t>žňuj</w:t>
      </w:r>
      <w:r w:rsidR="003C2C93">
        <w:t>ící velmi rychle</w:t>
      </w:r>
      <w:r w:rsidR="00284D9A">
        <w:t xml:space="preserve"> lokalizovat prov</w:t>
      </w:r>
      <w:r w:rsidR="003C2C93">
        <w:t>ěřovanou odlišnost přímo</w:t>
      </w:r>
      <w:r>
        <w:t xml:space="preserve"> v</w:t>
      </w:r>
      <w:r w:rsidR="00284D9A">
        <w:t> </w:t>
      </w:r>
      <w:r>
        <w:t xml:space="preserve">Excelu. Za zmínku stojí také možnost nastavení barvy, která bude následně použita pro označení </w:t>
      </w:r>
      <w:r w:rsidR="003C2C93">
        <w:t>vybraných nalezených</w:t>
      </w:r>
      <w:r>
        <w:t xml:space="preserve"> </w:t>
      </w:r>
      <w:r w:rsidR="003C2C93">
        <w:t>odlišností rovněž přímo</w:t>
      </w:r>
      <w:r>
        <w:t xml:space="preserve"> v Excelu.</w:t>
      </w:r>
    </w:p>
    <w:p w:rsidR="003C1D16" w:rsidRDefault="003C1D16" w:rsidP="004150CC">
      <w:pPr>
        <w:pStyle w:val="Odstavecseseznamem"/>
        <w:spacing w:after="0"/>
      </w:pPr>
    </w:p>
    <w:p w:rsidR="00DE5B48" w:rsidRDefault="00DE5B48" w:rsidP="004150CC">
      <w:pPr>
        <w:pStyle w:val="Odstavecseseznamem"/>
        <w:spacing w:after="0"/>
      </w:pPr>
      <w:r w:rsidRPr="00DE5B48">
        <w:drawing>
          <wp:inline distT="0" distB="0" distL="0" distR="0" wp14:anchorId="3384019A" wp14:editId="50070CAA">
            <wp:extent cx="5079413" cy="2761985"/>
            <wp:effectExtent l="0" t="0" r="6985" b="63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7506" cy="277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48" w:rsidRDefault="00DE5B48" w:rsidP="004150CC">
      <w:pPr>
        <w:pStyle w:val="Odstavecseseznamem"/>
        <w:spacing w:after="0"/>
      </w:pPr>
    </w:p>
    <w:p w:rsidR="0062783A" w:rsidRDefault="007F6D09" w:rsidP="0062783A">
      <w:pPr>
        <w:numPr>
          <w:ilvl w:val="0"/>
          <w:numId w:val="1"/>
        </w:numPr>
        <w:spacing w:after="0"/>
        <w:contextualSpacing/>
      </w:pPr>
      <w:r w:rsidRPr="0062783A">
        <w:rPr>
          <w:u w:val="single"/>
        </w:rPr>
        <w:t>Porovnávání rozsáhlých tabulek obsahujících data v identicky pojme</w:t>
      </w:r>
      <w:r w:rsidR="00C07A77" w:rsidRPr="0062783A">
        <w:rPr>
          <w:u w:val="single"/>
        </w:rPr>
        <w:t>novaných sloupcích (v hlavičce):</w:t>
      </w:r>
      <w:r>
        <w:t xml:space="preserve"> V tomto případě je možné nechat nástroj označit nalezené odlišnosti přímo v porovnávaných souborech </w:t>
      </w:r>
      <w:r w:rsidRPr="00DB7649">
        <w:rPr>
          <w:u w:val="single"/>
        </w:rPr>
        <w:t>zcela automaticky</w:t>
      </w:r>
      <w:r>
        <w:t xml:space="preserve">. Využití této funkce </w:t>
      </w:r>
      <w:r w:rsidRPr="0062783A">
        <w:rPr>
          <w:u w:val="single"/>
        </w:rPr>
        <w:t>nevyžaduje</w:t>
      </w:r>
      <w:r>
        <w:t>, aby pořadí sloupců ani řádků v souborech bylo stejné. Program ale označí pouze ty hodnoty (v jedné nebo obou tabulkách - podle nastavení), které se nacházejí ve sloupcích se stejnými názvy v obou tabulkách. Pokud tedy nejsou jména sloupců stejná, je tato automatická funkce z</w:t>
      </w:r>
      <w:r w:rsidR="0062783A">
        <w:t xml:space="preserve"> </w:t>
      </w:r>
      <w:r>
        <w:t>principu nepoužitelná.</w:t>
      </w:r>
      <w:r w:rsidR="004150CC" w:rsidRPr="004150CC">
        <w:drawing>
          <wp:inline distT="0" distB="0" distL="0" distR="0" wp14:anchorId="10573BF6" wp14:editId="2207555D">
            <wp:extent cx="5037128" cy="2738994"/>
            <wp:effectExtent l="0" t="0" r="0" b="444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5130" cy="274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89" w:rsidRDefault="00C42089" w:rsidP="0062783A">
      <w:pPr>
        <w:spacing w:after="0"/>
        <w:contextualSpacing/>
      </w:pPr>
    </w:p>
    <w:p w:rsidR="002441C9" w:rsidRPr="001B1CAB" w:rsidRDefault="007F6D09" w:rsidP="001B1CAB">
      <w:pPr>
        <w:pStyle w:val="Odstavecseseznamem"/>
        <w:numPr>
          <w:ilvl w:val="0"/>
          <w:numId w:val="2"/>
        </w:numPr>
        <w:ind w:left="284" w:hanging="284"/>
        <w:rPr>
          <w:b/>
        </w:rPr>
      </w:pPr>
      <w:r w:rsidRPr="001B1CAB">
        <w:rPr>
          <w:b/>
        </w:rPr>
        <w:t>Metoda (zjednodušený popis)</w:t>
      </w:r>
    </w:p>
    <w:p w:rsidR="002441C9" w:rsidRDefault="007F6D09">
      <w:r>
        <w:rPr>
          <w:u w:val="single"/>
        </w:rPr>
        <w:t>Předpoklad</w:t>
      </w:r>
      <w:r>
        <w:t xml:space="preserve">: V porovnávaných tabulkách je alespoň jeden sloupec, obsahující údaje, které jsou pro kombinaci těchto sloupců jedinečné. Alternativně lze spojit údaje z více sloupců tak, aby jejich kombinace načtená z jednoho řádku byla pro daný soubor jedinečná (např. kombinace SNr dílu a čísla dodavatele). </w:t>
      </w:r>
    </w:p>
    <w:p w:rsidR="00B47BFA" w:rsidRDefault="007F6D09">
      <w:r>
        <w:t xml:space="preserve">Před spuštěním hlavního algoritmu musí tedy být ověřena jedinečnost klíčových dat. </w:t>
      </w:r>
    </w:p>
    <w:p w:rsidR="002441C9" w:rsidRDefault="00B47BFA">
      <w:r>
        <w:t>Pozn</w:t>
      </w:r>
      <w:r w:rsidR="00BA0D4F">
        <w:t xml:space="preserve">. </w:t>
      </w:r>
      <w:r>
        <w:t>k</w:t>
      </w:r>
      <w:r w:rsidR="00BA0D4F">
        <w:t xml:space="preserve"> implementaci: </w:t>
      </w:r>
      <w:r w:rsidR="00903B5E">
        <w:t xml:space="preserve">program </w:t>
      </w:r>
      <w:r w:rsidR="00903B5E" w:rsidRPr="00C02A22">
        <w:rPr>
          <w:b/>
        </w:rPr>
        <w:t>XCompare</w:t>
      </w:r>
      <w:r w:rsidR="00903B5E">
        <w:t xml:space="preserve"> provádí </w:t>
      </w:r>
      <w:r>
        <w:t>toto</w:t>
      </w:r>
      <w:r w:rsidR="00903B5E">
        <w:t xml:space="preserve"> ověřování </w:t>
      </w:r>
      <w:r w:rsidR="00C02A22">
        <w:t>velmi rychle před</w:t>
      </w:r>
      <w:r w:rsidR="00903B5E">
        <w:t xml:space="preserve"> každým </w:t>
      </w:r>
      <w:r>
        <w:t>porovnáváním</w:t>
      </w:r>
      <w:r w:rsidR="00C02A22">
        <w:t>.</w:t>
      </w:r>
    </w:p>
    <w:p w:rsidR="002441C9" w:rsidRDefault="007F6D09">
      <w:r w:rsidRPr="00970E4A">
        <w:rPr>
          <w:u w:val="single"/>
        </w:rPr>
        <w:t>Postup práce hlavního algoritmu</w:t>
      </w:r>
      <w:r>
        <w:t>: Z prvního souboru je v každém řádku nejprve načten klíčový údaj. Tento klíčový údaj je následně vyhledán i ve druhém souboru. Pokud je nalezen, jsou porovnány údaje ve všech sloupcích prvního souboru s údaji ve všech sloupcích druhého souboru. Pokud je nalezena shoda, je inkrementována hodnota (zpočátku nulová) vyjadřující počet všech shod pro danou dvojici sloupců obou souborů. Tat</w:t>
      </w:r>
      <w:r w:rsidR="00C02A22">
        <w:t xml:space="preserve">o hodnota je ukládána do </w:t>
      </w:r>
      <w:r w:rsidR="00DB7649">
        <w:t xml:space="preserve">odpovídajícího </w:t>
      </w:r>
      <w:r w:rsidR="007F19EB">
        <w:t xml:space="preserve">prvku </w:t>
      </w:r>
      <w:r w:rsidR="00DB7649">
        <w:t>(</w:t>
      </w:r>
      <w:r w:rsidR="00DB7649">
        <w:t xml:space="preserve">nacházejícího se </w:t>
      </w:r>
      <w:r w:rsidR="00DB7649">
        <w:t>na souřadnicích daných pořadím sloupců v jednom i druhém souboru)</w:t>
      </w:r>
      <w:r w:rsidR="00DB7649">
        <w:t xml:space="preserve"> </w:t>
      </w:r>
      <w:r>
        <w:t xml:space="preserve">matice </w:t>
      </w:r>
      <w:r w:rsidR="00C02A22">
        <w:t>shod</w:t>
      </w:r>
      <w:r>
        <w:t xml:space="preserve">. </w:t>
      </w:r>
    </w:p>
    <w:p w:rsidR="000A6929" w:rsidRDefault="007F6D09">
      <w:r>
        <w:t xml:space="preserve">Algoritmus stejným způsobem postupuje dál, dokud neprojde všechny řádky prvního souboru a </w:t>
      </w:r>
      <w:r w:rsidR="00DB7649">
        <w:t>nespočítá</w:t>
      </w:r>
      <w:r>
        <w:t xml:space="preserve"> </w:t>
      </w:r>
      <w:r w:rsidR="008225F1">
        <w:t xml:space="preserve">nalezené </w:t>
      </w:r>
      <w:bookmarkStart w:id="0" w:name="_GoBack"/>
      <w:bookmarkEnd w:id="0"/>
      <w:r>
        <w:t>shod</w:t>
      </w:r>
      <w:r w:rsidR="00DB7649">
        <w:t>y</w:t>
      </w:r>
      <w:r>
        <w:t xml:space="preserve"> ve všech sloupcích druhého</w:t>
      </w:r>
      <w:r w:rsidR="00F43788">
        <w:t xml:space="preserve"> </w:t>
      </w:r>
      <w:r>
        <w:t>souboru.</w:t>
      </w:r>
      <w:r w:rsidR="005D337E">
        <w:t xml:space="preserve"> </w:t>
      </w:r>
      <w:r w:rsidR="006779F2">
        <w:t>Výsledkem zpracování hlavního algoritmu je</w:t>
      </w:r>
      <w:r w:rsidR="005D337E">
        <w:t xml:space="preserve"> </w:t>
      </w:r>
      <w:r w:rsidR="007F19EB">
        <w:t xml:space="preserve">pak </w:t>
      </w:r>
      <w:r w:rsidR="005D337E">
        <w:t xml:space="preserve">matice </w:t>
      </w:r>
      <w:r w:rsidR="006779F2">
        <w:t>všech nalezených shod.</w:t>
      </w:r>
    </w:p>
    <w:p w:rsidR="002441C9" w:rsidRDefault="000A6929">
      <w:r>
        <w:t>V případě, že je aktivován požadavek na automatické označování neshod, je navíc při jakékoli nalezené neshodě prověřována shoda názvů</w:t>
      </w:r>
      <w:r w:rsidR="006B4F0D">
        <w:t xml:space="preserve"> </w:t>
      </w:r>
      <w:r w:rsidR="00B03567">
        <w:t>pro</w:t>
      </w:r>
      <w:r w:rsidR="00DB7649">
        <w:t>hle</w:t>
      </w:r>
      <w:r w:rsidR="00B03567">
        <w:t xml:space="preserve">dávaných sloupečků. Pokud je shoda názvů prokázána, </w:t>
      </w:r>
      <w:r w:rsidR="00921FEA">
        <w:t>jsou neshody hodnot označeny přímo ve zdrojových</w:t>
      </w:r>
      <w:r w:rsidR="00DE4B4C">
        <w:t xml:space="preserve"> souborech. </w:t>
      </w:r>
    </w:p>
    <w:p w:rsidR="00706583" w:rsidRDefault="00706583"/>
    <w:p w:rsidR="00706583" w:rsidRPr="00706583" w:rsidRDefault="007F19EB" w:rsidP="00706583">
      <w:pPr>
        <w:pStyle w:val="Odstavecseseznamem"/>
        <w:numPr>
          <w:ilvl w:val="0"/>
          <w:numId w:val="2"/>
        </w:numPr>
        <w:spacing w:line="480" w:lineRule="auto"/>
        <w:ind w:left="284" w:hanging="284"/>
      </w:pPr>
      <w:r>
        <w:rPr>
          <w:b/>
        </w:rPr>
        <w:t>Další s</w:t>
      </w:r>
      <w:r w:rsidR="00706583">
        <w:rPr>
          <w:b/>
        </w:rPr>
        <w:t xml:space="preserve">oučásti návrhu: </w:t>
      </w:r>
    </w:p>
    <w:p w:rsidR="00706583" w:rsidRDefault="00706583" w:rsidP="00706583">
      <w:pPr>
        <w:pStyle w:val="Odstavecseseznamem"/>
        <w:ind w:left="0"/>
      </w:pPr>
      <w:r>
        <w:t>Zatím nedodanou součástí návrhu</w:t>
      </w:r>
      <w:r>
        <w:t xml:space="preserve"> </w:t>
      </w:r>
      <w:r>
        <w:t xml:space="preserve">jsou </w:t>
      </w:r>
      <w:r>
        <w:t xml:space="preserve">komentované zdrojové kódy programu, popis </w:t>
      </w:r>
      <w:proofErr w:type="gramStart"/>
      <w:r>
        <w:t>postupu  kompilace</w:t>
      </w:r>
      <w:proofErr w:type="gramEnd"/>
      <w:r>
        <w:t xml:space="preserve"> (lze např. sestavit 64bit verzi pro použití s velmi velkými soubory) a podrobný uživatelský návod k použití. </w:t>
      </w:r>
    </w:p>
    <w:p w:rsidR="00706583" w:rsidRDefault="00706583" w:rsidP="00706583"/>
    <w:p w:rsidR="00706583" w:rsidRDefault="007F19EB">
      <w:proofErr w:type="gramStart"/>
      <w:r>
        <w:t>24.10.2017</w:t>
      </w:r>
      <w:proofErr w:type="gramEnd"/>
    </w:p>
    <w:p w:rsidR="007F19EB" w:rsidRDefault="007F19EB">
      <w:r>
        <w:t>Jiří Havlík</w:t>
      </w:r>
    </w:p>
    <w:sectPr w:rsidR="007F19EB">
      <w:pgSz w:w="11906" w:h="16838"/>
      <w:pgMar w:top="1417" w:right="1417" w:bottom="1417" w:left="141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80D58"/>
    <w:multiLevelType w:val="hybridMultilevel"/>
    <w:tmpl w:val="B964AF14"/>
    <w:lvl w:ilvl="0" w:tplc="0405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6247C"/>
    <w:multiLevelType w:val="multilevel"/>
    <w:tmpl w:val="A80A0490"/>
    <w:lvl w:ilvl="0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A3D93"/>
    <w:multiLevelType w:val="hybridMultilevel"/>
    <w:tmpl w:val="57BC21F8"/>
    <w:lvl w:ilvl="0" w:tplc="4F7EF3C4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441C9"/>
    <w:rsid w:val="00023C92"/>
    <w:rsid w:val="000660E1"/>
    <w:rsid w:val="000834B2"/>
    <w:rsid w:val="000952D5"/>
    <w:rsid w:val="000A6929"/>
    <w:rsid w:val="00104EC6"/>
    <w:rsid w:val="00115638"/>
    <w:rsid w:val="00120759"/>
    <w:rsid w:val="00120FF7"/>
    <w:rsid w:val="00161835"/>
    <w:rsid w:val="001631A0"/>
    <w:rsid w:val="00196A3F"/>
    <w:rsid w:val="001B1CAB"/>
    <w:rsid w:val="001E5D81"/>
    <w:rsid w:val="002007DA"/>
    <w:rsid w:val="00203B0B"/>
    <w:rsid w:val="002441C9"/>
    <w:rsid w:val="00284D9A"/>
    <w:rsid w:val="002A39DE"/>
    <w:rsid w:val="002D0507"/>
    <w:rsid w:val="002D3351"/>
    <w:rsid w:val="003057C4"/>
    <w:rsid w:val="00312BE2"/>
    <w:rsid w:val="00336E7D"/>
    <w:rsid w:val="003568F9"/>
    <w:rsid w:val="003A2A87"/>
    <w:rsid w:val="003C1D16"/>
    <w:rsid w:val="003C2C93"/>
    <w:rsid w:val="004126DC"/>
    <w:rsid w:val="004150CC"/>
    <w:rsid w:val="0043033E"/>
    <w:rsid w:val="0044080C"/>
    <w:rsid w:val="00451B51"/>
    <w:rsid w:val="00456344"/>
    <w:rsid w:val="004847AF"/>
    <w:rsid w:val="00523A1B"/>
    <w:rsid w:val="00534802"/>
    <w:rsid w:val="00536011"/>
    <w:rsid w:val="0054406C"/>
    <w:rsid w:val="00545D6D"/>
    <w:rsid w:val="005702FB"/>
    <w:rsid w:val="005733C9"/>
    <w:rsid w:val="005D337E"/>
    <w:rsid w:val="005E2A70"/>
    <w:rsid w:val="005E6B02"/>
    <w:rsid w:val="005F71AE"/>
    <w:rsid w:val="006251DE"/>
    <w:rsid w:val="00625638"/>
    <w:rsid w:val="0062783A"/>
    <w:rsid w:val="0067095F"/>
    <w:rsid w:val="006779F2"/>
    <w:rsid w:val="00680B03"/>
    <w:rsid w:val="006B4F0D"/>
    <w:rsid w:val="006B51C7"/>
    <w:rsid w:val="006D2999"/>
    <w:rsid w:val="006E49BD"/>
    <w:rsid w:val="007027C7"/>
    <w:rsid w:val="00706583"/>
    <w:rsid w:val="0076071C"/>
    <w:rsid w:val="00785967"/>
    <w:rsid w:val="007A7518"/>
    <w:rsid w:val="007C7C4A"/>
    <w:rsid w:val="007D339C"/>
    <w:rsid w:val="007D75DF"/>
    <w:rsid w:val="007F19EB"/>
    <w:rsid w:val="007F6D09"/>
    <w:rsid w:val="00811118"/>
    <w:rsid w:val="008225F1"/>
    <w:rsid w:val="008429B8"/>
    <w:rsid w:val="0084763F"/>
    <w:rsid w:val="0084769B"/>
    <w:rsid w:val="00852C49"/>
    <w:rsid w:val="00876B90"/>
    <w:rsid w:val="008943D7"/>
    <w:rsid w:val="00903849"/>
    <w:rsid w:val="00903B5E"/>
    <w:rsid w:val="00921FEA"/>
    <w:rsid w:val="00945EFF"/>
    <w:rsid w:val="00970E4A"/>
    <w:rsid w:val="00990BCE"/>
    <w:rsid w:val="00996CB6"/>
    <w:rsid w:val="009D24A9"/>
    <w:rsid w:val="009F252E"/>
    <w:rsid w:val="00A54FCB"/>
    <w:rsid w:val="00A81412"/>
    <w:rsid w:val="00AB726B"/>
    <w:rsid w:val="00AD6B91"/>
    <w:rsid w:val="00B01FDD"/>
    <w:rsid w:val="00B03567"/>
    <w:rsid w:val="00B47BFA"/>
    <w:rsid w:val="00B86B00"/>
    <w:rsid w:val="00BA0D4F"/>
    <w:rsid w:val="00BF6DD6"/>
    <w:rsid w:val="00C027A8"/>
    <w:rsid w:val="00C02A22"/>
    <w:rsid w:val="00C0357A"/>
    <w:rsid w:val="00C043A6"/>
    <w:rsid w:val="00C07A77"/>
    <w:rsid w:val="00C403DF"/>
    <w:rsid w:val="00C42089"/>
    <w:rsid w:val="00C8042D"/>
    <w:rsid w:val="00CC3853"/>
    <w:rsid w:val="00CD7757"/>
    <w:rsid w:val="00D012D1"/>
    <w:rsid w:val="00D20AD4"/>
    <w:rsid w:val="00D25166"/>
    <w:rsid w:val="00D56089"/>
    <w:rsid w:val="00D56D4A"/>
    <w:rsid w:val="00D57985"/>
    <w:rsid w:val="00D91870"/>
    <w:rsid w:val="00DB7649"/>
    <w:rsid w:val="00DC657E"/>
    <w:rsid w:val="00DD544F"/>
    <w:rsid w:val="00DE4B4C"/>
    <w:rsid w:val="00DE5B48"/>
    <w:rsid w:val="00E26D24"/>
    <w:rsid w:val="00E678A4"/>
    <w:rsid w:val="00E71344"/>
    <w:rsid w:val="00EA0B81"/>
    <w:rsid w:val="00EA491A"/>
    <w:rsid w:val="00EE118E"/>
    <w:rsid w:val="00F06409"/>
    <w:rsid w:val="00F332CE"/>
    <w:rsid w:val="00F43788"/>
    <w:rsid w:val="00F9142A"/>
    <w:rsid w:val="00FA056A"/>
    <w:rsid w:val="00FA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AD5197-5A2F-6648-87D7-E937C0A7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cs-CZ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</w:style>
  <w:style w:type="paragraph" w:styleId="Nadpis1">
    <w:name w:val="heading 1"/>
    <w:basedOn w:val="Normln"/>
    <w:next w:val="Normln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next w:val="Normln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"/>
    <w:next w:val="Normln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pPr>
      <w:keepNext/>
      <w:keepLines/>
      <w:spacing w:before="480" w:after="120"/>
    </w:pPr>
    <w:rPr>
      <w:b/>
      <w:sz w:val="72"/>
      <w:szCs w:val="72"/>
    </w:rPr>
  </w:style>
  <w:style w:type="paragraph" w:styleId="Podtitul">
    <w:name w:val="Subtitle"/>
    <w:basedOn w:val="Normln"/>
    <w:next w:val="Normln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Odstavecseseznamem">
    <w:name w:val="List Paragraph"/>
    <w:basedOn w:val="Normln"/>
    <w:uiPriority w:val="34"/>
    <w:qFormat/>
    <w:rsid w:val="001B1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1103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Havlik Jiri (RBCB/ICO3)</dc:creator>
  <cp:lastModifiedBy>Havlik Jiri (CP/PQA-RBCB)</cp:lastModifiedBy>
  <cp:revision>13</cp:revision>
  <dcterms:created xsi:type="dcterms:W3CDTF">2017-10-24T17:18:00Z</dcterms:created>
  <dcterms:modified xsi:type="dcterms:W3CDTF">2017-10-24T18:56:00Z</dcterms:modified>
</cp:coreProperties>
</file>