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Asistencia técnica y Asesoria en Gestion: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Comprende el gasto para contratación de servicios de consultoría orientadas a entregar conocimientos, información y/o herramientas técnicas que tengan un impacto directo en la gestión de los/as beneficiarios/as, ya sea en el ámbito productivo, energético, comercial, financiero u otro pertinente.  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Capacitacion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https://uaionline.uai.cl/curso/internet-de-las-cosas</w:t>
        </w:r>
      </w:hyperlink>
      <w:r w:rsidDel="00000000" w:rsidR="00000000" w:rsidRPr="00000000">
        <w:rPr>
          <w:sz w:val="16"/>
          <w:szCs w:val="16"/>
          <w:rtl w:val="0"/>
        </w:rPr>
        <w:t xml:space="preserve"> ( $290-)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https://www.corfo.cl/sites/becascapitalhumano/convocatorias/especializacion_en_iot_2022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Marketing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 incluye también Marketing Digital, servicios destinados al desarrollo de estrategias publicitarias y/o de comercialización del proyecto, a través de medios digitales (internet, telefonía móvil). Por ejemplo: desarrollo de páginas web, posicionamiento web en buscadores (SEO: Search engine optimization), gestión y publicación en redes sociales, mailing, comercio electrónico (e-commerce), publicidad display (formato publicitario online tipo anuncio o banner), u otros similares.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7312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Activos 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Activos fijos: corresponde a la adquisición de bienes (activos físicos) necesarios para el proyecto que se utilizan directamente o indirectamente en el proceso de producción del bien o servicio ofrecido, tales como máquinas, equipos, herramientas, mobiliario de producción o soporte (por ejemplo, mesones, repisas, tableros, contenedores de recolección de basura y caballete); implementación de elementos tecnológicos (equipos computacionales, balanzas digitales, pesas, equipo POS para punto de venta factura/boleta electrónica u otros similares); climatización de oficinas, incluye estructuras móviles o desmontables, como, toldos, stands y otros similares. Incluye la adquisición de casas prefabricadas, invernaderos, contenedores (containers) y similares.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br w:type="textWrapping"/>
        <w:t xml:space="preserve"> Activos intangibles: corresponde a la adquisición de bienes intangibles, como software, registro de marca, manejo de inventario, catálogos digitales, entre otros que sean estrictamente necesarios para el funcionamiento del proyecto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I.Habilitación de Infraestructura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Arreglo de taller ! 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left w:color="1c42bd" w:space="6" w:sz="19" w:val="single"/>
        </w:pBdr>
        <w:spacing w:after="0" w:before="0" w:line="280.0008" w:lineRule="auto"/>
        <w:rPr>
          <w:sz w:val="16"/>
          <w:szCs w:val="16"/>
        </w:rPr>
      </w:pPr>
      <w:bookmarkStart w:colFirst="0" w:colLast="0" w:name="_jozkot9y7cnr" w:id="0"/>
      <w:bookmarkEnd w:id="0"/>
      <w:r w:rsidDel="00000000" w:rsidR="00000000" w:rsidRPr="00000000">
        <w:rPr>
          <w:sz w:val="16"/>
          <w:szCs w:val="16"/>
          <w:rtl w:val="0"/>
        </w:rPr>
        <w:t xml:space="preserve">Capital de trabajo</w:t>
      </w:r>
    </w:p>
    <w:p w:rsidR="00000000" w:rsidDel="00000000" w:rsidP="00000000" w:rsidRDefault="00000000" w:rsidRPr="00000000" w14:paraId="00000040">
      <w:pPr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Nuevas contrataciones: gasto en remuneraciones u honorarios de nuevos trabajadores asociados al proyecto, contratados con posterioridad al inicio formal del proyecto.</w:t>
        <w:br w:type="textWrapping"/>
        <w:t xml:space="preserve">Nuevos arriendos: Comprende los gastos en arrendamiento de bienes raíces (industriales, comerciales o agrícolas), maquinarias y/o vehículos necesarios para el desarrollo del proyecto, contratados con posterioridad a la firma de contrato con el agente operador Sercotec.</w:t>
        <w:br w:type="textWrapping"/>
        <w:t xml:space="preserve">Materias primas y materiales: comprende el gasto en aquellos bienes directos de la naturaleza o semielaborados que resultan indispensables para el proceso productivo y que son transformados o agregados a otros, para la obtención de un producto final. Se incluye insumos para seguridad y prevención sanitaria (Covid 19).</w:t>
        <w:br w:type="textWrapping"/>
        <w:t xml:space="preserve">Mercadería: Comprende el gasto en aquellos bienes elaborados que serán objeto de venta directa o comercialización; por ejemplo, se compran y se venden pantalones.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uaionline.uai.cl/curso/internet-de-las-cos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