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.6768341064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5.91999816894531"/>
          <w:szCs w:val="55.91999816894531"/>
          <w:u w:val="none"/>
          <w:shd w:fill="auto" w:val="clear"/>
          <w:vertAlign w:val="baseline"/>
        </w:rPr>
        <w:sectPr>
          <w:pgSz w:h="10800" w:w="19200" w:orient="landscape"/>
          <w:pgMar w:bottom="178.37600708007812" w:top="86.400146484375" w:left="1036.3031768798828" w:right="768.706054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7776" cy="83412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6" cy="83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Ejes Estratégicos CDPR Metropolitano 2024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2255520" cy="126873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6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9.5343017578125" w:line="211.945552825927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 Ciudades Inteligentes,  Resilientes y Creativas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0048828125" w:line="203.04013252258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2. Turismo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3. Agricultura, Recursos  Naturales y Economía Circular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001220703125" w:line="200.6717491149902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78.37600708007812" w:top="86.400146484375" w:left="1597.5384521484375" w:right="768.7060546875" w:header="0" w:footer="720"/>
          <w:cols w:equalWidth="0" w:num="3">
            <w:col w:space="0" w:w="5620"/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4. Emprendedores, Innovadores y  Encadenamientos Productivos inclusivos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00390625" w:line="200.5287265777588" w:lineRule="auto"/>
        <w:ind w:left="0" w:right="609.030456542968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Activar, fortalecer y promover emprendimientos e innovaciones del ecosistema empresarial que desarrollan soluciones para la ciudad de manera que sea más resiliente, con foco en los ejes de movilidad, medioambiente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seguridad, utilizando de manera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más eficiente los recursos de la ciudad al servicio de las personas.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6812286376953" w:lineRule="auto"/>
        <w:ind w:left="111.668701171875" w:right="432.87109375" w:firstLine="10.8526611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Dinamizar el turismo, potenciando capilaridad de la cadena de valor, fortaleciendo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oferta del turismo en 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distintas tipologías (Montaña, Enoturismo, Rural, Urbano-Mice), poniendo en valor el patrimonio natural, cultural y urbano de la región.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47566890716553" w:lineRule="auto"/>
        <w:ind w:left="232.9315185546875" w:right="250.806884765625" w:firstLine="19.79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Potenciar los sistemas hortícolas regionales desde una mirada de sistemas productivos resilientes, con foco en gestion hídrica, adaptación al cambio climático, inocuidad y seguridad alimentaria e inocuidad alimentaria y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incorporación de nuevas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tecnologías, fortaleciendo la comercialización y aportando a la competitividad de las cadenas de valor.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000732421875" w:line="200.6312084197998" w:lineRule="auto"/>
        <w:ind w:left="265.010986328125" w:right="77.45361328125" w:firstLine="20.109863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Fortalecimiento del capital humano y habilidades empresariales;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competencias de proveedores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locales, basadas en capacidad de gestión, innovación y emprendimiento.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52124500274658" w:lineRule="auto"/>
        <w:ind w:left="265.333251953125" w:right="77.630615234375" w:firstLine="19.78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78.37600708007812" w:top="86.400146484375" w:left="1036.3031768798828" w:right="881.14990234375" w:header="0" w:footer="720"/>
          <w:cols w:equalWidth="0" w:num="4">
            <w:col w:space="0" w:w="4340"/>
            <w:col w:space="0" w:w="4340"/>
            <w:col w:space="0" w:w="4340"/>
            <w:col w:space="0" w:w="4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Dinamización económica territorial a través del encadenamiento productivo inclusivo y retención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valor en el territorio.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7.36419677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78.37600708007812" w:top="86.4001464843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1124941" cy="3824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941" cy="38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1063091" cy="596163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091" cy="5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887082" cy="70780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082" cy="70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193847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547776" cy="83412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776" cy="834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Ejes Estratégicos CDPR Metropolitano 2024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6.0327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Resilientes y Creativas Turismo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Agricultura, Recursos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Ciudades Inteligentes,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5.99975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Naturales y Economia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Circular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7.3733520507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507644" cy="50764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44" cy="50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507645" cy="50764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45" cy="507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600799" cy="60079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99" cy="600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</w:rPr>
        <w:drawing>
          <wp:inline distB="19050" distT="19050" distL="19050" distR="19050">
            <wp:extent cx="2255520" cy="12687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26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3341064453125" w:line="200.6461429595947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178.37600708007812" w:top="86.400146484375" w:left="1079.9800109863281" w:right="1080" w:header="0" w:footer="720"/>
          <w:cols w:equalWidth="0" w:num="2">
            <w:col w:space="0" w:w="8540"/>
            <w:col w:space="0" w:w="85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Emprendedores, Innovadores y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68000411987305"/>
          <w:szCs w:val="31.968000411987305"/>
          <w:u w:val="none"/>
          <w:shd w:fill="auto" w:val="clear"/>
          <w:vertAlign w:val="baseline"/>
          <w:rtl w:val="0"/>
        </w:rPr>
        <w:t xml:space="preserve">Encadenamientos Productivos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inclusivos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0.2328491210938" w:line="211.9453382492065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TRANSFORMACIÓN  DIGITAL CON FOCO EN TECNOLOGÍAS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…….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DISRUPTIVAS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4.991607666015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SUSTENTABILIDAD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27e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EQUIDAD DE GÉNERO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DESARROLLO TERRITORIAL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24941" cy="38247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4941" cy="38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063091" cy="59616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3091" cy="59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1e7c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887082" cy="707809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082" cy="707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178.37600708007812" w:top="86.40014648437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