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w:hAnsi="Aptos"/>
          <w:b/>
          <w:color w:val="14B8A6"/>
          <w:sz w:val="18"/>
        </w:rPr>
        <w:t>FUENTE DE CONOCIMIENTO · FORMATO C · DIGITAL PREMIUM</w:t>
      </w:r>
    </w:p>
    <w:p>
      <w:r>
        <w:rPr>
          <w:rFonts w:ascii="Aptos Display" w:hAnsi="Aptos Display"/>
          <w:b/>
          <w:color w:val="0F172A"/>
          <w:sz w:val="50"/>
        </w:rPr>
        <w:t>Señales, Niveles, Cables y Conexiones</w:t>
      </w:r>
    </w:p>
    <w:p>
      <w:r>
        <w:rPr>
          <w:rFonts w:ascii="Aptos" w:hAnsi="Aptos"/>
          <w:color w:val="475569"/>
          <w:sz w:val="23"/>
        </w:rPr>
        <w:t>Documento ampliado para conectar equipos con criterio, evitar ruido, distorsión y errores peligrosos de nivel.</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F1F5F9"/>
            <w:tcBorders>
              <w:top w:sz="4" w:val="single" w:color="E2E8F0"/>
              <w:left w:sz="4" w:val="single" w:color="E2E8F0"/>
              <w:bottom w:sz="4" w:val="single" w:color="E2E8F0"/>
              <w:right w:sz="4" w:val="single" w:color="E2E8F0"/>
            </w:tcBorders>
          </w:tcPr>
          <w:p>
            <w:r>
              <w:rPr>
                <w:rFonts w:ascii="Aptos" w:hAnsi="Aptos"/>
                <w:b/>
                <w:color w:val="14B8A6"/>
                <w:sz w:val="15"/>
              </w:rPr>
              <w:t>UNIDAD</w:t>
              <w:br/>
            </w:r>
            <w:r>
              <w:rPr>
                <w:rFonts w:ascii="Aptos" w:hAnsi="Aptos"/>
                <w:b/>
                <w:color w:val="0F172A"/>
                <w:sz w:val="20"/>
              </w:rPr>
              <w:t>Unidad 07</w:t>
            </w:r>
          </w:p>
        </w:tc>
        <w:tc>
          <w:tcPr>
            <w:tcW w:type="dxa" w:w="3456"/>
            <w:shd w:fill="F1F5F9"/>
            <w:tcBorders>
              <w:top w:sz="4" w:val="single" w:color="E2E8F0"/>
              <w:left w:sz="4" w:val="single" w:color="E2E8F0"/>
              <w:bottom w:sz="4" w:val="single" w:color="E2E8F0"/>
              <w:right w:sz="4" w:val="single" w:color="E2E8F0"/>
            </w:tcBorders>
          </w:tcPr>
          <w:p>
            <w:r>
              <w:rPr>
                <w:rFonts w:ascii="Aptos" w:hAnsi="Aptos"/>
                <w:b/>
                <w:color w:val="14B8A6"/>
                <w:sz w:val="15"/>
              </w:rPr>
              <w:t>ESTADO</w:t>
              <w:br/>
            </w:r>
            <w:r>
              <w:rPr>
                <w:rFonts w:ascii="Aptos" w:hAnsi="Aptos"/>
                <w:b/>
                <w:color w:val="0F172A"/>
                <w:sz w:val="20"/>
              </w:rPr>
              <w:t>Documento ampliado</w:t>
            </w:r>
          </w:p>
        </w:tc>
        <w:tc>
          <w:tcPr>
            <w:tcW w:type="dxa" w:w="3456"/>
            <w:shd w:fill="F1F5F9"/>
            <w:tcBorders>
              <w:top w:sz="4" w:val="single" w:color="E2E8F0"/>
              <w:left w:sz="4" w:val="single" w:color="E2E8F0"/>
              <w:bottom w:sz="4" w:val="single" w:color="E2E8F0"/>
              <w:right w:sz="4" w:val="single" w:color="E2E8F0"/>
            </w:tcBorders>
          </w:tcPr>
          <w:p>
            <w:r>
              <w:rPr>
                <w:rFonts w:ascii="Aptos" w:hAnsi="Aptos"/>
                <w:b/>
                <w:color w:val="14B8A6"/>
                <w:sz w:val="15"/>
              </w:rPr>
              <w:t>VALIDACIÓN</w:t>
              <w:br/>
            </w:r>
            <w:r>
              <w:rPr>
                <w:rFonts w:ascii="Aptos" w:hAnsi="Aptos"/>
                <w:b/>
                <w:color w:val="0F172A"/>
                <w:sz w:val="20"/>
              </w:rPr>
              <w:t>Pendiente Matías</w:t>
            </w:r>
          </w:p>
        </w:tc>
      </w:tr>
    </w:tbl>
    <w:p/>
    <w:p>
      <w:r>
        <w:rPr>
          <w:rFonts w:ascii="Aptos Display" w:hAnsi="Aptos Display"/>
          <w:b/>
          <w:color w:val="0F172A"/>
          <w:sz w:val="30"/>
        </w:rPr>
        <w:t>01 Antes de leer</w:t>
      </w:r>
    </w:p>
    <w:p>
      <w:r>
        <w:rPr>
          <w:rFonts w:ascii="Aptos" w:hAnsi="Aptos"/>
          <w:i/>
          <w:color w:val="64748B"/>
          <w:sz w:val="20"/>
        </w:rPr>
        <w:t>Qué debería quedar claro al terminar esta fuente</w:t>
      </w:r>
    </w:p>
    <w:tbl>
      <w:tblPr>
        <w:tblW w:type="auto" w:w="0"/>
        <w:jc w:val="center"/>
        <w:tblLook w:firstColumn="1" w:firstRow="1" w:lastColumn="0" w:lastRow="0" w:noHBand="0" w:noVBand="1" w:val="04A0"/>
      </w:tblPr>
      <w:tblGrid>
        <w:gridCol w:w="10368"/>
      </w:tblGrid>
      <w:tr>
        <w:tc>
          <w:tcPr>
            <w:tcW w:type="dxa" w:w="10368"/>
            <w:shd w:fill="ECFDF5"/>
            <w:tcBorders>
              <w:top w:sz="8" w:val="single" w:color="14B8A6"/>
              <w:left w:sz="16" w:val="single" w:color="14B8A6"/>
              <w:bottom w:sz="4" w:val="single" w:color="E2E8F0"/>
              <w:right w:sz="4" w:val="single" w:color="E2E8F0"/>
            </w:tcBorders>
          </w:tcPr>
          <w:p>
            <w:r>
              <w:rPr>
                <w:rFonts w:ascii="Aptos" w:hAnsi="Aptos"/>
                <w:b/>
                <w:color w:val="14B8A6"/>
                <w:sz w:val="17"/>
              </w:rPr>
              <w:t>QUÉ VAS A ENTENDER</w:t>
            </w:r>
          </w:p>
          <w:p>
            <w:r>
              <w:rPr>
                <w:rFonts w:ascii="Aptos" w:hAnsi="Aptos"/>
                <w:color w:val="1E293B"/>
                <w:sz w:val="19"/>
              </w:rPr>
              <w:t>• Diferenciar nivel de micrófono, instrumento, línea y parlante.</w:t>
              <w:br/>
              <w:t>• Comprender por qué conectar niveles incorrectos produce ruido, distorsión o daño.</w:t>
              <w:br/>
              <w:t>• Distinguir conexión balanceada y desbalanceada.</w:t>
              <w:br/>
              <w:t>• Reconocer usos típicos de XLR, TRS, TS, RCA y Speakon sin guiarse solo por la forma del conector.</w:t>
            </w:r>
          </w:p>
        </w:tc>
      </w:tr>
    </w:tbl>
    <w:p/>
    <w:tbl>
      <w:tblPr>
        <w:tblW w:type="auto" w:w="0"/>
        <w:jc w:val="center"/>
        <w:tblLook w:firstColumn="1" w:firstRow="1" w:lastColumn="0" w:lastRow="0" w:noHBand="0" w:noVBand="1" w:val="04A0"/>
      </w:tblPr>
      <w:tblGrid>
        <w:gridCol w:w="10368"/>
      </w:tblGrid>
      <w:tr>
        <w:tc>
          <w:tcPr>
            <w:tcW w:type="dxa" w:w="10368"/>
            <w:shd w:fill="F8FAFC"/>
            <w:tcBorders>
              <w:top w:sz="8" w:val="single" w:color="64748B"/>
              <w:left w:sz="16" w:val="single" w:color="64748B"/>
              <w:bottom w:sz="4" w:val="single" w:color="E2E8F0"/>
              <w:right w:sz="4" w:val="single" w:color="E2E8F0"/>
            </w:tcBorders>
          </w:tcPr>
          <w:p>
            <w:r>
              <w:rPr>
                <w:rFonts w:ascii="Aptos" w:hAnsi="Aptos"/>
                <w:b/>
                <w:color w:val="64748B"/>
                <w:sz w:val="17"/>
              </w:rPr>
              <w:t>CRITERIO DE LECTURA</w:t>
            </w:r>
          </w:p>
          <w:p>
            <w:r>
              <w:rPr>
                <w:rFonts w:ascii="Aptos" w:hAnsi="Aptos"/>
                <w:color w:val="1E293B"/>
                <w:sz w:val="19"/>
              </w:rPr>
              <w:t>Primero se lee el Documento Fuente completo. Después se pasa a ideas principales, actividad y cuestionario. Este documento no reemplaza la práctica: la prepara.</w:t>
            </w:r>
          </w:p>
        </w:tc>
      </w:tr>
    </w:tbl>
    <w:p/>
    <w:p>
      <w:r>
        <w:rPr>
          <w:rFonts w:ascii="Aptos Display" w:hAnsi="Aptos Display"/>
          <w:b/>
          <w:color w:val="0F172A"/>
          <w:sz w:val="30"/>
        </w:rPr>
        <w:t>02 Señal de audio</w:t>
      </w:r>
    </w:p>
    <w:p>
      <w:r>
        <w:rPr>
          <w:rFonts w:ascii="Aptos" w:hAnsi="Aptos"/>
          <w:i/>
          <w:color w:val="64748B"/>
          <w:sz w:val="20"/>
        </w:rPr>
        <w:t>Del sonido acústico a tensión eléctrica</w:t>
      </w:r>
    </w:p>
    <w:p>
      <w:pPr>
        <w:spacing w:after="100" w:line="259" w:lineRule="auto"/>
      </w:pPr>
      <w:r>
        <w:rPr>
          <w:rFonts w:ascii="Aptos" w:hAnsi="Aptos"/>
          <w:color w:val="1E293B"/>
          <w:sz w:val="20"/>
        </w:rPr>
        <w:t>Después de ser captado por un micrófono o generado por un equipo, el audio circula como señal eléctrica. Esa señal puede ser muy débil, intermedia, nominal de línea o de potencia. La primera decisión segura antes de conectar es identificar qué tipo de señal sale de un equipo y qué tipo de entrada espera el siguiente.</w:t>
      </w:r>
    </w:p>
    <w:p>
      <w:pPr>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u07_signal_levels.png"/>
                    <pic:cNvPicPr/>
                  </pic:nvPicPr>
                  <pic:blipFill>
                    <a:blip r:embed="rId11"/>
                    <a:stretch>
                      <a:fillRect/>
                    </a:stretch>
                  </pic:blipFill>
                  <pic:spPr>
                    <a:xfrm>
                      <a:off x="0" y="0"/>
                      <a:ext cx="5577840" cy="3137535"/>
                    </a:xfrm>
                    <a:prstGeom prst="rect"/>
                  </pic:spPr>
                </pic:pic>
              </a:graphicData>
            </a:graphic>
          </wp:inline>
        </w:drawing>
      </w:r>
    </w:p>
    <w:p>
      <w:pPr>
        <w:jc w:val="center"/>
      </w:pPr>
      <w:r>
        <w:rPr>
          <w:rFonts w:ascii="Aptos" w:hAnsi="Aptos"/>
          <w:i/>
          <w:color w:val="64748B"/>
          <w:sz w:val="17"/>
        </w:rPr>
        <w:t>Diagrama propio: jerarquía didáctica de niveles de señal en audio.</w:t>
      </w:r>
    </w:p>
    <w:p>
      <w:r>
        <w:rPr>
          <w:rFonts w:ascii="Aptos Display" w:hAnsi="Aptos Display"/>
          <w:b/>
          <w:color w:val="0F172A"/>
          <w:sz w:val="30"/>
        </w:rPr>
        <w:t>03 Niveles de señal</w:t>
      </w:r>
    </w:p>
    <w:p>
      <w:r>
        <w:rPr>
          <w:rFonts w:ascii="Aptos" w:hAnsi="Aptos"/>
          <w:i/>
          <w:color w:val="64748B"/>
          <w:sz w:val="20"/>
        </w:rPr>
        <w:t>El error más frecuente no es el cable: es el nivel</w:t>
      </w:r>
    </w:p>
    <w:p>
      <w:pPr>
        <w:spacing w:after="100" w:line="259" w:lineRule="auto"/>
      </w:pPr>
      <w:r>
        <w:rPr>
          <w:rFonts w:ascii="Aptos" w:hAnsi="Aptos"/>
          <w:color w:val="1E293B"/>
          <w:sz w:val="20"/>
        </w:rPr>
        <w:t>El nivel de micrófono es muy bajo y requiere preamplificación. El nivel de instrumento, como el de una guitarra eléctrica pasiva, suele requerir una entrada de alta impedancia o caja directa. El nivel de línea se usa entre equipos como consolas, interfaces, reproductores o procesadores. El nivel de parlante es una señal de potencia y no debe conectarse a entradas de micrófono o línea.</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Nivel</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Dónde aparece</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Riesgo si se conecta mal</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Micrófono</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Salida de micrófonos.</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Si entra a línea puede sonar muy bajo y con ruido al subir ganancia.</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Instrumento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Guitarras, bajos, algunos teclados.</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Puede perder tono o nivel si no se adapta impedancia.</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Línea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Consolas, reproductores, interfaces, procesadores.</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Si entra a micrófono puede saturar o distorsionar.</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Parlante / potencia</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Salida de amplificadores hacia parlantes pasivos.</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Puede dañar entradas de consola, interfaz o cámara.</w:t>
            </w:r>
          </w:p>
        </w:tc>
      </w:tr>
    </w:tbl>
    <w:p/>
    <w:tbl>
      <w:tblPr>
        <w:tblW w:type="auto" w:w="0"/>
        <w:jc w:val="center"/>
        <w:tblLook w:firstColumn="1" w:firstRow="1" w:lastColumn="0" w:lastRow="0" w:noHBand="0" w:noVBand="1" w:val="04A0"/>
      </w:tblPr>
      <w:tblGrid>
        <w:gridCol w:w="10368"/>
      </w:tblGrid>
      <w:tr>
        <w:tc>
          <w:tcPr>
            <w:tcW w:type="dxa" w:w="10368"/>
            <w:shd w:fill="FEF2F2"/>
            <w:tcBorders>
              <w:top w:sz="8" w:val="single" w:color="EF4444"/>
              <w:left w:sz="16" w:val="single" w:color="EF4444"/>
              <w:bottom w:sz="4" w:val="single" w:color="E2E8F0"/>
              <w:right w:sz="4" w:val="single" w:color="E2E8F0"/>
            </w:tcBorders>
          </w:tcPr>
          <w:p>
            <w:r>
              <w:rPr>
                <w:rFonts w:ascii="Aptos" w:hAnsi="Aptos"/>
                <w:b/>
                <w:color w:val="EF4444"/>
                <w:sz w:val="17"/>
              </w:rPr>
              <w:t>ATENCIÓN TÉCNICA</w:t>
            </w:r>
          </w:p>
          <w:p>
            <w:r>
              <w:rPr>
                <w:rFonts w:ascii="Aptos" w:hAnsi="Aptos"/>
                <w:color w:val="1E293B"/>
                <w:sz w:val="19"/>
              </w:rPr>
              <w:t>La forma física del conector no garantiza que el nivel sea correcto. Un plug puede transportar línea, instrumento o incluso salida de parlante según el equipo.</w:t>
            </w:r>
          </w:p>
        </w:tc>
      </w:tr>
    </w:tbl>
    <w:p/>
    <w:p>
      <w:r>
        <w:rPr>
          <w:rFonts w:ascii="Aptos Display" w:hAnsi="Aptos Display"/>
          <w:b/>
          <w:color w:val="0F172A"/>
          <w:sz w:val="30"/>
        </w:rPr>
        <w:t>04 Balanceado y desbalanceado</w:t>
      </w:r>
    </w:p>
    <w:p>
      <w:r>
        <w:rPr>
          <w:rFonts w:ascii="Aptos" w:hAnsi="Aptos"/>
          <w:i/>
          <w:color w:val="64748B"/>
          <w:sz w:val="20"/>
        </w:rPr>
        <w:t>Ruido, distancia e interferencias</w:t>
      </w:r>
    </w:p>
    <w:p>
      <w:pPr>
        <w:spacing w:after="100" w:line="259" w:lineRule="auto"/>
      </w:pPr>
      <w:r>
        <w:rPr>
          <w:rFonts w:ascii="Aptos" w:hAnsi="Aptos"/>
          <w:color w:val="1E293B"/>
          <w:sz w:val="20"/>
        </w:rPr>
        <w:t>Una conexión balanceada utiliza dos conductores de señal y una referencia/masa. El sistema permite rechazar parte del ruido inducido durante el recorrido del cable. Por eso es preferible para micrófonos y tiradas largas. Una conexión desbalanceada es más simple y común en instrumentos o equipos de consumo, pero se vuelve más vulnerable al ruido cuando el cable es largo o pasa cerca de fuentes eléctricas.</w:t>
      </w:r>
    </w:p>
    <w:p>
      <w:pPr>
        <w:spacing w:after="100" w:line="259" w:lineRule="auto"/>
      </w:pPr>
      <w:r>
        <w:rPr>
          <w:rFonts w:ascii="Aptos" w:hAnsi="Aptos"/>
          <w:color w:val="1E293B"/>
          <w:sz w:val="20"/>
        </w:rPr>
        <w:t>Balanceado no significa “mejor sonido” por sí solo. Significa mayor capacidad para transportar señal con menos interferencia en ciertas condiciones. En un tramo muy corto, una conexión desbalanceada correcta puede funcionar bien; en un escenario, con cables largos y electricidad cerca, balanceado suele ser mucho más seguro.</w:t>
      </w:r>
    </w:p>
    <w:p>
      <w:r>
        <w:rPr>
          <w:rFonts w:ascii="Aptos Display" w:hAnsi="Aptos Display"/>
          <w:b/>
          <w:color w:val="0F172A"/>
          <w:sz w:val="30"/>
        </w:rPr>
        <w:t>05 Conectores frecuentes</w:t>
      </w:r>
    </w:p>
    <w:p>
      <w:r>
        <w:rPr>
          <w:rFonts w:ascii="Aptos" w:hAnsi="Aptos"/>
          <w:i/>
          <w:color w:val="64748B"/>
          <w:sz w:val="20"/>
        </w:rPr>
        <w:t>Identificar función antes de conectar</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Conector</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Uso común</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Precaución</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XLR / Cannon</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Micrófonos profesionales y líneas balanceadas.</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Puede llevar phantom power; revisar antes de conectar equipos sensibles.</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TRS</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Balanceado mono o estéreo no balanceado, según contexto.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No asumir que todo TRS es “estéreo” ni que todo TRS es balanceado.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TS</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Instrumento o señal mono desbalanceada.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Evitar tiradas largas si hay ruido.</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RCA</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Equipos de consumo, reproductores, tape in/out.</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Usualmente desbalanceado y nivel de consumo.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Speakon</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Parlantes pasivos en sistemas profesionales.</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Usar para potencia; no confundir con señal de línea.</w:t>
            </w:r>
          </w:p>
        </w:tc>
      </w:tr>
    </w:tbl>
    <w:p/>
    <w:p>
      <w:r>
        <w:rPr>
          <w:rFonts w:ascii="Aptos Display" w:hAnsi="Aptos Display"/>
          <w:b/>
          <w:color w:val="0F172A"/>
          <w:sz w:val="30"/>
        </w:rPr>
        <w:t>06 Mono, estéreo y adaptadores</w:t>
      </w:r>
    </w:p>
    <w:p>
      <w:r>
        <w:rPr>
          <w:rFonts w:ascii="Aptos" w:hAnsi="Aptos"/>
          <w:i/>
          <w:color w:val="64748B"/>
          <w:sz w:val="20"/>
        </w:rPr>
        <w:t>Cuando un adaptador no resuelve el problema</w:t>
      </w:r>
    </w:p>
    <w:p>
      <w:pPr>
        <w:spacing w:after="100" w:line="259" w:lineRule="auto"/>
      </w:pPr>
      <w:r>
        <w:rPr>
          <w:rFonts w:ascii="Aptos" w:hAnsi="Aptos"/>
          <w:color w:val="1E293B"/>
          <w:sz w:val="20"/>
        </w:rPr>
        <w:t>Un cable o adaptador puede cambiar la forma del conector, pero no necesariamente adapta nivel, impedancia o balanceo. Este punto es crítico: un adaptador XLR a miniplug, por ejemplo, no convierte mágicamente una señal profesional balanceada en una señal compatible con cualquier entrada de cámara o celular.</w:t>
      </w:r>
    </w:p>
    <w:p>
      <w:pPr>
        <w:spacing w:after="100" w:line="259" w:lineRule="auto"/>
      </w:pPr>
      <w:r>
        <w:rPr>
          <w:rFonts w:ascii="Aptos" w:hAnsi="Aptos"/>
          <w:color w:val="1E293B"/>
          <w:sz w:val="20"/>
        </w:rPr>
        <w:t>También hay que diferenciar mono de estéreo. Un TRS puede transportar dos canales de auriculares, una señal balanceada mono o un envío/retorno de insert, dependiendo del equipo. Por eso siempre se debe revisar manual, etiquetas de entrada/salida y tipo de señal esperado.</w:t>
      </w:r>
    </w:p>
    <w:p>
      <w:r>
        <w:rPr>
          <w:rFonts w:ascii="Aptos Display" w:hAnsi="Aptos Display"/>
          <w:b/>
          <w:color w:val="0F172A"/>
          <w:sz w:val="30"/>
        </w:rPr>
        <w:t>07 Estructura de ganancia y diagnóstico</w:t>
      </w:r>
    </w:p>
    <w:p>
      <w:r>
        <w:rPr>
          <w:rFonts w:ascii="Aptos" w:hAnsi="Aptos"/>
          <w:i/>
          <w:color w:val="64748B"/>
          <w:sz w:val="20"/>
        </w:rPr>
        <w:t>Conectar bien antes de subir todo</w:t>
      </w:r>
    </w:p>
    <w:p>
      <w:pPr>
        <w:spacing w:after="100" w:line="259" w:lineRule="auto"/>
      </w:pPr>
      <w:r>
        <w:rPr>
          <w:rFonts w:ascii="Aptos" w:hAnsi="Aptos"/>
          <w:color w:val="1E293B"/>
          <w:sz w:val="20"/>
        </w:rPr>
        <w:t>Cuando una señal llega baja, la tentación es subir ganancia o fader. Pero antes conviene revisar si el nivel de salida y entrada son compatibles, si el cable es correcto, si la conexión está balanceada cuando debería estarlo, si hay phantom power requerido o activado por error, y si el equipo tiene selector mic/line/instrument.</w:t>
      </w:r>
    </w:p>
    <w:p>
      <w:pPr>
        <w:spacing w:after="60"/>
        <w:ind w:left="317" w:hanging="173"/>
      </w:pPr>
      <w:r>
        <w:rPr>
          <w:b/>
          <w:color w:val="14B8A6"/>
        </w:rPr>
        <w:t xml:space="preserve">• </w:t>
      </w:r>
      <w:r>
        <w:rPr>
          <w:rFonts w:ascii="Aptos" w:hAnsi="Aptos"/>
          <w:color w:val="1E293B"/>
          <w:sz w:val="20"/>
        </w:rPr>
        <w:t>Si el nivel es muy bajo: revisar si un micrófono entró en línea o si falta preamplificación.</w:t>
      </w:r>
    </w:p>
    <w:p>
      <w:pPr>
        <w:spacing w:after="60"/>
        <w:ind w:left="317" w:hanging="173"/>
      </w:pPr>
      <w:r>
        <w:rPr>
          <w:b/>
          <w:color w:val="14B8A6"/>
        </w:rPr>
        <w:t xml:space="preserve">• </w:t>
      </w:r>
      <w:r>
        <w:rPr>
          <w:rFonts w:ascii="Aptos" w:hAnsi="Aptos"/>
          <w:color w:val="1E293B"/>
          <w:sz w:val="20"/>
        </w:rPr>
        <w:t>Si distorsiona: revisar si una salida de línea entró a micrófono o si la ganancia está saturando.</w:t>
      </w:r>
    </w:p>
    <w:p>
      <w:pPr>
        <w:spacing w:after="60"/>
        <w:ind w:left="317" w:hanging="173"/>
      </w:pPr>
      <w:r>
        <w:rPr>
          <w:b/>
          <w:color w:val="14B8A6"/>
        </w:rPr>
        <w:t xml:space="preserve">• </w:t>
      </w:r>
      <w:r>
        <w:rPr>
          <w:rFonts w:ascii="Aptos" w:hAnsi="Aptos"/>
          <w:color w:val="1E293B"/>
          <w:sz w:val="20"/>
        </w:rPr>
        <w:t>Si hay zumbido: revisar balanceo, longitud del cable, masa y cercanía a electricidad.</w:t>
      </w:r>
    </w:p>
    <w:p>
      <w:pPr>
        <w:spacing w:after="60"/>
        <w:ind w:left="317" w:hanging="173"/>
      </w:pPr>
      <w:r>
        <w:rPr>
          <w:b/>
          <w:color w:val="14B8A6"/>
        </w:rPr>
        <w:t xml:space="preserve">• </w:t>
      </w:r>
      <w:r>
        <w:rPr>
          <w:rFonts w:ascii="Aptos" w:hAnsi="Aptos"/>
          <w:color w:val="1E293B"/>
          <w:sz w:val="20"/>
        </w:rPr>
        <w:t>Si no hay señal: revisar ruta, mute, phantom, cable, entrada seleccionada y salida activa.</w:t>
      </w:r>
    </w:p>
    <w:p>
      <w:r>
        <w:rPr>
          <w:rFonts w:ascii="Aptos Display" w:hAnsi="Aptos Display"/>
          <w:b/>
          <w:color w:val="0F172A"/>
          <w:sz w:val="30"/>
        </w:rPr>
        <w:t>08 Glosario mínimo</w:t>
      </w:r>
    </w:p>
    <w:p>
      <w:r>
        <w:rPr>
          <w:rFonts w:ascii="Aptos" w:hAnsi="Aptos"/>
          <w:i/>
          <w:color w:val="64748B"/>
          <w:sz w:val="20"/>
        </w:rPr>
        <w:t>Conceptos que deben quedar disponibles antes del cuestionario</w:t>
      </w:r>
    </w:p>
    <w:tbl>
      <w:tblPr>
        <w:tblW w:type="auto" w:w="0"/>
        <w:jc w:val="center"/>
        <w:tblLayout w:type="autofit"/>
        <w:tblLook w:firstColumn="1" w:firstRow="1" w:lastColumn="0" w:lastRow="0" w:noHBand="0" w:noVBand="1" w:val="04A0"/>
      </w:tblPr>
      <w:tblGrid>
        <w:gridCol w:w="5184"/>
        <w:gridCol w:w="5184"/>
      </w:tblGrid>
      <w:tr>
        <w:tc>
          <w:tcPr>
            <w:tcW w:type="dxa" w:w="5184"/>
            <w:shd w:fill="0F172A"/>
            <w:tcBorders>
              <w:top w:sz="4" w:val="single" w:color="D7DEE8"/>
              <w:left w:sz="4" w:val="single" w:color="D7DEE8"/>
              <w:bottom w:sz="4" w:val="single" w:color="D7DEE8"/>
              <w:right w:sz="4" w:val="single" w:color="D7DEE8"/>
            </w:tcBorders>
          </w:tcPr>
          <w:p>
            <w:r/>
            <w:r>
              <w:rPr>
                <w:rFonts w:ascii="Aptos" w:hAnsi="Aptos"/>
                <w:b/>
                <w:color w:val="FFFFFF"/>
                <w:sz w:val="18"/>
              </w:rPr>
              <w:t>Concepto</w:t>
            </w:r>
          </w:p>
        </w:tc>
        <w:tc>
          <w:tcPr>
            <w:tcW w:type="dxa" w:w="5184"/>
            <w:shd w:fill="0F172A"/>
            <w:tcBorders>
              <w:top w:sz="4" w:val="single" w:color="D7DEE8"/>
              <w:left w:sz="4" w:val="single" w:color="D7DEE8"/>
              <w:bottom w:sz="4" w:val="single" w:color="D7DEE8"/>
              <w:right w:sz="4" w:val="single" w:color="D7DEE8"/>
            </w:tcBorders>
          </w:tcPr>
          <w:p>
            <w:r/>
            <w:r>
              <w:rPr>
                <w:rFonts w:ascii="Aptos" w:hAnsi="Aptos"/>
                <w:b/>
                <w:color w:val="FFFFFF"/>
                <w:sz w:val="18"/>
              </w:rPr>
              <w:t>Explicación breve</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Nivel de micrófono</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Señal débil que necesita preamplificación.</w:t>
            </w:r>
          </w:p>
        </w:tc>
      </w:tr>
      <w:tr>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Nivel de línea</w:t>
            </w:r>
          </w:p>
        </w:tc>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Nivel de trabajo entre equipos de audio.</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Nivel de instrumento</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Señal típica de guitarras/bajos que requiere adaptación adecuada.</w:t>
            </w:r>
          </w:p>
        </w:tc>
      </w:tr>
      <w:tr>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Nivel de parlante</w:t>
            </w:r>
          </w:p>
        </w:tc>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Señal de potencia que va hacia altavoz pasivo.</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Balanceado</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Sistema que ayuda a rechazar interferencias mediante dos conductores de señal.</w:t>
            </w:r>
          </w:p>
        </w:tc>
      </w:tr>
      <w:tr>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Desbalanceado</w:t>
            </w:r>
          </w:p>
        </w:tc>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Conexión simple más sensible a ruido en largas distancias.</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DI / caja directa</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Equipo que ayuda a adaptar instrumento a entrada balanceada de micrófono.</w:t>
            </w:r>
          </w:p>
        </w:tc>
      </w:tr>
    </w:tbl>
    <w:p/>
    <w:p>
      <w:r>
        <w:rPr>
          <w:rFonts w:ascii="Aptos Display" w:hAnsi="Aptos Display"/>
          <w:b/>
          <w:color w:val="0F172A"/>
          <w:sz w:val="30"/>
        </w:rPr>
        <w:t>09 Preparación para cuestionario</w:t>
      </w:r>
    </w:p>
    <w:p>
      <w:r>
        <w:rPr>
          <w:rFonts w:ascii="Aptos" w:hAnsi="Aptos"/>
          <w:i/>
          <w:color w:val="64748B"/>
          <w:sz w:val="20"/>
        </w:rPr>
        <w:t>Antes de avanzar, el alumno debería poder responder</w:t>
      </w:r>
    </w:p>
    <w:p>
      <w:pPr>
        <w:spacing w:after="60"/>
        <w:ind w:left="317" w:hanging="173"/>
      </w:pPr>
      <w:r>
        <w:rPr>
          <w:b/>
          <w:color w:val="14B8A6"/>
        </w:rPr>
        <w:t xml:space="preserve">• </w:t>
      </w:r>
      <w:r>
        <w:rPr>
          <w:rFonts w:ascii="Aptos" w:hAnsi="Aptos"/>
          <w:color w:val="1E293B"/>
          <w:sz w:val="20"/>
        </w:rPr>
        <w:t>Qué pasa si conecto un micrófono a una entrada de línea.</w:t>
      </w:r>
    </w:p>
    <w:p>
      <w:pPr>
        <w:spacing w:after="60"/>
        <w:ind w:left="317" w:hanging="173"/>
      </w:pPr>
      <w:r>
        <w:rPr>
          <w:b/>
          <w:color w:val="14B8A6"/>
        </w:rPr>
        <w:t xml:space="preserve">• </w:t>
      </w:r>
      <w:r>
        <w:rPr>
          <w:rFonts w:ascii="Aptos" w:hAnsi="Aptos"/>
          <w:color w:val="1E293B"/>
          <w:sz w:val="20"/>
        </w:rPr>
        <w:t>Qué puede pasar si conecto una salida de línea a una entrada de micrófono.</w:t>
      </w:r>
    </w:p>
    <w:p>
      <w:pPr>
        <w:spacing w:after="60"/>
        <w:ind w:left="317" w:hanging="173"/>
      </w:pPr>
      <w:r>
        <w:rPr>
          <w:b/>
          <w:color w:val="14B8A6"/>
        </w:rPr>
        <w:t xml:space="preserve">• </w:t>
      </w:r>
      <w:r>
        <w:rPr>
          <w:rFonts w:ascii="Aptos" w:hAnsi="Aptos"/>
          <w:color w:val="1E293B"/>
          <w:sz w:val="20"/>
        </w:rPr>
        <w:t>Por qué un cable largo desbalanceado puede meter ruido.</w:t>
      </w:r>
    </w:p>
    <w:p>
      <w:pPr>
        <w:spacing w:after="60"/>
        <w:ind w:left="317" w:hanging="173"/>
      </w:pPr>
      <w:r>
        <w:rPr>
          <w:b/>
          <w:color w:val="14B8A6"/>
        </w:rPr>
        <w:t xml:space="preserve">• </w:t>
      </w:r>
      <w:r>
        <w:rPr>
          <w:rFonts w:ascii="Aptos" w:hAnsi="Aptos"/>
          <w:color w:val="1E293B"/>
          <w:sz w:val="20"/>
        </w:rPr>
        <w:t>Cuándo usar XLR, TRS, TS, RCA o Speakon.</w:t>
      </w:r>
    </w:p>
    <w:p>
      <w:pPr>
        <w:spacing w:after="60"/>
        <w:ind w:left="317" w:hanging="173"/>
      </w:pPr>
      <w:r>
        <w:rPr>
          <w:b/>
          <w:color w:val="14B8A6"/>
        </w:rPr>
        <w:t xml:space="preserve">• </w:t>
      </w:r>
      <w:r>
        <w:rPr>
          <w:rFonts w:ascii="Aptos" w:hAnsi="Aptos"/>
          <w:color w:val="1E293B"/>
          <w:sz w:val="20"/>
        </w:rPr>
        <w:t>Por qué un adaptador no reemplaza una adaptación real de nivel o impedancia.</w:t>
      </w:r>
    </w:p>
    <w:p>
      <w:r>
        <w:rPr>
          <w:rFonts w:ascii="Aptos Display" w:hAnsi="Aptos Display"/>
          <w:b/>
          <w:color w:val="0F172A"/>
          <w:sz w:val="30"/>
        </w:rPr>
        <w:t>10 Actividad sugerida</w:t>
      </w:r>
    </w:p>
    <w:p>
      <w:r>
        <w:rPr>
          <w:rFonts w:ascii="Aptos" w:hAnsi="Aptos"/>
          <w:i/>
          <w:color w:val="64748B"/>
          <w:sz w:val="20"/>
        </w:rPr>
        <w:t>Puente entre lectura y aplicación</w:t>
      </w:r>
    </w:p>
    <w:tbl>
      <w:tblPr>
        <w:tblW w:type="auto" w:w="0"/>
        <w:jc w:val="center"/>
        <w:tblLook w:firstColumn="1" w:firstRow="1" w:lastColumn="0" w:lastRow="0" w:noHBand="0" w:noVBand="1" w:val="04A0"/>
      </w:tblPr>
      <w:tblGrid>
        <w:gridCol w:w="10368"/>
      </w:tblGrid>
      <w:tr>
        <w:tc>
          <w:tcPr>
            <w:tcW w:type="dxa" w:w="10368"/>
            <w:shd w:fill="EEF2FF"/>
            <w:tcBorders>
              <w:top w:sz="8" w:val="single" w:color="6366F1"/>
              <w:left w:sz="16" w:val="single" w:color="6366F1"/>
              <w:bottom w:sz="4" w:val="single" w:color="E2E8F0"/>
              <w:right w:sz="4" w:val="single" w:color="E2E8F0"/>
            </w:tcBorders>
          </w:tcPr>
          <w:p>
            <w:r>
              <w:rPr>
                <w:rFonts w:ascii="Aptos" w:hAnsi="Aptos"/>
                <w:b/>
                <w:color w:val="6366F1"/>
                <w:sz w:val="17"/>
              </w:rPr>
              <w:t>MICRODESAFÍO PROPUESTO</w:t>
            </w:r>
          </w:p>
          <w:p>
            <w:r>
              <w:rPr>
                <w:rFonts w:ascii="Aptos" w:hAnsi="Aptos"/>
                <w:color w:val="1E293B"/>
                <w:sz w:val="19"/>
              </w:rPr>
              <w:t>Caso: una guitarra electroacústica llega con ruido, una voz llega muy baja y el operador quiere subir toda la ganancia. Diagnosticar el problema probable en cada caso y proponer una conexión segura.</w:t>
            </w:r>
          </w:p>
        </w:tc>
      </w:tr>
    </w:tbl>
    <w:p/>
    <w:p>
      <w:r>
        <w:rPr>
          <w:rFonts w:ascii="Aptos Display" w:hAnsi="Aptos Display"/>
          <w:b/>
          <w:color w:val="0F172A"/>
          <w:sz w:val="30"/>
        </w:rPr>
        <w:t>12 Anexo - bloque base de clase</w:t>
      </w:r>
    </w:p>
    <w:p>
      <w:r>
        <w:rPr>
          <w:rFonts w:ascii="Aptos" w:hAnsi="Aptos"/>
          <w:i/>
          <w:color w:val="64748B"/>
          <w:sz w:val="20"/>
        </w:rPr>
        <w:t>Contenido base reconstruido desde Documento Madre</w:t>
      </w:r>
    </w:p>
    <w:p>
      <w:pPr>
        <w:spacing w:after="100" w:line="259" w:lineRule="auto"/>
      </w:pPr>
      <w:r>
        <w:rPr>
          <w:rFonts w:ascii="Aptos" w:hAnsi="Aptos"/>
          <w:color w:val="1E293B"/>
          <w:sz w:val="20"/>
        </w:rPr>
        <w:t>El Documento Madre desarrolla señales analógicas y digitales, nivel de micrófono, nivel de línea, nivel de instrumento y nivel de bocinas/parlantes. También explica qué ocurre cuando se conectan niveles incorrectos, introduce cables analógicos, señal balanceada y no balanceada, y presenta conectores como XLR, TRS, TS, RCA, Speakon y adaptadores. Esta unidad reorganiza ese material con foco operativo: antes de conectar, identificar nivel, tipo de señal, distancia, ruido esperado y compatibilidad entre equipos.</w:t>
      </w:r>
    </w:p>
    <w:p>
      <w:r>
        <w:rPr>
          <w:rFonts w:ascii="Aptos Display" w:hAnsi="Aptos Display"/>
          <w:b/>
          <w:color w:val="0F172A"/>
          <w:sz w:val="30"/>
        </w:rPr>
        <w:t>11 Fuentes y control interno</w:t>
      </w:r>
    </w:p>
    <w:p>
      <w:r>
        <w:rPr>
          <w:rFonts w:ascii="Aptos" w:hAnsi="Aptos"/>
          <w:i/>
          <w:color w:val="64748B"/>
          <w:sz w:val="20"/>
        </w:rPr>
        <w:t>Trazabilidad de investigación y estado de uso</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Fuente</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Uso dentro de la unidad</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Estado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Documento Madre - Sonido del Espectáculo 2020</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Base sobre señales, niveles, cables, conectores y conexiones.</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Fuente interna</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Guía Blacksmith Academy de sonido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Síntesis previa de niveles, conectores y advertencias prácticas.</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Fuente interna</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RadioLibres - Qué tipos de cables y conectores hay</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Refuerzo práctico sobre XLR, TRS, TS, RCA, balanceado/desbalanceado y usos.</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Verde con cuidado BY-SA</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RadioLibres - Tecnología radial</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Apoyo general para señales, equipos y conexiones en contexto operativo.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Verde con cuidado BY-SA</w:t>
            </w:r>
          </w:p>
        </w:tc>
      </w:tr>
    </w:tbl>
    <w:p/>
    <w:tbl>
      <w:tblPr>
        <w:tblW w:type="auto" w:w="0"/>
        <w:jc w:val="center"/>
        <w:tblLook w:firstColumn="1" w:firstRow="1" w:lastColumn="0" w:lastRow="0" w:noHBand="0" w:noVBand="1" w:val="04A0"/>
      </w:tblPr>
      <w:tblGrid>
        <w:gridCol w:w="10368"/>
      </w:tblGrid>
      <w:tr>
        <w:tc>
          <w:tcPr>
            <w:tcW w:type="dxa" w:w="10368"/>
            <w:shd w:fill="FEF2F2"/>
            <w:tcBorders>
              <w:top w:sz="8" w:val="single" w:color="EF4444"/>
              <w:left w:sz="16" w:val="single" w:color="EF4444"/>
              <w:bottom w:sz="4" w:val="single" w:color="E2E8F0"/>
              <w:right w:sz="4" w:val="single" w:color="E2E8F0"/>
            </w:tcBorders>
          </w:tcPr>
          <w:p>
            <w:r>
              <w:rPr>
                <w:rFonts w:ascii="Aptos" w:hAnsi="Aptos"/>
                <w:b/>
                <w:color w:val="EF4444"/>
                <w:sz w:val="17"/>
              </w:rPr>
              <w:t>CONTROL INTERNO</w:t>
            </w:r>
          </w:p>
          <w:p>
            <w:r>
              <w:rPr>
                <w:rFonts w:ascii="Aptos" w:hAnsi="Aptos"/>
                <w:color w:val="1E293B"/>
                <w:sz w:val="19"/>
              </w:rPr>
              <w:t>Material ampliado para uso educativo. No constituye certificación profesional ni reemplaza validación técnica por Matías.</w:t>
            </w:r>
          </w:p>
        </w:tc>
      </w:tr>
    </w:tbl>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Formato C · Digital Premium · U07 · Sonido Play · Validación pendiente Matías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Blacksmith Academy · Sonido Play · Documento Fuente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