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258K(2022-12-21)</w:t>
      </w:r>
      <w:bookmarkEnd w:id="1"/>
    </w:p>
    <w:p>
      <w:pPr/>
      <w:r>
        <w:rPr>
          <w:color w:val="000"/>
          <w:sz w:val="28"/>
          <w:szCs w:val="28"/>
          <w:b w:val="1"/>
          <w:bCs w:val="1"/>
        </w:rPr>
        <w:t xml:space="preserve">Ishga qabul qilish to'g'risidagi</w:t>
      </w:r>
    </w:p>
    <w:p>
      <w:pPr>
        <w:jc w:val="both"/>
      </w:pPr>
      <w:r>
        <w:rPr>
          <w:color w:val="000"/>
          <w:sz w:val="28"/>
          <w:szCs w:val="28"/>
        </w:rPr>
        <w:t xml:space="preserve">Ismatov Muxiddin Muzafarovich - O'rta ma'lumotli, Mehnat kodeksining 127-moddasiga asosan 2022-12-21 dan Bosh o'quv binosi ga Bog'bon lavozimiga nomuayyan muddatga uch oylik sinov muddati bilan ishga qabul qilinsin va shtat jadvaliga muvofiq oylik maosh belgilansin.</w:t>
      </w:r>
    </w:p>
    <w:p>
      <w:pPr>
        <w:jc w:val="both"/>
      </w:pPr>
      <w:r>
        <w:rPr>
          <w:color w:val="000"/>
          <w:sz w:val="28"/>
          <w:szCs w:val="28"/>
        </w:rPr>
        <w:t xml:space="preserve">Asos: 2022-12-21 dagi 1103 sonli mehnat shartnomasi, Ismatov Muxiddin Muzafarovichning arizasi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color w:val="000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2023-12-19T06:04:59+00:00</dcterms:created>
  <dcterms:modified xsi:type="dcterms:W3CDTF">2023-12-19T06:04:59+00:00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