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社債払込金預り証</w:t>
      </w:r>
    </w:p>
    <w:p w:rsidR="00000000" w:rsidDel="00000000" w:rsidP="00000000" w:rsidRDefault="00000000" w:rsidRPr="00000000" w14:paraId="0000000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{{ board_relation_mkzvceme }}　様</w:t>
      </w:r>
    </w:p>
    <w:p w:rsidR="00000000" w:rsidDel="00000000" w:rsidP="00000000" w:rsidRDefault="00000000" w:rsidRPr="00000000" w14:paraId="00000005">
      <w:pPr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この度は、弊社の</w:t>
      </w:r>
      <w:r w:rsidDel="00000000" w:rsidR="00000000" w:rsidRPr="00000000">
        <w:rPr>
          <w:sz w:val="21"/>
          <w:szCs w:val="21"/>
          <w:rtl w:val="0"/>
        </w:rPr>
        <w:t xml:space="preserve">第</w:t>
      </w:r>
      <w:r w:rsidDel="00000000" w:rsidR="00000000" w:rsidRPr="00000000">
        <w:rPr>
          <w:sz w:val="21"/>
          <w:szCs w:val="21"/>
          <w:rtl w:val="0"/>
        </w:rPr>
        <w:t xml:space="preserve">{{ </w:t>
      </w:r>
      <w:r w:rsidDel="00000000" w:rsidR="00000000" w:rsidRPr="00000000">
        <w:rPr>
          <w:rFonts w:ascii="MS Mincho" w:cs="MS Mincho" w:eastAsia="MS Mincho" w:hAnsi="MS Mincho"/>
          <w:color w:val="111111"/>
          <w:sz w:val="24"/>
          <w:szCs w:val="24"/>
          <w:highlight w:val="white"/>
          <w:rtl w:val="0"/>
        </w:rPr>
        <w:t xml:space="preserve">numeric_mm2qbk7w }}</w:t>
      </w:r>
      <w:r w:rsidDel="00000000" w:rsidR="00000000" w:rsidRPr="00000000">
        <w:rPr>
          <w:sz w:val="21"/>
          <w:szCs w:val="21"/>
          <w:rtl w:val="0"/>
        </w:rPr>
        <w:t xml:space="preserve">回普通社債</w:t>
      </w:r>
      <w:r w:rsidDel="00000000" w:rsidR="00000000" w:rsidRPr="00000000">
        <w:rPr>
          <w:sz w:val="21"/>
          <w:szCs w:val="21"/>
          <w:rtl w:val="0"/>
        </w:rPr>
        <w:t xml:space="preserve">をお引き受けいただき誠にありがとうございました。</w:t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下記の通り、社債払込金の入金を確認いたしました。</w:t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記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660"/>
        <w:rPr/>
      </w:pPr>
      <w:r w:rsidDel="00000000" w:rsidR="00000000" w:rsidRPr="00000000">
        <w:rPr>
          <w:rtl w:val="0"/>
        </w:rPr>
        <w:t xml:space="preserve">入　金　日　　　　令和</w:t>
        <w:tab/>
        <w:t xml:space="preserve">　{{ date_mkzvtpra }}</w:t>
      </w:r>
    </w:p>
    <w:p w:rsidR="00000000" w:rsidDel="00000000" w:rsidP="00000000" w:rsidRDefault="00000000" w:rsidRPr="00000000" w14:paraId="0000000D">
      <w:pPr>
        <w:ind w:firstLine="660"/>
        <w:rPr/>
      </w:pPr>
      <w:r w:rsidDel="00000000" w:rsidR="00000000" w:rsidRPr="00000000">
        <w:rPr>
          <w:rtl w:val="0"/>
        </w:rPr>
        <w:t xml:space="preserve">払込金額　　　　　金　　　    </w:t>
      </w:r>
      <w:r w:rsidDel="00000000" w:rsidR="00000000" w:rsidRPr="00000000">
        <w:rPr>
          <w:rtl w:val="0"/>
        </w:rPr>
        <w:t xml:space="preserve">{{ numeric_mkzr5kqz }}円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>
          <w:rtl w:val="0"/>
        </w:rPr>
        <w:t xml:space="preserve">令和　</w:t>
      </w:r>
      <w:r w:rsidDel="00000000" w:rsidR="00000000" w:rsidRPr="00000000">
        <w:rPr>
          <w:rtl w:val="0"/>
        </w:rPr>
        <w:t xml:space="preserve">{{ date_mkzv5nsh }}</w:t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rtl w:val="0"/>
        </w:rPr>
        <w:t xml:space="preserve">　　グローバル・ロジスティックス・サービス株式会社</w:t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  <w:t xml:space="preserve">代表取締役　藤井　雄太郎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以上</w:t>
      </w:r>
    </w:p>
    <w:sectPr>
      <w:pgSz w:h="16838" w:w="11906" w:orient="portrait"/>
      <w:pgMar w:bottom="1701" w:top="1985" w:left="1701" w:right="1701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S Mincho"/>
  <w:font w:name="游明朝"/>
  <w:font w:name="游ゴシック Ligh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游明朝" w:cs="游明朝" w:eastAsia="游明朝" w:hAnsi="游明朝"/>
        <w:sz w:val="22"/>
        <w:szCs w:val="22"/>
        <w:lang w:val="en"/>
      </w:rPr>
    </w:rPrDefault>
    <w:pPrDefault>
      <w:pPr>
        <w:widowControl w:val="0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游ゴシック Light" w:cs="游ゴシック Light" w:eastAsia="游ゴシック Light" w:hAnsi="游ゴシック Light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游ゴシック Light" w:cs="游ゴシック Light" w:eastAsia="游ゴシック Light" w:hAnsi="游ゴシック Light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游ゴシック Light" w:cs="游ゴシック Light" w:eastAsia="游ゴシック Light" w:hAnsi="游ゴシック Light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游ゴシック Light" w:cs="游ゴシック Light" w:eastAsia="游ゴシック Light" w:hAnsi="游ゴシック Light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游ゴシック Light" w:cs="游ゴシック Light" w:eastAsia="游ゴシック Light" w:hAnsi="游ゴシック Light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游ゴシック Light" w:cs="游ゴシック Light" w:eastAsia="游ゴシック Light" w:hAnsi="游ゴシック Light"/>
      <w:color w:val="000000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游ゴシック Light" w:cs="游ゴシック Light" w:eastAsia="游ゴシック Light" w:hAnsi="游ゴシック Light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游ゴシック Light" w:cs="游ゴシック Light" w:eastAsia="游ゴシック Light" w:hAnsi="游ゴシック Light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/Pgs/oa7B0m97YJIwYkNct9cCw==">CgMxLjA4AHIhMVZvaldMS0JkeHRuZ0hETE9XWjVWX0t0blZmXzNxdWox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