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#7</w:t>
      </w:r>
    </w:p>
    <w:p w:rsidR="00000000" w:rsidDel="00000000" w:rsidP="00000000" w:rsidRDefault="00000000" w:rsidRPr="00000000" w14:paraId="00000002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Javier Oswaldo Sacor Quijivix</w:t>
      </w:r>
    </w:p>
    <w:p w:rsidR="00000000" w:rsidDel="00000000" w:rsidP="00000000" w:rsidRDefault="00000000" w:rsidRPr="00000000" w14:paraId="00000003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201430061</w:t>
      </w:r>
    </w:p>
    <w:p w:rsidR="00000000" w:rsidDel="00000000" w:rsidP="00000000" w:rsidRDefault="00000000" w:rsidRPr="00000000" w14:paraId="0000000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ofia Sans" w:cs="Sofia Sans" w:eastAsia="Sofia Sans" w:hAnsi="Sofia Sans"/>
          <w:sz w:val="26"/>
          <w:szCs w:val="26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cyan"/>
          <w:rtl w:val="0"/>
        </w:rPr>
        <w:t xml:space="preserve">MANUAL TECNICO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ofia Sans" w:cs="Sofia Sans" w:eastAsia="Sofia Sans" w:hAnsi="Sofia Sans"/>
          <w:sz w:val="28"/>
          <w:szCs w:val="28"/>
          <w:highlight w:val="green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green"/>
          <w:rtl w:val="0"/>
        </w:rPr>
        <w:t xml:space="preserve">TECNOLOGIAS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XAMPP 8.2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Paquete de software que incluye Apache, MySQL, PHP y Perl, facilitando la creación de servidores web locales.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Apache 2.4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Servidor web de código abierto que permite alojar y entregar contenido web en la red. Es conocido por su estabilidad, flexibilidad y compatibilidad con múltiples sistemas operativos, siendo uno de los servidores más utilizados para gestionar aplicaciones y páginas web.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PHP 8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Lenguaje de scripting del lado del servidor, ideal para crear aplicaciones web dinámicas.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Lenguaje de programación para la creación de funcionalidades interactivas en sitios web.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Lenguaje de marcado utilizado para estructurar el contenido en la web.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Lenguaje de diseño que estiliza y da formato visual a los documentos HTML.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MariaDB 10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Sistema de gestión de bases de datos relacional, ampliamente usado para almacenar y gestionar datos.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Angular 18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Framework de desarrollo web basado en TypeScript, diseñado para crear aplicaciones de una sola página.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TypeScript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: Lenguaje de programación de código abierto desarrollado por Microsoft, que es un superconjunto de </w:t>
      </w:r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. Añade tipado estático opcional y otras características avanzadas, permitiendo detectar errores antes de ejecutar el código y mejorar el desarrollo en aplicaciones grandes y complejas.</w:t>
      </w:r>
    </w:p>
    <w:p w:rsidR="00000000" w:rsidDel="00000000" w:rsidP="00000000" w:rsidRDefault="00000000" w:rsidRPr="00000000" w14:paraId="00000011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Sofia Sans" w:cs="Sofia Sans" w:eastAsia="Sofia Sans" w:hAnsi="Sofia Sans"/>
          <w:sz w:val="28"/>
          <w:szCs w:val="28"/>
          <w:highlight w:val="green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green"/>
          <w:rtl w:val="0"/>
        </w:rPr>
        <w:t xml:space="preserve">INSTALACION</w:t>
      </w:r>
    </w:p>
    <w:p w:rsidR="00000000" w:rsidDel="00000000" w:rsidP="00000000" w:rsidRDefault="00000000" w:rsidRPr="00000000" w14:paraId="00000013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Copiar el codigo de app-backend en la carpeta okh en htdocs de XAMPP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Ejecutar ng build en la carpeta app-frontend, luego copiar los archivos generados (que están en \dist\okh\browser) a la carpeta okhf en htdocs.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Iniciar XAMPP, luego iniciar PHP y MySQL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Ingresar a la siguiente dirección: </w:t>
      </w:r>
      <w:hyperlink r:id="rId6">
        <w:r w:rsidDel="00000000" w:rsidR="00000000" w:rsidRPr="00000000">
          <w:rPr>
            <w:rFonts w:ascii="Sofia Sans" w:cs="Sofia Sans" w:eastAsia="Sofia Sans" w:hAnsi="Sofia Sans"/>
            <w:color w:val="1155cc"/>
            <w:u w:val="single"/>
            <w:rtl w:val="0"/>
          </w:rPr>
          <w:t xml:space="preserve">http://localhost/okhf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Sofia Sans" w:cs="Sofia Sans" w:eastAsia="Sofia Sans" w:hAnsi="Sofia Sans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green"/>
          <w:rtl w:val="0"/>
        </w:rPr>
        <w:t xml:space="preserve">ENTRADAS Y 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9.6984924623116"/>
        <w:gridCol w:w="1401.6482412060302"/>
        <w:gridCol w:w="2982.030150753769"/>
        <w:gridCol w:w="2036.6231155778894"/>
        <w:tblGridChange w:id="0">
          <w:tblGrid>
            <w:gridCol w:w="2939.6984924623116"/>
            <w:gridCol w:w="1401.6482412060302"/>
            <w:gridCol w:w="2982.030150753769"/>
            <w:gridCol w:w="2036.623115577889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 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Output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/okh/guest/session/get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username: string, password: string, rol: 'user'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EntrarData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/okh/guest/session/get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username: string, password: string, rol: 'admin'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EntrarData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/okh/guest/users/get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username: string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EntrarData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/okh/guest/users/add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SessionForm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EntrarData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/okh/guest/events/get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GetEvent[]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/okh/user/events/add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AddEvent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/okh/user/events/get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GetEvent[]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/okh/user/complaints/add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AddComplaint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/okh/user/attendances/add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AddEventTo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/okh/user/attendances/get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GetEvent[]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/okh/admin/complaints/get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GetComplaint[]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/okh/admin/reviews/add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POST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AddEventReview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/okh/admin/complaints/del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DELETE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id_evento: number, username: string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/okh/admin/events/del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DELETE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id_evento: number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ApiResult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/okh/admin/events/get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GetEvent[]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/okh/test/admin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/okh/test/user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/okh/test/401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GET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Sofia Sans" w:cs="Sofia Sans" w:eastAsia="Sofia Sans" w:hAnsi="Sofia Sans"/>
              </w:rPr>
            </w:pPr>
            <w:r w:rsidDel="00000000" w:rsidR="00000000" w:rsidRPr="00000000">
              <w:rPr>
                <w:rFonts w:ascii="Sofia Sans" w:cs="Sofia Sans" w:eastAsia="Sofia Sans" w:hAnsi="Sofia Sans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okh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