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300"/>
              <w:left w:type="dxa" w:w="300"/>
              <w:bottom w:type="dxa" w:w="300"/>
              <w:right w:type="dxa" w:w="300"/>
            </w:tcMar>
          </w:tcPr>
          <w:p>
            <w:pPr>
              <w:spacing w:after="40"/>
            </w:pPr>
            <w:r>
              <w:rPr>
                <w:rFonts w:ascii="Arial" w:cs="Arial" w:eastAsia="Arial" w:hAnsi="Arial"/>
                <w:b/>
                <w:bCs/>
                <w:color w:val="FFFFFF"/>
                <w:sz w:val="52"/>
                <w:szCs w:val="52"/>
              </w:rPr>
              <w:t xml:space="preserve">REPORTE DE AUDITORÍAS</w:t>
            </w:r>
          </w:p>
          <w:p>
            <w:pPr>
              <w:spacing w:after="30"/>
            </w:pPr>
            <w:r>
              <w:rPr>
                <w:rFonts w:ascii="Arial" w:cs="Arial" w:eastAsia="Arial" w:hAnsi="Arial"/>
                <w:color w:val="90CDF4"/>
                <w:sz w:val="26"/>
                <w:szCs w:val="26"/>
              </w:rPr>
              <w:t xml:space="preserve">Sivar Dogs — Mando Central</w:t>
            </w:r>
          </w:p>
          <w:p>
            <w:pPr>
              <w:spacing w:after="20"/>
            </w:pPr>
            <w:r>
              <w:rPr>
                <w:rFonts w:ascii="Arial" w:cs="Arial" w:eastAsia="Arial" w:hAnsi="Arial"/>
                <w:i/>
                <w:iCs/>
                <w:color w:val="718096"/>
                <w:sz w:val="19"/>
                <w:szCs w:val="19"/>
              </w:rPr>
              <w:t xml:space="preserve">Verdad operativa cruda — uso interno confidencial</w:t>
            </w:r>
          </w:p>
          <w:p>
            <w:pPr>
              <w:spacing w:after="0"/>
            </w:pPr>
            <w:r>
              <w:rPr>
                <w:rFonts w:ascii="Arial" w:cs="Arial" w:eastAsia="Arial" w:hAnsi="Arial"/>
                <w:color w:val="475569"/>
                <w:sz w:val="17"/>
                <w:szCs w:val="17"/>
              </w:rPr>
              <w:t xml:space="preserve">v1.0  ·  Sprint 1  ·  13–22 Marzo 2026  ·  Javier Sequeira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8102E" w:val="clear"/>
            <w:tcMar>
              <w:top w:type="dxa" w:w="30"/>
              <w:left w:type="dxa" w:w="180"/>
              <w:bottom w:type="dxa" w:w="30"/>
              <w:right w:type="dxa" w:w="180"/>
            </w:tcMar>
          </w:tcPr>
          <w:p>
            <w:r>
              <w:rPr>
                <w:rFonts w:ascii="Arial" w:cs="Arial" w:eastAsia="Arial" w:hAnsi="Arial"/>
                <w:b/>
                <w:bCs/>
                <w:color w:val="FFFFFF"/>
                <w:sz w:val="16"/>
                <w:szCs w:val="16"/>
              </w:rPr>
              <w:t xml:space="preserve">CLASIFICACIÓN: CONFIDENCIAL — ACCESO RESTRINGIDO A DIRECCIÓN GENERAL</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102E" w:sz="10"/>
              <w:bottom w:val="single" w:color="CCCCCC" w:sz="1"/>
              <w:right w:val="single" w:color="CCCCCC" w:sz="1"/>
            </w:tcBorders>
            <w:shd w:fill="F8D7DA" w:val="clear"/>
            <w:tcMar>
              <w:top w:type="dxa" w:w="100"/>
              <w:left w:type="dxa" w:w="180"/>
              <w:bottom w:type="dxa" w:w="100"/>
              <w:right w:type="dxa" w:w="180"/>
            </w:tcMar>
          </w:tcPr>
          <w:p>
            <w:pPr>
              <w:spacing w:after="30"/>
            </w:pPr>
            <w:r>
              <w:rPr>
                <w:rFonts w:ascii="Arial" w:cs="Arial" w:eastAsia="Arial" w:hAnsi="Arial"/>
                <w:b/>
                <w:bCs/>
                <w:color w:val="C8102E"/>
                <w:sz w:val="17"/>
                <w:szCs w:val="17"/>
              </w:rPr>
              <w:t xml:space="preserve">⚠️ PROPÓSITO DE ESTE DOCUMENTO  </w:t>
            </w:r>
            <w:r>
              <w:rPr>
                <w:rFonts w:ascii="Arial" w:cs="Arial" w:eastAsia="Arial" w:hAnsi="Arial"/>
                <w:b/>
                <w:bCs/>
                <w:color w:val="721C24"/>
                <w:sz w:val="19"/>
                <w:szCs w:val="19"/>
              </w:rPr>
              <w:t xml:space="preserve">La Verdad Sin Filtros</w:t>
            </w:r>
          </w:p>
          <w:p>
            <w:pPr>
              <w:spacing w:after="0"/>
            </w:pPr>
            <w:r>
              <w:rPr>
                <w:rFonts w:ascii="Arial" w:cs="Arial" w:eastAsia="Arial" w:hAnsi="Arial"/>
                <w:color w:val="0D1B2A"/>
                <w:sz w:val="18"/>
                <w:szCs w:val="18"/>
              </w:rPr>
              <w:t xml:space="preserve">Este reporte documenta los hallazgos reales de cada área del negocio tal como son, sin adaptaciones para ninguna audiencia. Es la fuente primaria de la que se derivan todos los reportes por departamento. Leerlo requiere tolerancia a la incomodidad — su función es revelar, no complacer.</w:t>
            </w:r>
          </w:p>
        </w:tc>
      </w:tr>
    </w:tbl>
    <w:p>
      <w:pPr>
        <w:spacing w:after="60"/>
      </w:pPr>
      <w:r>
        <w:t xml:space="preserve"/>
      </w:r>
    </w:p>
    <w:p>
      <w:pPr>
        <w:pStyle w:val="Heading2"/>
        <w:spacing w:before="200" w:after="80"/>
      </w:pPr>
      <w:r>
        <w:rPr>
          <w:rFonts w:ascii="Arial" w:cs="Arial" w:eastAsia="Arial" w:hAnsi="Arial"/>
          <w:b/>
          <w:bCs/>
          <w:color w:val="0D1B2A"/>
        </w:rPr>
        <w:t xml:space="preserve">Leyenda del sistema de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Nivel</w:t>
            </w:r>
          </w:p>
        </w:tc>
        <w:tc>
          <w:tcPr>
            <w:tcW w:type="dxa" w:w="6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Significado</w:t>
            </w:r>
          </w:p>
        </w:tc>
      </w:tr>
      <w:tr>
        <w:tc>
          <w:tcPr>
            <w:tcW w:type="dxa" w:w="240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i w:val="false"/>
                <w:iCs w:val="false"/>
                <w:color w:val="721C24"/>
                <w:sz w:val="18"/>
                <w:szCs w:val="18"/>
              </w:rPr>
              <w:t xml:space="preserve">🔴 CRÍTICO</w:t>
            </w:r>
          </w:p>
        </w:tc>
        <w:tc>
          <w:tcPr>
            <w:tcW w:type="dxa" w:w="696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Problema real con impacto financiero o operativo inmediato. Requiere acción antes del próximo día operativo.</w:t>
            </w:r>
          </w:p>
        </w:tc>
      </w:tr>
      <w:tr>
        <w:tc>
          <w:tcPr>
            <w:tcW w:type="dxa" w:w="240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left"/>
            </w:pPr>
            <w:r>
              <w:rPr>
                <w:rFonts w:ascii="Arial" w:cs="Arial" w:eastAsia="Arial" w:hAnsi="Arial"/>
                <w:b/>
                <w:bCs/>
                <w:i w:val="false"/>
                <w:iCs w:val="false"/>
                <w:color w:val="7D3C00"/>
                <w:sz w:val="18"/>
                <w:szCs w:val="18"/>
              </w:rPr>
              <w:t xml:space="preserve">🟠 ALERTA</w:t>
            </w:r>
          </w:p>
        </w:tc>
        <w:tc>
          <w:tcPr>
            <w:tcW w:type="dxa" w:w="696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Señal de riesgo identificada. No urgente pero requiere plan de acción en el sprint actual.</w:t>
            </w:r>
          </w:p>
        </w:tc>
      </w:tr>
      <w:tr>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18"/>
                <w:szCs w:val="18"/>
              </w:rPr>
              <w:t xml:space="preserve">🟡 MONITOREAR</w:t>
            </w:r>
          </w:p>
        </w:tc>
        <w:tc>
          <w:tcPr>
            <w:tcW w:type="dxa" w:w="69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Hallazgo menor o patrón que debe observarse. Sin acción inmediata necesaria.</w:t>
            </w:r>
          </w:p>
        </w:tc>
      </w:tr>
      <w:tr>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 RESUELTO</w:t>
            </w:r>
          </w:p>
        </w:tc>
        <w:tc>
          <w:tcPr>
            <w:tcW w:type="dxa" w:w="696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Hallazgo identificado y corregido dentro del mismo sprint.</w:t>
            </w:r>
          </w:p>
        </w:tc>
      </w:tr>
      <w:tr>
        <w:tc>
          <w:tcPr>
            <w:tcW w:type="dxa" w:w="2400"/>
            <w:gridSpan w:val="1"/>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left"/>
            </w:pPr>
            <w:r>
              <w:rPr>
                <w:rFonts w:ascii="Arial" w:cs="Arial" w:eastAsia="Arial" w:hAnsi="Arial"/>
                <w:b/>
                <w:bCs/>
                <w:i w:val="false"/>
                <w:iCs w:val="false"/>
                <w:color w:val="718096"/>
                <w:sz w:val="18"/>
                <w:szCs w:val="18"/>
              </w:rPr>
              <w:t xml:space="preserve">⚪ SIN DATOS</w:t>
            </w:r>
          </w:p>
        </w:tc>
        <w:tc>
          <w:tcPr>
            <w:tcW w:type="dxa" w:w="6960"/>
            <w:gridSpan w:val="1"/>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Campo o área sin información suficiente para emitir veredicto.</w:t>
            </w:r>
          </w:p>
        </w:tc>
      </w:tr>
    </w:tbl>
    <w:p>
      <w:pPr>
        <w:spacing w:after="80"/>
      </w:pPr>
      <w:r>
        <w:t xml:space="preserve"/>
      </w:r>
    </w:p>
    <w:p>
      <w:r>
        <w:br w:type="page"/>
      </w:r>
    </w:p>
    <w:p>
      <w:pPr>
        <w:pStyle w:val="Heading1"/>
        <w:pBdr>
          <w:bottom w:val="single" w:color="C8102E" w:sz="8" w:space="4"/>
        </w:pBdr>
        <w:spacing w:before="300" w:after="120"/>
      </w:pPr>
      <w:r>
        <w:rPr>
          <w:rFonts w:ascii="Arial" w:cs="Arial" w:eastAsia="Arial" w:hAnsi="Arial"/>
          <w:b/>
          <w:bCs/>
          <w:color w:val="1B2A4A"/>
        </w:rPr>
        <w:t xml:space="preserve">Índice de Sprints — más reciente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1440"/>
        <w:gridCol w:w="1440"/>
        <w:gridCol w:w="312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Sprint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Período</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Estado</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Auditorías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Hallazgo principal</w:t>
            </w:r>
          </w:p>
        </w:tc>
      </w:tr>
      <w:tr>
        <w:tc>
          <w:tcPr>
            <w:tcW w:type="dxa" w:w="120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left"/>
            </w:pPr>
            <w:r>
              <w:rPr>
                <w:rFonts w:ascii="Arial" w:cs="Arial" w:eastAsia="Arial" w:hAnsi="Arial"/>
                <w:b/>
                <w:bCs/>
                <w:i w:val="false"/>
                <w:iCs w:val="false"/>
                <w:color w:val="004085"/>
                <w:sz w:val="18"/>
                <w:szCs w:val="18"/>
              </w:rPr>
              <w:t xml:space="preserve">Sprint 1</w:t>
            </w:r>
          </w:p>
        </w:tc>
        <w:tc>
          <w:tcPr>
            <w:tcW w:type="dxa" w:w="216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13–22 Mar 2026</w:t>
            </w:r>
          </w:p>
        </w:tc>
        <w:tc>
          <w:tcPr>
            <w:tcW w:type="dxa" w:w="144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Completo</w:t>
            </w:r>
          </w:p>
        </w:tc>
        <w:tc>
          <w:tcPr>
            <w:tcW w:type="dxa" w:w="144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4 áreas</w:t>
            </w:r>
          </w:p>
        </w:tc>
        <w:tc>
          <w:tcPr>
            <w:tcW w:type="dxa" w:w="312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Motor sin cálculo automático → errores en 5/7 días. Corregido.</w:t>
            </w:r>
          </w:p>
        </w:tc>
      </w:tr>
    </w:tbl>
    <w:p>
      <w:pPr>
        <w:spacing w:after="90"/>
      </w:pPr>
      <w:r>
        <w:rPr>
          <w:rFonts w:ascii="Arial" w:cs="Arial" w:eastAsia="Arial" w:hAnsi="Arial"/>
          <w:b w:val="false"/>
          <w:bCs w:val="false"/>
          <w:i/>
          <w:iCs/>
          <w:color w:val="718096"/>
          <w:sz w:val="17"/>
          <w:szCs w:val="17"/>
        </w:rPr>
        <w:t xml:space="preserve">Sprints futuros se agregarán aquí al inicio de la tabla (orden inverso).</w:t>
      </w:r>
    </w:p>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after="20"/>
            </w:pPr>
            <w:r>
              <w:rPr>
                <w:rFonts w:ascii="Arial" w:cs="Arial" w:eastAsia="Arial" w:hAnsi="Arial"/>
                <w:b/>
                <w:bCs/>
                <w:color w:val="FFFFFF"/>
                <w:sz w:val="28"/>
                <w:szCs w:val="28"/>
              </w:rPr>
              <w:t xml:space="preserve">SPRINT 1  ·  13 – 22 MARZO 2026</w:t>
            </w:r>
          </w:p>
          <w:p>
            <w:pPr>
              <w:spacing w:after="0"/>
            </w:pPr>
            <w:r>
              <w:rPr>
                <w:rFonts w:ascii="Arial" w:cs="Arial" w:eastAsia="Arial" w:hAnsi="Arial"/>
                <w:color w:val="90CDF4"/>
                <w:sz w:val="18"/>
                <w:szCs w:val="18"/>
              </w:rPr>
              <w:t xml:space="preserve">Primer sprint oficial del ecosistema Mando Central. Duración: 9 días.</w:t>
            </w:r>
          </w:p>
        </w:tc>
      </w:tr>
    </w:tbl>
    <w:p>
      <w:pPr>
        <w:spacing w:after="40"/>
      </w:pPr>
      <w:r>
        <w:t xml:space="preserve"/>
      </w:r>
    </w:p>
    <w:p>
      <w:pPr>
        <w:pStyle w:val="Heading2"/>
        <w:spacing w:before="200" w:after="80"/>
      </w:pPr>
      <w:r>
        <w:rPr>
          <w:rFonts w:ascii="Arial" w:cs="Arial" w:eastAsia="Arial" w:hAnsi="Arial"/>
          <w:b/>
          <w:bCs/>
          <w:color w:val="2E5F8A"/>
        </w:rPr>
        <w:t xml:space="preserve">Resumen ejecutivo del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Área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Estado</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 Hallazgos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Críticos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Financiera</w:t>
            </w:r>
          </w:p>
        </w:tc>
        <w:tc>
          <w:tcPr>
            <w:tcW w:type="dxa" w:w="240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left"/>
            </w:pPr>
            <w:r>
              <w:rPr>
                <w:rFonts w:ascii="Arial" w:cs="Arial" w:eastAsia="Arial" w:hAnsi="Arial"/>
                <w:b/>
                <w:bCs/>
                <w:i w:val="false"/>
                <w:iCs w:val="false"/>
                <w:color w:val="7D3C00"/>
                <w:sz w:val="18"/>
                <w:szCs w:val="18"/>
              </w:rPr>
              <w:t xml:space="preserve">🟠 Con alertas activas</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4</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18"/>
                <w:szCs w:val="18"/>
              </w:rPr>
              <w:t xml:space="preserve">1 → resuelto</w:t>
            </w:r>
          </w:p>
        </w:tc>
      </w:tr>
      <w:tr>
        <w:tc>
          <w:tcPr>
            <w:tcW w:type="dxa" w:w="24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Operativa</w:t>
            </w:r>
          </w:p>
        </w:tc>
        <w:tc>
          <w:tcPr>
            <w:tcW w:type="dxa" w:w="24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18"/>
                <w:szCs w:val="18"/>
              </w:rPr>
              <w:t xml:space="preserve">🟡 3 pendientes con Vilma</w:t>
            </w:r>
          </w:p>
        </w:tc>
        <w:tc>
          <w:tcPr>
            <w:tcW w:type="dxa" w:w="21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3</w:t>
            </w:r>
          </w:p>
        </w:tc>
        <w:tc>
          <w:tcPr>
            <w:tcW w:type="dxa" w:w="24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18"/>
                <w:szCs w:val="18"/>
              </w:rPr>
              <w:t xml:space="preserve">0</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Técnica</w:t>
            </w:r>
          </w:p>
        </w:tc>
        <w:tc>
          <w:tcPr>
            <w:tcW w:type="dxa" w:w="240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left"/>
            </w:pPr>
            <w:r>
              <w:rPr>
                <w:rFonts w:ascii="Arial" w:cs="Arial" w:eastAsia="Arial" w:hAnsi="Arial"/>
                <w:b/>
                <w:bCs/>
                <w:i w:val="false"/>
                <w:iCs w:val="false"/>
                <w:color w:val="7D3C00"/>
                <w:sz w:val="18"/>
                <w:szCs w:val="18"/>
              </w:rPr>
              <w:t xml:space="preserve">🟠 Deuda técnica activa</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4</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18"/>
                <w:szCs w:val="18"/>
              </w:rPr>
              <w:t xml:space="preserve">0</w:t>
            </w:r>
          </w:p>
        </w:tc>
      </w:tr>
      <w:tr>
        <w:tc>
          <w:tcPr>
            <w:tcW w:type="dxa" w:w="24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Proyectos</w:t>
            </w:r>
          </w:p>
        </w:tc>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 Sprint completado</w:t>
            </w:r>
          </w:p>
        </w:tc>
        <w:tc>
          <w:tcPr>
            <w:tcW w:type="dxa" w:w="21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2</w:t>
            </w:r>
          </w:p>
        </w:tc>
        <w:tc>
          <w:tcPr>
            <w:tcW w:type="dxa" w:w="24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18"/>
                <w:szCs w:val="18"/>
              </w:rPr>
              <w:t xml:space="preserve">0</w:t>
            </w:r>
          </w:p>
        </w:tc>
      </w:tr>
    </w:tbl>
    <w:p>
      <w:pPr>
        <w:spacing w:after="80"/>
      </w:pPr>
      <w:r>
        <w:t xml:space="preserve"/>
      </w:r>
    </w:p>
    <w:p>
      <w:pPr>
        <w:pStyle w:val="Heading1"/>
        <w:pBdr>
          <w:bottom w:val="single" w:color="C8102E" w:sz="8" w:space="4"/>
        </w:pBdr>
        <w:spacing w:before="300" w:after="120"/>
      </w:pPr>
      <w:r>
        <w:rPr>
          <w:rFonts w:ascii="Arial" w:cs="Arial" w:eastAsia="Arial" w:hAnsi="Arial"/>
          <w:b/>
          <w:bCs/>
          <w:color w:val="1B2A4A"/>
        </w:rPr>
        <w:t xml:space="preserve">A. Auditoría Financiera — Sprint 1</w:t>
      </w:r>
    </w:p>
    <w:p>
      <w:pPr>
        <w:spacing w:after="90"/>
      </w:pPr>
      <w:r>
        <w:rPr>
          <w:rFonts w:ascii="Arial" w:cs="Arial" w:eastAsia="Arial" w:hAnsi="Arial"/>
          <w:b w:val="false"/>
          <w:bCs w:val="false"/>
          <w:i w:val="false"/>
          <w:iCs w:val="false"/>
          <w:color w:val="0D1B2A"/>
          <w:sz w:val="20"/>
          <w:szCs w:val="20"/>
        </w:rPr>
        <w:t xml:space="preserve">Período auditado: Lunes 16 al Sábado 21 de marzo 2026 (semana oficial). Datos validados con motor_reportes.py v5.1.</w:t>
      </w:r>
    </w:p>
    <w:p>
      <w:pPr>
        <w:spacing w:after="40"/>
      </w:pPr>
      <w:r>
        <w:t xml:space="preserve"/>
      </w:r>
    </w:p>
    <w:p>
      <w:pPr>
        <w:pStyle w:val="Heading2"/>
        <w:spacing w:before="200" w:after="80"/>
      </w:pPr>
      <w:r>
        <w:rPr>
          <w:rFonts w:ascii="Arial" w:cs="Arial" w:eastAsia="Arial" w:hAnsi="Arial"/>
          <w:b/>
          <w:bCs/>
          <w:color w:val="2E5F8A"/>
        </w:rPr>
        <w:t xml:space="preserve">A.1 Resultados de caja — semana oficial Lun 16 – Sáb 21 mar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40"/>
        <w:gridCol w:w="1320"/>
        <w:gridCol w:w="1320"/>
        <w:gridCol w:w="1080"/>
        <w:gridCol w:w="1440"/>
        <w:gridCol w:w="960"/>
        <w:gridCol w:w="2320"/>
      </w:tblGrid>
      <w:tr>
        <w:tc>
          <w:tcPr>
            <w:tcW w:type="dxa" w:w="1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Día</w:t>
            </w:r>
          </w:p>
        </w:tc>
        <w:tc>
          <w:tcPr>
            <w:tcW w:type="dxa" w:w="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HD</w:t>
            </w:r>
          </w:p>
        </w:tc>
        <w:tc>
          <w:tcPr>
            <w:tcW w:type="dxa" w:w="13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Venta Real</w:t>
            </w:r>
          </w:p>
        </w:tc>
        <w:tc>
          <w:tcPr>
            <w:tcW w:type="dxa" w:w="13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Concilio</w:t>
            </w:r>
          </w:p>
        </w:tc>
        <w:tc>
          <w:tcPr>
            <w:tcW w:type="dxa" w:w="1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Brecha</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Semáforo</w:t>
            </w:r>
          </w:p>
        </w:tc>
        <w:tc>
          <w:tcPr>
            <w:tcW w:type="dxa" w:w="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23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Observación</w:t>
            </w:r>
          </w:p>
        </w:tc>
      </w:tr>
      <w:tr>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Lun 16</w:t>
            </w:r>
          </w:p>
        </w:tc>
        <w:tc>
          <w:tcPr>
            <w:tcW w:type="dxa" w:w="8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114</w:t>
            </w:r>
          </w:p>
        </w:tc>
        <w:tc>
          <w:tcPr>
            <w:tcW w:type="dxa" w:w="1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$220.24</w:t>
            </w:r>
          </w:p>
        </w:tc>
        <w:tc>
          <w:tcPr>
            <w:tcW w:type="dxa" w:w="1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$215.75</w:t>
            </w:r>
          </w:p>
        </w:tc>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+$4.49</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Verde</w:t>
            </w:r>
          </w:p>
        </w:tc>
        <w:tc>
          <w:tcPr>
            <w:tcW w:type="dxa" w:w="96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2.0%</w:t>
            </w:r>
          </w:p>
        </w:tc>
        <w:tc>
          <w:tcPr>
            <w:tcW w:type="dxa" w:w="2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Normal. 3 combos. Lays cuadran.</w:t>
            </w:r>
          </w:p>
        </w:tc>
      </w:tr>
      <w:tr>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Mar 17</w:t>
            </w:r>
          </w:p>
        </w:tc>
        <w:tc>
          <w:tcPr>
            <w:tcW w:type="dxa" w:w="8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44</w:t>
            </w:r>
          </w:p>
        </w:tc>
        <w:tc>
          <w:tcPr>
            <w:tcW w:type="dxa" w:w="1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$81.45</w:t>
            </w:r>
          </w:p>
        </w:tc>
        <w:tc>
          <w:tcPr>
            <w:tcW w:type="dxa" w:w="1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$78.75</w:t>
            </w:r>
          </w:p>
        </w:tc>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+$2.70</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Verde</w:t>
            </w:r>
          </w:p>
        </w:tc>
        <w:tc>
          <w:tcPr>
            <w:tcW w:type="dxa" w:w="96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3.3%</w:t>
            </w:r>
          </w:p>
        </w:tc>
        <w:tc>
          <w:tcPr>
            <w:tcW w:type="dxa" w:w="2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Día bajo. Sin anomalías.</w:t>
            </w:r>
          </w:p>
        </w:tc>
      </w:tr>
      <w:tr>
        <w:tc>
          <w:tcPr>
            <w:tcW w:type="dxa" w:w="108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18"/>
                <w:szCs w:val="18"/>
              </w:rPr>
              <w:t xml:space="preserve">Mié 18</w:t>
            </w:r>
          </w:p>
        </w:tc>
        <w:tc>
          <w:tcPr>
            <w:tcW w:type="dxa" w:w="84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48</w:t>
            </w:r>
          </w:p>
        </w:tc>
        <w:tc>
          <w:tcPr>
            <w:tcW w:type="dxa" w:w="132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$95.65</w:t>
            </w:r>
          </w:p>
        </w:tc>
        <w:tc>
          <w:tcPr>
            <w:tcW w:type="dxa" w:w="132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$90.25</w:t>
            </w:r>
          </w:p>
        </w:tc>
        <w:tc>
          <w:tcPr>
            <w:tcW w:type="dxa" w:w="108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+$5.40</w:t>
            </w:r>
          </w:p>
        </w:tc>
        <w:tc>
          <w:tcPr>
            <w:tcW w:type="dxa" w:w="144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 Amarillo</w:t>
            </w:r>
          </w:p>
        </w:tc>
        <w:tc>
          <w:tcPr>
            <w:tcW w:type="dxa" w:w="96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5.6%</w:t>
            </w:r>
          </w:p>
        </w:tc>
        <w:tc>
          <w:tcPr>
            <w:tcW w:type="dxa" w:w="232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Combo Esp descartado (sin lays). Pendiente Vilma.</w:t>
            </w:r>
          </w:p>
        </w:tc>
      </w:tr>
      <w:tr>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Jue 19</w:t>
            </w:r>
          </w:p>
        </w:tc>
        <w:tc>
          <w:tcPr>
            <w:tcW w:type="dxa" w:w="8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44</w:t>
            </w:r>
          </w:p>
        </w:tc>
        <w:tc>
          <w:tcPr>
            <w:tcW w:type="dxa" w:w="1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$75.75</w:t>
            </w:r>
          </w:p>
        </w:tc>
        <w:tc>
          <w:tcPr>
            <w:tcW w:type="dxa" w:w="1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$77.25</w:t>
            </w:r>
          </w:p>
        </w:tc>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−$1.50</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Verde</w:t>
            </w:r>
          </w:p>
        </w:tc>
        <w:tc>
          <w:tcPr>
            <w:tcW w:type="dxa" w:w="96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-2.0%</w:t>
            </w:r>
          </w:p>
        </w:tc>
        <w:tc>
          <w:tcPr>
            <w:tcW w:type="dxa" w:w="2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2 tickets sin inventario. Pendiente Vilma.</w:t>
            </w:r>
          </w:p>
        </w:tc>
      </w:tr>
      <w:tr>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Vie 20</w:t>
            </w:r>
          </w:p>
        </w:tc>
        <w:tc>
          <w:tcPr>
            <w:tcW w:type="dxa" w:w="8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53</w:t>
            </w:r>
          </w:p>
        </w:tc>
        <w:tc>
          <w:tcPr>
            <w:tcW w:type="dxa" w:w="1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$98.50</w:t>
            </w:r>
          </w:p>
        </w:tc>
        <w:tc>
          <w:tcPr>
            <w:tcW w:type="dxa" w:w="1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$99.50</w:t>
            </w:r>
          </w:p>
        </w:tc>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−$1.00</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Verde</w:t>
            </w:r>
          </w:p>
        </w:tc>
        <w:tc>
          <w:tcPr>
            <w:tcW w:type="dxa" w:w="96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-1.0%</w:t>
            </w:r>
          </w:p>
        </w:tc>
        <w:tc>
          <w:tcPr>
            <w:tcW w:type="dxa" w:w="2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1 HD+3 sodas sin respaldo. Pendiente Vilma.</w:t>
            </w:r>
          </w:p>
        </w:tc>
      </w:tr>
      <w:tr>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Sáb 21</w:t>
            </w:r>
          </w:p>
        </w:tc>
        <w:tc>
          <w:tcPr>
            <w:tcW w:type="dxa" w:w="8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93</w:t>
            </w:r>
          </w:p>
        </w:tc>
        <w:tc>
          <w:tcPr>
            <w:tcW w:type="dxa" w:w="1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$171.80</w:t>
            </w:r>
          </w:p>
        </w:tc>
        <w:tc>
          <w:tcPr>
            <w:tcW w:type="dxa" w:w="1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$169.75</w:t>
            </w:r>
          </w:p>
        </w:tc>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+$2.05</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Verde</w:t>
            </w:r>
          </w:p>
        </w:tc>
        <w:tc>
          <w:tcPr>
            <w:tcW w:type="dxa" w:w="96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1.2%</w:t>
            </w:r>
          </w:p>
        </w:tc>
        <w:tc>
          <w:tcPr>
            <w:tcW w:type="dxa" w:w="232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Normal. 3 combos. Lays cuadran.</w:t>
            </w:r>
          </w:p>
        </w:tc>
      </w:tr>
      <w:tr>
        <w:tc>
          <w:tcPr>
            <w:tcW w:type="dxa" w:w="108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TOTAL</w:t>
            </w:r>
          </w:p>
        </w:tc>
        <w:tc>
          <w:tcPr>
            <w:tcW w:type="dxa" w:w="84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396</w:t>
            </w:r>
          </w:p>
        </w:tc>
        <w:tc>
          <w:tcPr>
            <w:tcW w:type="dxa" w:w="132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$743.39</w:t>
            </w:r>
          </w:p>
        </w:tc>
        <w:tc>
          <w:tcPr>
            <w:tcW w:type="dxa" w:w="132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$731.25</w:t>
            </w:r>
          </w:p>
        </w:tc>
        <w:tc>
          <w:tcPr>
            <w:tcW w:type="dxa" w:w="108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center"/>
            </w:pPr>
            <w:r>
              <w:rPr>
                <w:rFonts w:ascii="Arial" w:cs="Arial" w:eastAsia="Arial" w:hAnsi="Arial"/>
                <w:b/>
                <w:bCs/>
                <w:i w:val="false"/>
                <w:iCs w:val="false"/>
                <w:color w:val="7D3C00"/>
                <w:sz w:val="18"/>
                <w:szCs w:val="18"/>
              </w:rPr>
              <w:t xml:space="preserve">+$12.14</w:t>
            </w:r>
          </w:p>
        </w:tc>
        <w:tc>
          <w:tcPr>
            <w:tcW w:type="dxa" w:w="144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center"/>
            </w:pPr>
            <w:r>
              <w:rPr>
                <w:rFonts w:ascii="Arial" w:cs="Arial" w:eastAsia="Arial" w:hAnsi="Arial"/>
                <w:b/>
                <w:bCs/>
                <w:i w:val="false"/>
                <w:iCs w:val="false"/>
                <w:color w:val="7D3C00"/>
                <w:sz w:val="18"/>
                <w:szCs w:val="18"/>
              </w:rPr>
              <w:t xml:space="preserve">🟠 Naranja</w:t>
            </w:r>
          </w:p>
        </w:tc>
        <w:tc>
          <w:tcPr>
            <w:tcW w:type="dxa" w:w="96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18"/>
                <w:szCs w:val="18"/>
              </w:rPr>
              <w:t xml:space="preserve">1.7%</w:t>
            </w:r>
          </w:p>
        </w:tc>
        <w:tc>
          <w:tcPr>
            <w:tcW w:type="dxa" w:w="232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7D3C00"/>
                <w:sz w:val="16"/>
                <w:szCs w:val="16"/>
              </w:rPr>
              <w:t xml:space="preserve">5/6 días verde. 1 día amarillo.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D3C00" w:sz="10"/>
              <w:bottom w:val="single" w:color="CCCCCC" w:sz="1"/>
              <w:right w:val="single" w:color="CCCCCC" w:sz="1"/>
            </w:tcBorders>
            <w:shd w:fill="FFE5B4" w:val="clear"/>
            <w:tcMar>
              <w:top w:type="dxa" w:w="100"/>
              <w:left w:type="dxa" w:w="180"/>
              <w:bottom w:type="dxa" w:w="100"/>
              <w:right w:type="dxa" w:w="180"/>
            </w:tcMar>
          </w:tcPr>
          <w:p>
            <w:pPr>
              <w:spacing w:after="30"/>
            </w:pPr>
            <w:r>
              <w:rPr>
                <w:rFonts w:ascii="Arial" w:cs="Arial" w:eastAsia="Arial" w:hAnsi="Arial"/>
                <w:b/>
                <w:bCs/>
                <w:color w:val="7D3C00"/>
                <w:sz w:val="17"/>
                <w:szCs w:val="17"/>
              </w:rPr>
              <w:t xml:space="preserve">🟠 ALERTA FINANCIERA A-01  </w:t>
            </w:r>
            <w:r>
              <w:rPr>
                <w:rFonts w:ascii="Arial" w:cs="Arial" w:eastAsia="Arial" w:hAnsi="Arial"/>
                <w:b/>
                <w:bCs/>
                <w:color w:val="7D3C00"/>
                <w:sz w:val="19"/>
                <w:szCs w:val="19"/>
              </w:rPr>
              <w:t xml:space="preserve">Brecha semanal acumulada: +$12.14 (1.7% sobre concilio)</w:t>
            </w:r>
          </w:p>
          <w:p>
            <w:pPr>
              <w:spacing w:after="0"/>
            </w:pPr>
            <w:r>
              <w:rPr>
                <w:rFonts w:ascii="Arial" w:cs="Arial" w:eastAsia="Arial" w:hAnsi="Arial"/>
                <w:color w:val="0D1B2A"/>
                <w:sz w:val="18"/>
                <w:szCs w:val="18"/>
              </w:rPr>
              <w:t xml:space="preserve">$12.14 de sobrante en una semana. En sí no es crítico, pero el patrón de sobrantes consistentes (5 de 6 días con brecha positiva) puede indicar: (1) ventas no ticketeadas que no se registran, (2) autopréstamos del vendedor que se devuelven durante el día, (3) diferencias de precio en algún producto. Requiere monitoreo en Sprint 2 para determinar si es patrón o coincidencia.</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10"/>
              <w:bottom w:val="single" w:color="CCCCCC" w:sz="1"/>
              <w:right w:val="single" w:color="CCCCCC" w:sz="1"/>
            </w:tcBorders>
            <w:shd w:fill="D4EDDA" w:val="clear"/>
            <w:tcMar>
              <w:top w:type="dxa" w:w="100"/>
              <w:left w:type="dxa" w:w="180"/>
              <w:bottom w:type="dxa" w:w="100"/>
              <w:right w:type="dxa" w:w="180"/>
            </w:tcMar>
          </w:tcPr>
          <w:p>
            <w:pPr>
              <w:spacing w:after="30"/>
            </w:pPr>
            <w:r>
              <w:rPr>
                <w:rFonts w:ascii="Arial" w:cs="Arial" w:eastAsia="Arial" w:hAnsi="Arial"/>
                <w:b/>
                <w:bCs/>
                <w:color w:val="1D9E75"/>
                <w:sz w:val="17"/>
                <w:szCs w:val="17"/>
              </w:rPr>
              <w:t xml:space="preserve">🟢 RESUELTO A-02  </w:t>
            </w:r>
            <w:r>
              <w:rPr>
                <w:rFonts w:ascii="Arial" w:cs="Arial" w:eastAsia="Arial" w:hAnsi="Arial"/>
                <w:b/>
                <w:bCs/>
                <w:color w:val="155724"/>
                <w:sz w:val="19"/>
                <w:szCs w:val="19"/>
              </w:rPr>
              <w:t xml:space="preserve">Error crítico corregido: doble conteo de combos — $42.50 inflación eliminada</w:t>
            </w:r>
          </w:p>
          <w:p>
            <w:pPr>
              <w:spacing w:after="0"/>
            </w:pPr>
            <w:r>
              <w:rPr>
                <w:rFonts w:ascii="Arial" w:cs="Arial" w:eastAsia="Arial" w:hAnsi="Arial"/>
                <w:color w:val="0D1B2A"/>
                <w:sz w:val="18"/>
                <w:szCs w:val="18"/>
              </w:rPr>
              <w:t xml:space="preserve">El motor original contabilizaba los combos DOS veces: precio del combo ($2.75/$3.25) más filas adicionales de "Soda en combo" y "Lays en combo". Esto generó $42.50 de inflación ficticia en la presentación de la semana anterior. Corregido en motor v5.1: los combos solo aparecen como precio único. Los concilios también se corrigieron — tenían errores de $0.25 a $1.25 porque eran calculados manualmente.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10"/>
              <w:bottom w:val="single" w:color="CCCCCC" w:sz="1"/>
              <w:right w:val="single" w:color="CCCCCC" w:sz="1"/>
            </w:tcBorders>
            <w:shd w:fill="FFF3CD" w:val="clear"/>
            <w:tcMar>
              <w:top w:type="dxa" w:w="100"/>
              <w:left w:type="dxa" w:w="180"/>
              <w:bottom w:type="dxa" w:w="100"/>
              <w:right w:type="dxa" w:w="180"/>
            </w:tcMar>
          </w:tcPr>
          <w:p>
            <w:pPr>
              <w:spacing w:after="30"/>
            </w:pPr>
            <w:r>
              <w:rPr>
                <w:rFonts w:ascii="Arial" w:cs="Arial" w:eastAsia="Arial" w:hAnsi="Arial"/>
                <w:b/>
                <w:bCs/>
                <w:color w:val="856404"/>
                <w:sz w:val="17"/>
                <w:szCs w:val="17"/>
              </w:rPr>
              <w:t xml:space="preserve">🟡 MONITOREAR A-03  </w:t>
            </w:r>
            <w:r>
              <w:rPr>
                <w:rFonts w:ascii="Arial" w:cs="Arial" w:eastAsia="Arial" w:hAnsi="Arial"/>
                <w:b/>
                <w:bCs/>
                <w:color w:val="856404"/>
                <w:sz w:val="19"/>
                <w:szCs w:val="19"/>
              </w:rPr>
              <w:t xml:space="preserve">Nueva regla Lays: impacto financiero retroactivo sin calcular</w:t>
            </w:r>
          </w:p>
          <w:p>
            <w:pPr>
              <w:spacing w:after="0"/>
            </w:pPr>
            <w:r>
              <w:rPr>
                <w:rFonts w:ascii="Arial" w:cs="Arial" w:eastAsia="Arial" w:hAnsi="Arial"/>
                <w:color w:val="0D1B2A"/>
                <w:sz w:val="18"/>
                <w:szCs w:val="18"/>
              </w:rPr>
              <w:t xml:space="preserve">La regla que asigna $0.25 (en vez de $0.50) a lays sin ticket fue definida el 21/03/2026. No se recalcularon los días anteriores al Sprint 1 con esta regla. El impacto en el histórico de 464 días no está cuantificado. No es urgente pero debe calcularse al analizar el histórico en Chat 3.</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D3C00" w:sz="10"/>
              <w:bottom w:val="single" w:color="CCCCCC" w:sz="1"/>
              <w:right w:val="single" w:color="CCCCCC" w:sz="1"/>
            </w:tcBorders>
            <w:shd w:fill="FFE5B4" w:val="clear"/>
            <w:tcMar>
              <w:top w:type="dxa" w:w="100"/>
              <w:left w:type="dxa" w:w="180"/>
              <w:bottom w:type="dxa" w:w="100"/>
              <w:right w:type="dxa" w:w="180"/>
            </w:tcMar>
          </w:tcPr>
          <w:p>
            <w:pPr>
              <w:spacing w:after="30"/>
            </w:pPr>
            <w:r>
              <w:rPr>
                <w:rFonts w:ascii="Arial" w:cs="Arial" w:eastAsia="Arial" w:hAnsi="Arial"/>
                <w:b/>
                <w:bCs/>
                <w:color w:val="7D3C00"/>
                <w:sz w:val="17"/>
                <w:szCs w:val="17"/>
              </w:rPr>
              <w:t xml:space="preserve">🟠 ALERTA FINANCIERA A-04  </w:t>
            </w:r>
            <w:r>
              <w:rPr>
                <w:rFonts w:ascii="Arial" w:cs="Arial" w:eastAsia="Arial" w:hAnsi="Arial"/>
                <w:b/>
                <w:bCs/>
                <w:color w:val="7D3C00"/>
                <w:sz w:val="19"/>
                <w:szCs w:val="19"/>
              </w:rPr>
              <w:t xml:space="preserve">Gastos vs ingresos: cruce peligroso identificado en histórico (may–oct 2025)</w:t>
            </w:r>
          </w:p>
          <w:p>
            <w:pPr>
              <w:spacing w:after="0"/>
            </w:pPr>
            <w:r>
              <w:rPr>
                <w:rFonts w:ascii="Arial" w:cs="Arial" w:eastAsia="Arial" w:hAnsi="Arial"/>
                <w:color w:val="0D1B2A"/>
                <w:sz w:val="18"/>
                <w:szCs w:val="18"/>
              </w:rPr>
              <w:t xml:space="preserve">El análisis histórico de 15 meses revela que entre mayo y octubre 2025, los gastos totales registrados se acercaron peligrosamente a los ingresos ticketeados. En octubre 2025 prácticamente se cruzan. Esto indica que el negocio operó en zona de pérdida o margen cero durante ese período. El Módulo B1 de Finanzas (Chat 1) es la prioridad para cuantificar esto con precisión e incluir costos fijos (salarios, préstamos, alquileres).</w:t>
            </w:r>
          </w:p>
        </w:tc>
      </w:tr>
    </w:tbl>
    <w:p>
      <w:pPr>
        <w:spacing w:after="80"/>
      </w:pPr>
      <w:r>
        <w:t xml:space="preserve"/>
      </w:r>
    </w:p>
    <w:p>
      <w:pPr>
        <w:pStyle w:val="Heading2"/>
        <w:spacing w:before="200" w:after="80"/>
      </w:pPr>
      <w:r>
        <w:rPr>
          <w:rFonts w:ascii="Arial" w:cs="Arial" w:eastAsia="Arial" w:hAnsi="Arial"/>
          <w:b/>
          <w:bCs/>
          <w:color w:val="2E5F8A"/>
        </w:rPr>
        <w:t xml:space="preserve">A.2 Pendientes financieros abiertos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2400"/>
        <w:gridCol w:w="1440"/>
        <w:gridCol w:w="2880"/>
      </w:tblGrid>
      <w:tr>
        <w:tc>
          <w:tcPr>
            <w:tcW w:type="dxa" w:w="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Hallazgo</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Área responsable</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Urgencia</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Acción requerida</w:t>
            </w:r>
          </w:p>
        </w:tc>
      </w:tr>
      <w:tr>
        <w:tc>
          <w:tcPr>
            <w:tcW w:type="dxa" w:w="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1</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Combo Esp Mié 18 — ¿se cobró?</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Vilma Luna</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 Media</w:t>
            </w:r>
          </w:p>
        </w:tc>
        <w:tc>
          <w:tcPr>
            <w:tcW w:type="dxa" w:w="28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Confirmar con Vilma antes del próximo cierre</w:t>
            </w:r>
          </w:p>
        </w:tc>
      </w:tr>
      <w:tr>
        <w:tc>
          <w:tcPr>
            <w:tcW w:type="dxa" w:w="48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2</w:t>
            </w:r>
          </w:p>
        </w:tc>
        <w:tc>
          <w:tcPr>
            <w:tcW w:type="dxa" w:w="21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2 tickets extra Jue 19</w:t>
            </w:r>
          </w:p>
        </w:tc>
        <w:tc>
          <w:tcPr>
            <w:tcW w:type="dxa" w:w="24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Vilma Luna</w:t>
            </w:r>
          </w:p>
        </w:tc>
        <w:tc>
          <w:tcPr>
            <w:tcW w:type="dxa" w:w="144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 Media</w:t>
            </w:r>
          </w:p>
        </w:tc>
        <w:tc>
          <w:tcPr>
            <w:tcW w:type="dxa" w:w="288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¿Devolución o error? Confirmar</w:t>
            </w:r>
          </w:p>
        </w:tc>
      </w:tr>
      <w:tr>
        <w:tc>
          <w:tcPr>
            <w:tcW w:type="dxa" w:w="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3</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1 HD + 3 sodas extra Vie 20</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Vilma Luna</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 Media</w:t>
            </w:r>
          </w:p>
        </w:tc>
        <w:tc>
          <w:tcPr>
            <w:tcW w:type="dxa" w:w="28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¿Cuál fue la causa? Confirmar</w:t>
            </w:r>
          </w:p>
        </w:tc>
      </w:tr>
      <w:tr>
        <w:tc>
          <w:tcPr>
            <w:tcW w:type="dxa" w:w="48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4</w:t>
            </w:r>
          </w:p>
        </w:tc>
        <w:tc>
          <w:tcPr>
            <w:tcW w:type="dxa" w:w="21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Módulo B1 Finanzas no construido</w:t>
            </w:r>
          </w:p>
        </w:tc>
        <w:tc>
          <w:tcPr>
            <w:tcW w:type="dxa" w:w="24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Chat 1 — pendiente</w:t>
            </w:r>
          </w:p>
        </w:tc>
        <w:tc>
          <w:tcPr>
            <w:tcW w:type="dxa" w:w="144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 Alta</w:t>
            </w:r>
          </w:p>
        </w:tc>
        <w:tc>
          <w:tcPr>
            <w:tcW w:type="dxa" w:w="288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Iniciar Chat 1 en Sprint 2</w:t>
            </w:r>
          </w:p>
        </w:tc>
      </w:tr>
      <w:tr>
        <w:tc>
          <w:tcPr>
            <w:tcW w:type="dxa" w:w="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5</w:t>
            </w:r>
          </w:p>
        </w:tc>
        <w:tc>
          <w:tcPr>
            <w:tcW w:type="dxa" w:w="2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Punto de equilibrio sin calcular</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Chat 1 — pendiente</w:t>
            </w:r>
          </w:p>
        </w:tc>
        <w:tc>
          <w:tcPr>
            <w:tcW w:type="dxa" w:w="1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 Alta</w:t>
            </w:r>
          </w:p>
        </w:tc>
        <w:tc>
          <w:tcPr>
            <w:tcW w:type="dxa" w:w="28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Calcular en Chat 1 con Finanzas_2026.xlsm</w:t>
            </w:r>
          </w:p>
        </w:tc>
      </w:tr>
    </w:tbl>
    <w:p>
      <w:pPr>
        <w:spacing w:after="80"/>
      </w:pPr>
      <w:r>
        <w:t xml:space="preserve"/>
      </w:r>
    </w:p>
    <w:p>
      <w:r>
        <w:br w:type="page"/>
      </w:r>
    </w:p>
    <w:p>
      <w:pPr>
        <w:pStyle w:val="Heading1"/>
        <w:pBdr>
          <w:bottom w:val="single" w:color="C8102E" w:sz="8" w:space="4"/>
        </w:pBdr>
        <w:spacing w:before="300" w:after="120"/>
      </w:pPr>
      <w:r>
        <w:rPr>
          <w:rFonts w:ascii="Arial" w:cs="Arial" w:eastAsia="Arial" w:hAnsi="Arial"/>
          <w:b/>
          <w:bCs/>
          <w:color w:val="1B2A4A"/>
        </w:rPr>
        <w:t xml:space="preserve">B. Auditoría Operativa — Sprint 1</w:t>
      </w:r>
    </w:p>
    <w:p>
      <w:pPr>
        <w:spacing w:after="90"/>
      </w:pPr>
      <w:r>
        <w:rPr>
          <w:rFonts w:ascii="Arial" w:cs="Arial" w:eastAsia="Arial" w:hAnsi="Arial"/>
          <w:b w:val="false"/>
          <w:bCs w:val="false"/>
          <w:i w:val="false"/>
          <w:iCs w:val="false"/>
          <w:color w:val="0D1B2A"/>
          <w:sz w:val="20"/>
          <w:szCs w:val="20"/>
        </w:rPr>
        <w:t xml:space="preserve">Evalúa los procesos físicos del punto de venta: inventario, ticketera, comportamiento del equipo, reglas de cierre.</w:t>
      </w:r>
    </w:p>
    <w:p>
      <w:pPr>
        <w:spacing w:after="40"/>
      </w:pPr>
      <w:r>
        <w:t xml:space="preserve"/>
      </w:r>
    </w:p>
    <w:p>
      <w:pPr>
        <w:pStyle w:val="Heading2"/>
        <w:spacing w:before="200" w:after="80"/>
      </w:pPr>
      <w:r>
        <w:rPr>
          <w:rFonts w:ascii="Arial" w:cs="Arial" w:eastAsia="Arial" w:hAnsi="Arial"/>
          <w:b/>
          <w:bCs/>
          <w:color w:val="2E5F8A"/>
        </w:rPr>
        <w:t xml:space="preserve">B.1 Evaluación del proceso de cierre diario (Vilma 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492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Proceso evaluado</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Estado</w:t>
            </w:r>
          </w:p>
        </w:tc>
        <w:tc>
          <w:tcPr>
            <w:tcW w:type="dxa" w:w="49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Observación</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Envío del reporte de cierre por WhatsApp</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Correcto</w:t>
            </w:r>
          </w:p>
        </w:tc>
        <w:tc>
          <w:tcPr>
            <w:tcW w:type="dxa" w:w="49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Vilma envía consistentemente. Sin días faltantes en la semana auditada.</w:t>
            </w:r>
          </w:p>
        </w:tc>
      </w:tr>
      <w:tr>
        <w:tc>
          <w:tcPr>
            <w:tcW w:type="dxa" w:w="30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Formato del reporte</w:t>
            </w:r>
          </w:p>
        </w:tc>
        <w:tc>
          <w:tcPr>
            <w:tcW w:type="dxa" w:w="144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 Mejorable</w:t>
            </w:r>
          </w:p>
        </w:tc>
        <w:tc>
          <w:tcPr>
            <w:tcW w:type="dxa" w:w="492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Algunos campos llegan implícitos o mezclados. Ej: sodas sobrantes no reportadas → se asume 0 + [REVISAR].</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Conteo físico de inventario</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Correcto</w:t>
            </w:r>
          </w:p>
        </w:tc>
        <w:tc>
          <w:tcPr>
            <w:tcW w:type="dxa" w:w="49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HD, sodas y lays se reportan. Discrepancias menores dentro de rango aceptable.</w:t>
            </w:r>
          </w:p>
        </w:tc>
      </w:tr>
      <w:tr>
        <w:tc>
          <w:tcPr>
            <w:tcW w:type="dxa" w:w="30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Corte de caja efectivo</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Correcto</w:t>
            </w:r>
          </w:p>
        </w:tc>
        <w:tc>
          <w:tcPr>
            <w:tcW w:type="dxa" w:w="492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Efectivo enviado + vuelto final consistentes con la fórmula validada.</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Registro de gastos</w:t>
            </w:r>
          </w:p>
        </w:tc>
        <w:tc>
          <w:tcPr>
            <w:tcW w:type="dxa" w:w="144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 Mejorable</w:t>
            </w:r>
          </w:p>
        </w:tc>
        <w:tc>
          <w:tcPr>
            <w:tcW w:type="dxa" w:w="49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Algunos gastos llegan sin detalle de concepto. Ej: "compras $X" sin desglose.</w:t>
            </w:r>
          </w:p>
        </w:tc>
      </w:tr>
      <w:tr>
        <w:tc>
          <w:tcPr>
            <w:tcW w:type="dxa" w:w="30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Ticketera — uso</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Correcto</w:t>
            </w:r>
          </w:p>
        </w:tc>
        <w:tc>
          <w:tcPr>
            <w:tcW w:type="dxa" w:w="492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Ticketera en uso activo. Hallazgo: en 3 días hay productos vendidos sin ticket registrado (normal en volumen bajo).</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Vuelto inicial del día</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Correcto</w:t>
            </w:r>
          </w:p>
        </w:tc>
        <w:tc>
          <w:tcPr>
            <w:tcW w:type="dxa" w:w="49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Se registra y coincide con vuelto final del día anterior en los 6 días auditados.</w:t>
            </w:r>
          </w:p>
        </w:tc>
      </w:tr>
    </w:tbl>
    <w:p>
      <w:pPr>
        <w:spacing w:after="60"/>
      </w:pPr>
      <w:r>
        <w:t xml:space="preserve"/>
      </w:r>
    </w:p>
    <w:p>
      <w:pPr>
        <w:pStyle w:val="Heading2"/>
        <w:spacing w:before="200" w:after="80"/>
      </w:pPr>
      <w:r>
        <w:rPr>
          <w:rFonts w:ascii="Arial" w:cs="Arial" w:eastAsia="Arial" w:hAnsi="Arial"/>
          <w:b/>
          <w:bCs/>
          <w:color w:val="2E5F8A"/>
        </w:rPr>
        <w:t xml:space="preserve">B.2 Auditoría de inventario — regla Pan = Salchicha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440"/>
        <w:gridCol w:w="1200"/>
        <w:gridCol w:w="4200"/>
      </w:tblGrid>
      <w:tr>
        <w:tc>
          <w:tcPr>
            <w:tcW w:type="dxa" w:w="1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Día</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Pan vendido</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Sal. vendida</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Diferencia</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Veredicto</w:t>
            </w:r>
          </w:p>
        </w:tc>
      </w:tr>
      <w:tr>
        <w:tc>
          <w:tcPr>
            <w:tcW w:type="dxa" w:w="108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18"/>
                <w:szCs w:val="18"/>
              </w:rPr>
              <w:t xml:space="preserve">Sáb 15</w:t>
            </w:r>
          </w:p>
        </w:tc>
        <w:tc>
          <w:tcPr>
            <w:tcW w:type="dxa" w:w="144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222</w:t>
            </w:r>
          </w:p>
        </w:tc>
        <w:tc>
          <w:tcPr>
            <w:tcW w:type="dxa" w:w="144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215</w:t>
            </w:r>
          </w:p>
        </w:tc>
        <w:tc>
          <w:tcPr>
            <w:tcW w:type="dxa" w:w="12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7</w:t>
            </w:r>
          </w:p>
        </w:tc>
        <w:tc>
          <w:tcPr>
            <w:tcW w:type="dxa" w:w="420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856404"/>
                <w:sz w:val="17"/>
                <w:szCs w:val="17"/>
              </w:rPr>
              <w:t xml:space="preserve">🟡 MARGINAL — diferencia de 7u atribuida a error de conteo, no consumo no autorizado. Caso real resuelto.</w:t>
            </w:r>
          </w:p>
        </w:tc>
      </w:tr>
      <w:tr>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Lun 16</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114</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114</w:t>
            </w:r>
          </w:p>
        </w:tc>
        <w:tc>
          <w:tcPr>
            <w:tcW w:type="dxa" w:w="12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0</w:t>
            </w:r>
          </w:p>
        </w:tc>
        <w:tc>
          <w:tcPr>
            <w:tcW w:type="dxa" w:w="42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17"/>
                <w:szCs w:val="17"/>
              </w:rPr>
              <w:t xml:space="preserve">🟢 Cuadra perfectamente</w:t>
            </w:r>
          </w:p>
        </w:tc>
      </w:tr>
      <w:tr>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Mar 17</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44</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44</w:t>
            </w:r>
          </w:p>
        </w:tc>
        <w:tc>
          <w:tcPr>
            <w:tcW w:type="dxa" w:w="12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0</w:t>
            </w:r>
          </w:p>
        </w:tc>
        <w:tc>
          <w:tcPr>
            <w:tcW w:type="dxa" w:w="42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17"/>
                <w:szCs w:val="17"/>
              </w:rPr>
              <w:t xml:space="preserve">🟢 Cuadra perfectamente</w:t>
            </w:r>
          </w:p>
        </w:tc>
      </w:tr>
      <w:tr>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Mié 18</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47</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48</w:t>
            </w:r>
          </w:p>
        </w:tc>
        <w:tc>
          <w:tcPr>
            <w:tcW w:type="dxa" w:w="12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1</w:t>
            </w:r>
          </w:p>
        </w:tc>
        <w:tc>
          <w:tcPr>
            <w:tcW w:type="dxa" w:w="42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17"/>
                <w:szCs w:val="17"/>
              </w:rPr>
              <w:t xml:space="preserve">🟢 Diferencia de 1u — dentro del rango aceptable (≤2)</w:t>
            </w:r>
          </w:p>
        </w:tc>
      </w:tr>
      <w:tr>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Jue 19</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42</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44</w:t>
            </w:r>
          </w:p>
        </w:tc>
        <w:tc>
          <w:tcPr>
            <w:tcW w:type="dxa" w:w="12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2</w:t>
            </w:r>
          </w:p>
        </w:tc>
        <w:tc>
          <w:tcPr>
            <w:tcW w:type="dxa" w:w="42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17"/>
                <w:szCs w:val="17"/>
              </w:rPr>
              <w:t xml:space="preserve">🟢 Diferencia de 2u — límite del rango aceptable</w:t>
            </w:r>
          </w:p>
        </w:tc>
      </w:tr>
      <w:tr>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Vie 20</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53</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53</w:t>
            </w:r>
          </w:p>
        </w:tc>
        <w:tc>
          <w:tcPr>
            <w:tcW w:type="dxa" w:w="12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0</w:t>
            </w:r>
          </w:p>
        </w:tc>
        <w:tc>
          <w:tcPr>
            <w:tcW w:type="dxa" w:w="42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17"/>
                <w:szCs w:val="17"/>
              </w:rPr>
              <w:t xml:space="preserve">🟢 Cuadra perfectamente</w:t>
            </w:r>
          </w:p>
        </w:tc>
      </w:tr>
      <w:tr>
        <w:tc>
          <w:tcPr>
            <w:tcW w:type="dxa" w:w="108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18"/>
                <w:szCs w:val="18"/>
              </w:rPr>
              <w:t xml:space="preserve">Sáb 21</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93</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8"/>
                <w:szCs w:val="18"/>
              </w:rPr>
              <w:t xml:space="preserve">93</w:t>
            </w:r>
          </w:p>
        </w:tc>
        <w:tc>
          <w:tcPr>
            <w:tcW w:type="dxa" w:w="12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0</w:t>
            </w:r>
          </w:p>
        </w:tc>
        <w:tc>
          <w:tcPr>
            <w:tcW w:type="dxa" w:w="42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17"/>
                <w:szCs w:val="17"/>
              </w:rPr>
              <w:t xml:space="preserve">🟢 Cuadra perfectamente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10"/>
              <w:bottom w:val="single" w:color="CCCCCC" w:sz="1"/>
              <w:right w:val="single" w:color="CCCCCC" w:sz="1"/>
            </w:tcBorders>
            <w:shd w:fill="D4EDDA" w:val="clear"/>
            <w:tcMar>
              <w:top w:type="dxa" w:w="100"/>
              <w:left w:type="dxa" w:w="180"/>
              <w:bottom w:type="dxa" w:w="100"/>
              <w:right w:type="dxa" w:w="180"/>
            </w:tcMar>
          </w:tcPr>
          <w:p>
            <w:pPr>
              <w:spacing w:after="30"/>
            </w:pPr>
            <w:r>
              <w:rPr>
                <w:rFonts w:ascii="Arial" w:cs="Arial" w:eastAsia="Arial" w:hAnsi="Arial"/>
                <w:b/>
                <w:bCs/>
                <w:color w:val="1D9E75"/>
                <w:sz w:val="17"/>
                <w:szCs w:val="17"/>
              </w:rPr>
              <w:t xml:space="preserve">🟢 RESUELTO B-01  </w:t>
            </w:r>
            <w:r>
              <w:rPr>
                <w:rFonts w:ascii="Arial" w:cs="Arial" w:eastAsia="Arial" w:hAnsi="Arial"/>
                <w:b/>
                <w:bCs/>
                <w:color w:val="155724"/>
                <w:sz w:val="19"/>
                <w:szCs w:val="19"/>
              </w:rPr>
              <w:t xml:space="preserve">Diferencia Pan vs Salchicha Sáb 15: 7 unidades — error de conteo confirmado</w:t>
            </w:r>
          </w:p>
          <w:p>
            <w:pPr>
              <w:spacing w:after="0"/>
            </w:pPr>
            <w:r>
              <w:rPr>
                <w:rFonts w:ascii="Arial" w:cs="Arial" w:eastAsia="Arial" w:hAnsi="Arial"/>
                <w:color w:val="0D1B2A"/>
                <w:sz w:val="18"/>
                <w:szCs w:val="18"/>
              </w:rPr>
              <w:t xml:space="preserve">La diferencia de 7 unidades en el sábado de alto volumen (222 HD) fue investigada. Conclusión: error de conteo en día excepcional, no consumo no autorizado. Regla establecida: diff ≤2u = marginal; diff &gt;2u = hallazgo crítico inmediato.</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10"/>
              <w:bottom w:val="single" w:color="CCCCCC" w:sz="1"/>
              <w:right w:val="single" w:color="CCCCCC" w:sz="1"/>
            </w:tcBorders>
            <w:shd w:fill="FFF3CD" w:val="clear"/>
            <w:tcMar>
              <w:top w:type="dxa" w:w="100"/>
              <w:left w:type="dxa" w:w="180"/>
              <w:bottom w:type="dxa" w:w="100"/>
              <w:right w:type="dxa" w:w="180"/>
            </w:tcMar>
          </w:tcPr>
          <w:p>
            <w:pPr>
              <w:spacing w:after="30"/>
            </w:pPr>
            <w:r>
              <w:rPr>
                <w:rFonts w:ascii="Arial" w:cs="Arial" w:eastAsia="Arial" w:hAnsi="Arial"/>
                <w:b/>
                <w:bCs/>
                <w:color w:val="856404"/>
                <w:sz w:val="17"/>
                <w:szCs w:val="17"/>
              </w:rPr>
              <w:t xml:space="preserve">🟡 MONITOREAR B-02  </w:t>
            </w:r>
            <w:r>
              <w:rPr>
                <w:rFonts w:ascii="Arial" w:cs="Arial" w:eastAsia="Arial" w:hAnsi="Arial"/>
                <w:b/>
                <w:bCs/>
                <w:color w:val="856404"/>
                <w:sz w:val="19"/>
                <w:szCs w:val="19"/>
              </w:rPr>
              <w:t xml:space="preserve">Productos sin ticket: presente en 3 de 7 días</w:t>
            </w:r>
          </w:p>
          <w:p>
            <w:pPr>
              <w:spacing w:after="0"/>
            </w:pPr>
            <w:r>
              <w:rPr>
                <w:rFonts w:ascii="Arial" w:cs="Arial" w:eastAsia="Arial" w:hAnsi="Arial"/>
                <w:color w:val="0D1B2A"/>
                <w:sz w:val="18"/>
                <w:szCs w:val="18"/>
              </w:rPr>
              <w:t xml:space="preserve">En días de bajo volumen (Mar 17, Jue 19, Vie 20), se registraron entre 1 y 3 productos físicamente vendidos sin ticket correspondiente. Se asumen como Clásicos a $1.50 para el concilio. No es crítico por el monto, pero su acumulado mensual debe monitorearse. Si los no ticketeados superan el 15% del volumen diario → hallazgo naranja.</w:t>
            </w:r>
          </w:p>
        </w:tc>
      </w:tr>
    </w:tbl>
    <w:p>
      <w:pPr>
        <w:spacing w:after="80"/>
      </w:pPr>
      <w:r>
        <w:t xml:space="preserve"/>
      </w:r>
    </w:p>
    <w:p>
      <w:r>
        <w:br w:type="page"/>
      </w:r>
    </w:p>
    <w:p>
      <w:pPr>
        <w:pStyle w:val="Heading1"/>
        <w:pBdr>
          <w:bottom w:val="single" w:color="C8102E" w:sz="8" w:space="4"/>
        </w:pBdr>
        <w:spacing w:before="300" w:after="120"/>
      </w:pPr>
      <w:r>
        <w:rPr>
          <w:rFonts w:ascii="Arial" w:cs="Arial" w:eastAsia="Arial" w:hAnsi="Arial"/>
          <w:b/>
          <w:bCs/>
          <w:color w:val="1B2A4A"/>
        </w:rPr>
        <w:t xml:space="preserve">C. Auditoría Técnica — Sprint 1</w:t>
      </w:r>
    </w:p>
    <w:p>
      <w:pPr>
        <w:spacing w:after="90"/>
      </w:pPr>
      <w:r>
        <w:rPr>
          <w:rFonts w:ascii="Arial" w:cs="Arial" w:eastAsia="Arial" w:hAnsi="Arial"/>
          <w:b w:val="false"/>
          <w:bCs w:val="false"/>
          <w:i w:val="false"/>
          <w:iCs w:val="false"/>
          <w:color w:val="0D1B2A"/>
          <w:sz w:val="20"/>
          <w:szCs w:val="20"/>
        </w:rPr>
        <w:t xml:space="preserve">Evalúa el estado del ecosistema digital: motor de reportes, agentes, Sala de Mando, deuda técnica.</w:t>
      </w:r>
    </w:p>
    <w:p>
      <w:pPr>
        <w:spacing w:after="40"/>
      </w:pPr>
      <w:r>
        <w:t xml:space="preserve"/>
      </w:r>
    </w:p>
    <w:p>
      <w:pPr>
        <w:pStyle w:val="Heading2"/>
        <w:spacing w:before="200" w:after="80"/>
      </w:pPr>
      <w:r>
        <w:rPr>
          <w:rFonts w:ascii="Arial" w:cs="Arial" w:eastAsia="Arial" w:hAnsi="Arial"/>
          <w:b/>
          <w:bCs/>
          <w:color w:val="2E5F8A"/>
        </w:rPr>
        <w:t xml:space="preserve">C.1 Estado del ecosistema de 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440"/>
        <w:gridCol w:w="45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Agente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Herramienta</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Estado</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Hallazgo</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Agente 1 Gerencial</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Claude Code</w:t>
            </w:r>
          </w:p>
        </w:tc>
        <w:tc>
          <w:tcPr>
            <w:tcW w:type="dxa" w:w="144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center"/>
            </w:pPr>
            <w:r>
              <w:rPr>
                <w:rFonts w:ascii="Arial" w:cs="Arial" w:eastAsia="Arial" w:hAnsi="Arial"/>
                <w:b/>
                <w:bCs/>
                <w:i w:val="false"/>
                <w:iCs w:val="false"/>
                <w:color w:val="7D3C00"/>
                <w:sz w:val="18"/>
                <w:szCs w:val="18"/>
              </w:rPr>
              <w:t xml:space="preserve">🟠 En construcción</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Sin funcionalidad desplegada aún. Motor de reportes opera localmente.</w:t>
            </w:r>
          </w:p>
        </w:tc>
      </w:tr>
      <w:tr>
        <w:tc>
          <w:tcPr>
            <w:tcW w:type="dxa" w:w="15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Agente 2 Financiero</w:t>
            </w:r>
          </w:p>
        </w:tc>
        <w:tc>
          <w:tcPr>
            <w:tcW w:type="dxa" w:w="1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Antigravity</w:t>
            </w:r>
          </w:p>
        </w:tc>
        <w:tc>
          <w:tcPr>
            <w:tcW w:type="dxa" w:w="144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center"/>
            </w:pPr>
            <w:r>
              <w:rPr>
                <w:rFonts w:ascii="Arial" w:cs="Arial" w:eastAsia="Arial" w:hAnsi="Arial"/>
                <w:b/>
                <w:bCs/>
                <w:i w:val="false"/>
                <w:iCs w:val="false"/>
                <w:color w:val="7D3C00"/>
                <w:sz w:val="18"/>
                <w:szCs w:val="18"/>
              </w:rPr>
              <w:t xml:space="preserve">🟡 MVP local</w:t>
            </w:r>
          </w:p>
        </w:tc>
        <w:tc>
          <w:tcPr>
            <w:tcW w:type="dxa" w:w="45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Funciona localmente. Pendiente deploy a Railway. Sin acceso remoto.</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Agente 3 POS</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Vercel</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En producción</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sivar-control.vercel.app activo. Google Sheets como DB (se mantiene).</w:t>
            </w:r>
          </w:p>
        </w:tc>
      </w:tr>
      <w:tr>
        <w:tc>
          <w:tcPr>
            <w:tcW w:type="dxa" w:w="15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Agentes 4–7</w:t>
            </w:r>
          </w:p>
        </w:tc>
        <w:tc>
          <w:tcPr>
            <w:tcW w:type="dxa" w:w="18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w:t>
            </w:r>
          </w:p>
        </w:tc>
        <w:tc>
          <w:tcPr>
            <w:tcW w:type="dxa" w:w="1440"/>
            <w:gridSpan w:val="1"/>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vAlign w:val="center"/>
          </w:tcPr>
          <w:p>
            <w:pPr>
              <w:jc w:val="center"/>
            </w:pPr>
            <w:r>
              <w:rPr>
                <w:rFonts w:ascii="Arial" w:cs="Arial" w:eastAsia="Arial" w:hAnsi="Arial"/>
                <w:b/>
                <w:bCs/>
                <w:i w:val="false"/>
                <w:iCs w:val="false"/>
                <w:color w:val="718096"/>
                <w:sz w:val="18"/>
                <w:szCs w:val="18"/>
              </w:rPr>
              <w:t xml:space="preserve">⚪ No iniciados</w:t>
            </w:r>
          </w:p>
        </w:tc>
        <w:tc>
          <w:tcPr>
            <w:tcW w:type="dxa" w:w="45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Definidos en arquitectura. Sin desarrollo.</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Sala de Mando</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Firebase/Vercel</w:t>
            </w:r>
          </w:p>
        </w:tc>
        <w:tc>
          <w:tcPr>
            <w:tcW w:type="dxa" w:w="144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center"/>
            </w:pPr>
            <w:r>
              <w:rPr>
                <w:rFonts w:ascii="Arial" w:cs="Arial" w:eastAsia="Arial" w:hAnsi="Arial"/>
                <w:b/>
                <w:bCs/>
                <w:i w:val="false"/>
                <w:iCs w:val="false"/>
                <w:color w:val="7D3C00"/>
                <w:sz w:val="18"/>
                <w:szCs w:val="18"/>
              </w:rPr>
              <w:t xml:space="preserve">🟠 Con deuda técnica</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sivar-dogs-sala-de-mando.vercel.app desplegado pero con 4 problemas activos.</w:t>
            </w:r>
          </w:p>
        </w:tc>
      </w:tr>
    </w:tbl>
    <w:p>
      <w:pPr>
        <w:spacing w:after="60"/>
      </w:pPr>
      <w:r>
        <w:t xml:space="preserve"/>
      </w:r>
    </w:p>
    <w:p>
      <w:pPr>
        <w:pStyle w:val="Heading2"/>
        <w:spacing w:before="200" w:after="80"/>
      </w:pPr>
      <w:r>
        <w:rPr>
          <w:rFonts w:ascii="Arial" w:cs="Arial" w:eastAsia="Arial" w:hAnsi="Arial"/>
          <w:b/>
          <w:bCs/>
          <w:color w:val="2E5F8A"/>
        </w:rPr>
        <w:t xml:space="preserve">C.2 Deuda técnica activa — Sala de Mando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440"/>
        <w:gridCol w:w="4000"/>
        <w:gridCol w:w="960"/>
      </w:tblGrid>
      <w:tr>
        <w:tc>
          <w:tcPr>
            <w:tcW w:type="dxa" w:w="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Problema</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Severidad</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Descripción</w:t>
            </w:r>
          </w:p>
        </w:tc>
        <w:tc>
          <w:tcPr>
            <w:tcW w:type="dxa" w:w="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Sprint</w:t>
            </w:r>
          </w:p>
        </w:tc>
      </w:tr>
      <w:tr>
        <w:tc>
          <w:tcPr>
            <w:tcW w:type="dxa" w:w="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avance_data.js estático</w:t>
            </w:r>
          </w:p>
        </w:tc>
        <w:tc>
          <w:tcPr>
            <w:tcW w:type="dxa" w:w="144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center"/>
            </w:pPr>
            <w:r>
              <w:rPr>
                <w:rFonts w:ascii="Arial" w:cs="Arial" w:eastAsia="Arial" w:hAnsi="Arial"/>
                <w:b/>
                <w:bCs/>
                <w:i w:val="false"/>
                <w:iCs w:val="false"/>
                <w:color w:val="7D3C00"/>
                <w:sz w:val="18"/>
                <w:szCs w:val="18"/>
              </w:rPr>
              <w:t xml:space="preserve">🟠 Alta</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Datos hardcodeados en archivo JS. Se rompe en móvil. No refleja datos reales.</w:t>
            </w:r>
          </w:p>
        </w:tc>
        <w:tc>
          <w:tcPr>
            <w:tcW w:type="dxa" w:w="96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004085"/>
                <w:sz w:val="18"/>
                <w:szCs w:val="18"/>
              </w:rPr>
              <w:t xml:space="preserve">S2</w:t>
            </w:r>
          </w:p>
        </w:tc>
      </w:tr>
      <w:tr>
        <w:tc>
          <w:tcPr>
            <w:tcW w:type="dxa" w:w="48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2</w:t>
            </w:r>
          </w:p>
        </w:tc>
        <w:tc>
          <w:tcPr>
            <w:tcW w:type="dxa" w:w="24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PIN expuesto en cliente</w:t>
            </w:r>
          </w:p>
        </w:tc>
        <w:tc>
          <w:tcPr>
            <w:tcW w:type="dxa" w:w="144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center"/>
            </w:pPr>
            <w:r>
              <w:rPr>
                <w:rFonts w:ascii="Arial" w:cs="Arial" w:eastAsia="Arial" w:hAnsi="Arial"/>
                <w:b/>
                <w:bCs/>
                <w:i w:val="false"/>
                <w:iCs w:val="false"/>
                <w:color w:val="7D3C00"/>
                <w:sz w:val="18"/>
                <w:szCs w:val="18"/>
              </w:rPr>
              <w:t xml:space="preserve">🟠 Alta</w:t>
            </w:r>
          </w:p>
        </w:tc>
        <w:tc>
          <w:tcPr>
            <w:tcW w:type="dxa" w:w="40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Firebase Auth no implementado. Autenticación débil visible en código cliente.</w:t>
            </w:r>
          </w:p>
        </w:tc>
        <w:tc>
          <w:tcPr>
            <w:tcW w:type="dxa" w:w="96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004085"/>
                <w:sz w:val="18"/>
                <w:szCs w:val="18"/>
              </w:rPr>
              <w:t xml:space="preserve">S2</w:t>
            </w:r>
          </w:p>
        </w:tc>
      </w:tr>
      <w:tr>
        <w:tc>
          <w:tcPr>
            <w:tcW w:type="dxa" w:w="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4 fuentes de datos desconectadas</w:t>
            </w:r>
          </w:p>
        </w:tc>
        <w:tc>
          <w:tcPr>
            <w:tcW w:type="dxa" w:w="144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center"/>
            </w:pPr>
            <w:r>
              <w:rPr>
                <w:rFonts w:ascii="Arial" w:cs="Arial" w:eastAsia="Arial" w:hAnsi="Arial"/>
                <w:b/>
                <w:bCs/>
                <w:i w:val="false"/>
                <w:iCs w:val="false"/>
                <w:color w:val="7D3C00"/>
                <w:sz w:val="18"/>
                <w:szCs w:val="18"/>
              </w:rPr>
              <w:t xml:space="preserve">🟠 Alta</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Google Sheets (POS), JSON local (fiscal), Firebase (CEO), avance_data.js. Sin integración.</w:t>
            </w:r>
          </w:p>
        </w:tc>
        <w:tc>
          <w:tcPr>
            <w:tcW w:type="dxa" w:w="96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004085"/>
                <w:sz w:val="18"/>
                <w:szCs w:val="18"/>
              </w:rPr>
              <w:t xml:space="preserve">S2</w:t>
            </w:r>
          </w:p>
        </w:tc>
      </w:tr>
      <w:tr>
        <w:tc>
          <w:tcPr>
            <w:tcW w:type="dxa" w:w="48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bCs/>
                <w:i w:val="false"/>
                <w:iCs w:val="false"/>
                <w:color w:val="0D1B2A"/>
                <w:sz w:val="18"/>
                <w:szCs w:val="18"/>
              </w:rPr>
              <w:t xml:space="preserve">4</w:t>
            </w:r>
          </w:p>
        </w:tc>
        <w:tc>
          <w:tcPr>
            <w:tcW w:type="dxa" w:w="24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Agente 2 sin deploy</w:t>
            </w:r>
          </w:p>
        </w:tc>
        <w:tc>
          <w:tcPr>
            <w:tcW w:type="dxa" w:w="144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 Media</w:t>
            </w:r>
          </w:p>
        </w:tc>
        <w:tc>
          <w:tcPr>
            <w:tcW w:type="dxa" w:w="40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Motor Python sin acceso remoto. Solo funciona localmente en equipo de Javier.</w:t>
            </w:r>
          </w:p>
        </w:tc>
        <w:tc>
          <w:tcPr>
            <w:tcW w:type="dxa" w:w="96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004085"/>
                <w:sz w:val="18"/>
                <w:szCs w:val="18"/>
              </w:rPr>
              <w:t xml:space="preserve">S2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10"/>
              <w:bottom w:val="single" w:color="CCCCCC" w:sz="1"/>
              <w:right w:val="single" w:color="CCCCCC" w:sz="1"/>
            </w:tcBorders>
            <w:shd w:fill="D4EDDA" w:val="clear"/>
            <w:tcMar>
              <w:top w:type="dxa" w:w="100"/>
              <w:left w:type="dxa" w:w="180"/>
              <w:bottom w:type="dxa" w:w="100"/>
              <w:right w:type="dxa" w:w="180"/>
            </w:tcMar>
          </w:tcPr>
          <w:p>
            <w:pPr>
              <w:spacing w:after="30"/>
            </w:pPr>
            <w:r>
              <w:rPr>
                <w:rFonts w:ascii="Arial" w:cs="Arial" w:eastAsia="Arial" w:hAnsi="Arial"/>
                <w:b/>
                <w:bCs/>
                <w:color w:val="1D9E75"/>
                <w:sz w:val="17"/>
                <w:szCs w:val="17"/>
              </w:rPr>
              <w:t xml:space="preserve">🟢 RESUELTO C-01  </w:t>
            </w:r>
            <w:r>
              <w:rPr>
                <w:rFonts w:ascii="Arial" w:cs="Arial" w:eastAsia="Arial" w:hAnsi="Arial"/>
                <w:b/>
                <w:bCs/>
                <w:color w:val="155724"/>
                <w:sz w:val="19"/>
                <w:szCs w:val="19"/>
              </w:rPr>
              <w:t xml:space="preserve">Motor de reportes v5.1 — 5 correcciones críticas implementadas</w:t>
            </w:r>
          </w:p>
          <w:p>
            <w:pPr>
              <w:spacing w:after="0"/>
            </w:pPr>
            <w:r>
              <w:rPr>
                <w:rFonts w:ascii="Arial" w:cs="Arial" w:eastAsia="Arial" w:hAnsi="Arial"/>
                <w:color w:val="0D1B2A"/>
                <w:sz w:val="18"/>
                <w:szCs w:val="18"/>
              </w:rPr>
              <w:t xml:space="preserve">(1) Doble conteo de combos eliminado. (2) Concilio calculado automáticamente. (3) Lays sin ticket = $0.25. (4) Hallazgos con 4 categorías visuales. (5) Semáforo automático por brecha. El motor ahora recibe 10 inputs crudos y calcula todo sin intervención humana.</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6404" w:sz="10"/>
              <w:bottom w:val="single" w:color="CCCCCC" w:sz="1"/>
              <w:right w:val="single" w:color="CCCCCC" w:sz="1"/>
            </w:tcBorders>
            <w:shd w:fill="FFF3CD" w:val="clear"/>
            <w:tcMar>
              <w:top w:type="dxa" w:w="100"/>
              <w:left w:type="dxa" w:w="180"/>
              <w:bottom w:type="dxa" w:w="100"/>
              <w:right w:type="dxa" w:w="180"/>
            </w:tcMar>
          </w:tcPr>
          <w:p>
            <w:pPr>
              <w:spacing w:after="30"/>
            </w:pPr>
            <w:r>
              <w:rPr>
                <w:rFonts w:ascii="Arial" w:cs="Arial" w:eastAsia="Arial" w:hAnsi="Arial"/>
                <w:b/>
                <w:bCs/>
                <w:color w:val="856404"/>
                <w:sz w:val="17"/>
                <w:szCs w:val="17"/>
              </w:rPr>
              <w:t xml:space="preserve">🟡 MONITOREAR C-02  </w:t>
            </w:r>
            <w:r>
              <w:rPr>
                <w:rFonts w:ascii="Arial" w:cs="Arial" w:eastAsia="Arial" w:hAnsi="Arial"/>
                <w:b/>
                <w:bCs/>
                <w:color w:val="856404"/>
                <w:sz w:val="19"/>
                <w:szCs w:val="19"/>
              </w:rPr>
              <w:t xml:space="preserve">Puente Claude.ai ↔ Claude Code no implementado</w:t>
            </w:r>
          </w:p>
          <w:p>
            <w:pPr>
              <w:spacing w:after="0"/>
            </w:pPr>
            <w:r>
              <w:rPr>
                <w:rFonts w:ascii="Arial" w:cs="Arial" w:eastAsia="Arial" w:hAnsi="Arial"/>
                <w:color w:val="0D1B2A"/>
                <w:sz w:val="18"/>
                <w:szCs w:val="18"/>
              </w:rPr>
              <w:t xml:space="preserve">Actualmente los dos entornos trabajan en silos. Claude.ai genera documentos que se descargan manualmente y se suben a Claude Code. La carpeta CLAUDE_AI en OneDrive como puente automático está diseñada pero no implementada. Objetivo #1 del Sprint 2.</w:t>
            </w:r>
          </w:p>
        </w:tc>
      </w:tr>
    </w:tbl>
    <w:p>
      <w:pPr>
        <w:spacing w:after="80"/>
      </w:pPr>
      <w:r>
        <w:t xml:space="preserve"/>
      </w:r>
    </w:p>
    <w:p>
      <w:r>
        <w:br w:type="page"/>
      </w:r>
    </w:p>
    <w:p>
      <w:pPr>
        <w:pStyle w:val="Heading1"/>
        <w:pBdr>
          <w:bottom w:val="single" w:color="C8102E" w:sz="8" w:space="4"/>
        </w:pBdr>
        <w:spacing w:before="300" w:after="120"/>
      </w:pPr>
      <w:r>
        <w:rPr>
          <w:rFonts w:ascii="Arial" w:cs="Arial" w:eastAsia="Arial" w:hAnsi="Arial"/>
          <w:b/>
          <w:bCs/>
          <w:color w:val="1B2A4A"/>
        </w:rPr>
        <w:t xml:space="preserve">D. Auditoría de Proyectos — Sprint 1</w:t>
      </w:r>
    </w:p>
    <w:p>
      <w:pPr>
        <w:spacing w:after="90"/>
      </w:pPr>
      <w:r>
        <w:rPr>
          <w:rFonts w:ascii="Arial" w:cs="Arial" w:eastAsia="Arial" w:hAnsi="Arial"/>
          <w:b w:val="false"/>
          <w:bCs w:val="false"/>
          <w:i w:val="false"/>
          <w:iCs w:val="false"/>
          <w:color w:val="0D1B2A"/>
          <w:sz w:val="20"/>
          <w:szCs w:val="20"/>
        </w:rPr>
        <w:t xml:space="preserve">Evalúa el cumplimiento de los objetivos declarados al inicio del sprint contra lo realmente logrado.</w:t>
      </w:r>
    </w:p>
    <w:p>
      <w:pPr>
        <w:spacing w:after="40"/>
      </w:pPr>
      <w:r>
        <w:t xml:space="preserve"/>
      </w:r>
    </w:p>
    <w:p>
      <w:pPr>
        <w:pStyle w:val="Heading2"/>
        <w:spacing w:before="200" w:after="80"/>
      </w:pPr>
      <w:r>
        <w:rPr>
          <w:rFonts w:ascii="Arial" w:cs="Arial" w:eastAsia="Arial" w:hAnsi="Arial"/>
          <w:b/>
          <w:bCs/>
          <w:color w:val="2E5F8A"/>
        </w:rPr>
        <w:t xml:space="preserve">D.1 Objetivos Sprint 1 vs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40"/>
        <w:gridCol w:w="372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Objetivo declarado</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Estado</w:t>
            </w:r>
          </w:p>
        </w:tc>
        <w:tc>
          <w:tcPr>
            <w:tcW w:type="dxa" w:w="37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Resultado real</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Motor de reportes con cálculo automático (10 inputs)</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100%</w:t>
            </w:r>
          </w:p>
        </w:tc>
        <w:tc>
          <w:tcPr>
            <w:tcW w:type="dxa" w:w="3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Motor v5.1 funcionando. 7 PDFs de cierre generados.</w:t>
            </w:r>
          </w:p>
        </w:tc>
      </w:tr>
      <w:tr>
        <w:tc>
          <w:tcPr>
            <w:tcW w:type="dxa" w:w="42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Semana oficial Lun-Sáb auditada completa</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100%</w:t>
            </w:r>
          </w:p>
        </w:tc>
        <w:tc>
          <w:tcPr>
            <w:tcW w:type="dxa" w:w="372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6 días auditados. Resumen semanal generado. $743.39 / +$12.14.</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5 correcciones críticas al motor</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100%</w:t>
            </w:r>
          </w:p>
        </w:tc>
        <w:tc>
          <w:tcPr>
            <w:tcW w:type="dxa" w:w="3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Doble conteo, concilio auto, lays $0.25, hallazgos, semáforo.</w:t>
            </w:r>
          </w:p>
        </w:tc>
      </w:tr>
      <w:tr>
        <w:tc>
          <w:tcPr>
            <w:tcW w:type="dxa" w:w="42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10 documentos maestros sincronizados</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100%</w:t>
            </w:r>
          </w:p>
        </w:tc>
        <w:tc>
          <w:tcPr>
            <w:tcW w:type="dxa" w:w="372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Manual v1.3, CONTEXTO v8, ReglasDelSistema v5.1, Spec v2, etc.</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30 notas de memoria completas</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100%</w:t>
            </w:r>
          </w:p>
        </w:tc>
        <w:tc>
          <w:tcPr>
            <w:tcW w:type="dxa" w:w="3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Límite alcanzado y administrado. Grupos definidos.</w:t>
            </w:r>
          </w:p>
        </w:tc>
      </w:tr>
      <w:tr>
        <w:tc>
          <w:tcPr>
            <w:tcW w:type="dxa" w:w="42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Histórico de 464 días parseado y documentado</w:t>
            </w:r>
          </w:p>
        </w:tc>
        <w:tc>
          <w:tcPr>
            <w:tcW w:type="dxa" w:w="144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155724"/>
                <w:sz w:val="18"/>
                <w:szCs w:val="18"/>
              </w:rPr>
              <w:t xml:space="preserve">✅ 100%</w:t>
            </w:r>
          </w:p>
        </w:tc>
        <w:tc>
          <w:tcPr>
            <w:tcW w:type="dxa" w:w="372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CSV, Excel 3 hojas, PDF 6 páginas para inversores/bancos.</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Deploy Agente 2 a Railway</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i w:val="false"/>
                <w:iCs w:val="false"/>
                <w:color w:val="721C24"/>
                <w:sz w:val="18"/>
                <w:szCs w:val="18"/>
              </w:rPr>
              <w:t xml:space="preserve">❌ 0%</w:t>
            </w:r>
          </w:p>
        </w:tc>
        <w:tc>
          <w:tcPr>
            <w:tcW w:type="dxa" w:w="3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No iniciado. Objetivo trasladado a Sprint 2.</w:t>
            </w:r>
          </w:p>
        </w:tc>
      </w:tr>
      <w:tr>
        <w:tc>
          <w:tcPr>
            <w:tcW w:type="dxa" w:w="42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Firebase Auth en Sala de Mando</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i w:val="false"/>
                <w:iCs w:val="false"/>
                <w:color w:val="721C24"/>
                <w:sz w:val="18"/>
                <w:szCs w:val="18"/>
              </w:rPr>
              <w:t xml:space="preserve">❌ 0%</w:t>
            </w:r>
          </w:p>
        </w:tc>
        <w:tc>
          <w:tcPr>
            <w:tcW w:type="dxa" w:w="372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No iniciado. Objetivo trasladado a Sprint 2.</w:t>
            </w:r>
          </w:p>
        </w:tc>
      </w:tr>
      <w:tr>
        <w:tc>
          <w:tcPr>
            <w:tcW w:type="dxa" w:w="4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Migrar avance_data.js a Firebase</w:t>
            </w:r>
          </w:p>
        </w:tc>
        <w:tc>
          <w:tcPr>
            <w:tcW w:type="dxa" w:w="1440"/>
            <w:gridSpan w:val="1"/>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i w:val="false"/>
                <w:iCs w:val="false"/>
                <w:color w:val="721C24"/>
                <w:sz w:val="18"/>
                <w:szCs w:val="18"/>
              </w:rPr>
              <w:t xml:space="preserve">❌ 0%</w:t>
            </w:r>
          </w:p>
        </w:tc>
        <w:tc>
          <w:tcPr>
            <w:tcW w:type="dxa" w:w="3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No iniciado. Objetivo trasladado a Sprint 2.</w:t>
            </w:r>
          </w:p>
        </w:tc>
      </w:tr>
    </w:tbl>
    <w:p>
      <w:pPr>
        <w:spacing w:after="60"/>
      </w:pPr>
      <w:r>
        <w:t xml:space="preserve"/>
      </w:r>
    </w:p>
    <w:p>
      <w:pPr>
        <w:pStyle w:val="Heading2"/>
        <w:spacing w:before="200" w:after="80"/>
      </w:pPr>
      <w:r>
        <w:rPr>
          <w:rFonts w:ascii="Arial" w:cs="Arial" w:eastAsia="Arial" w:hAnsi="Arial"/>
          <w:b/>
          <w:bCs/>
          <w:color w:val="2E5F8A"/>
        </w:rPr>
        <w:t xml:space="preserve">D.2 Métricas del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Duración</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9 días (13–22 marzo 2026, cierre a la 1:08 AM)</w:t>
            </w:r>
          </w:p>
        </w:tc>
      </w:tr>
      <w:tr>
        <w:tc>
          <w:tcPr>
            <w:tcW w:type="dxa" w:w="36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Velocidad de documentación</w:t>
            </w:r>
          </w:p>
        </w:tc>
        <w:tc>
          <w:tcPr>
            <w:tcW w:type="dxa" w:w="57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10 documentos maestros sincronizados en 1 sprint</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Reglas definidas</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30 notas de memoria activas | 29 reglas operativas canónicas</w:t>
            </w:r>
          </w:p>
        </w:tc>
      </w:tr>
      <w:tr>
        <w:tc>
          <w:tcPr>
            <w:tcW w:type="dxa" w:w="36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PDFs generados</w:t>
            </w:r>
          </w:p>
        </w:tc>
        <w:tc>
          <w:tcPr>
            <w:tcW w:type="dxa" w:w="57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8 (7 cierres diarios + 1 resumen semanal + 1 histórico = 9 total)</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Errores corregidos</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6 errores identificados y resueltos dentro del sprint</w:t>
            </w:r>
          </w:p>
        </w:tc>
      </w:tr>
      <w:tr>
        <w:tc>
          <w:tcPr>
            <w:tcW w:type="dxa" w:w="36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Inflación eliminada</w:t>
            </w:r>
          </w:p>
        </w:tc>
        <w:tc>
          <w:tcPr>
            <w:tcW w:type="dxa" w:w="57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$42.50 (doble conteo combos) → impacto real en reportes previos</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Objetivos cumplidos</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6/9 (67%)</w:t>
            </w:r>
          </w:p>
        </w:tc>
      </w:tr>
      <w:tr>
        <w:tc>
          <w:tcPr>
            <w:tcW w:type="dxa" w:w="36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Objetivos trasladados a Sprint 2</w:t>
            </w:r>
          </w:p>
        </w:tc>
        <w:tc>
          <w:tcPr>
            <w:tcW w:type="dxa" w:w="576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3/9 (33%) — todos técnicos, no operativos</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8"/>
                <w:szCs w:val="18"/>
              </w:rPr>
              <w:t xml:space="preserve">Tokens utilizados (estimado)</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8"/>
                <w:szCs w:val="18"/>
              </w:rPr>
              <w:t xml:space="preserve">Conversación extensa — Sprint 2 inicia con contexto completo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D3C00" w:sz="10"/>
              <w:bottom w:val="single" w:color="CCCCCC" w:sz="1"/>
              <w:right w:val="single" w:color="CCCCCC" w:sz="1"/>
            </w:tcBorders>
            <w:shd w:fill="FFE5B4" w:val="clear"/>
            <w:tcMar>
              <w:top w:type="dxa" w:w="100"/>
              <w:left w:type="dxa" w:w="180"/>
              <w:bottom w:type="dxa" w:w="100"/>
              <w:right w:type="dxa" w:w="180"/>
            </w:tcMar>
          </w:tcPr>
          <w:p>
            <w:pPr>
              <w:spacing w:after="30"/>
            </w:pPr>
            <w:r>
              <w:rPr>
                <w:rFonts w:ascii="Arial" w:cs="Arial" w:eastAsia="Arial" w:hAnsi="Arial"/>
                <w:b/>
                <w:bCs/>
                <w:color w:val="7D3C00"/>
                <w:sz w:val="17"/>
                <w:szCs w:val="17"/>
              </w:rPr>
              <w:t xml:space="preserve">🟠 ALERTA P-01  </w:t>
            </w:r>
            <w:r>
              <w:rPr>
                <w:rFonts w:ascii="Arial" w:cs="Arial" w:eastAsia="Arial" w:hAnsi="Arial"/>
                <w:b/>
                <w:bCs/>
                <w:color w:val="7D3C00"/>
                <w:sz w:val="19"/>
                <w:szCs w:val="19"/>
              </w:rPr>
              <w:t xml:space="preserve">3 objetivos técnicos no cumplidos — traslado a Sprint 2</w:t>
            </w:r>
          </w:p>
          <w:p>
            <w:pPr>
              <w:spacing w:after="0"/>
            </w:pPr>
            <w:r>
              <w:rPr>
                <w:rFonts w:ascii="Arial" w:cs="Arial" w:eastAsia="Arial" w:hAnsi="Arial"/>
                <w:color w:val="0D1B2A"/>
                <w:sz w:val="18"/>
                <w:szCs w:val="18"/>
              </w:rPr>
              <w:t xml:space="preserve">Deploy Railway, Firebase Auth y migración avance_data.js no se iniciaron. No por capacidad sino por priorización: los objetivos operativos (motor, auditorías, histórico) consumieron el sprint completo. No es un fracaso — es priorización consciente. Los 3 objetivos técnicos son la columna vertebral del Sprint 2.</w:t>
            </w:r>
          </w:p>
        </w:tc>
      </w:tr>
    </w:tbl>
    <w:p>
      <w:pPr>
        <w:spacing w:after="80"/>
      </w:pPr>
      <w:r>
        <w:t xml:space="preserve"/>
      </w:r>
    </w:p>
    <w:p>
      <w:r>
        <w:br w:type="page"/>
      </w:r>
    </w:p>
    <w:p>
      <w:pPr>
        <w:pStyle w:val="Heading1"/>
        <w:pBdr>
          <w:bottom w:val="single" w:color="C8102E" w:sz="8" w:space="4"/>
        </w:pBdr>
        <w:spacing w:before="300" w:after="120"/>
      </w:pPr>
      <w:r>
        <w:rPr>
          <w:rFonts w:ascii="Arial" w:cs="Arial" w:eastAsia="Arial" w:hAnsi="Arial"/>
          <w:b/>
          <w:bCs/>
          <w:color w:val="1B2A4A"/>
        </w:rPr>
        <w:t xml:space="preserve">E. Resumen de Hallazgos Abiertos — Sprint 1</w:t>
      </w:r>
    </w:p>
    <w:p>
      <w:pPr>
        <w:spacing w:after="90"/>
      </w:pPr>
      <w:r>
        <w:rPr>
          <w:rFonts w:ascii="Arial" w:cs="Arial" w:eastAsia="Arial" w:hAnsi="Arial"/>
          <w:b w:val="false"/>
          <w:bCs w:val="false"/>
          <w:i w:val="false"/>
          <w:iCs w:val="false"/>
          <w:color w:val="0D1B2A"/>
          <w:sz w:val="20"/>
          <w:szCs w:val="20"/>
        </w:rPr>
        <w:t xml:space="preserve">Todos los hallazgos que NO se resolvieron dentro del Sprint 1 y pasan al Sprint 2.</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40"/>
        <w:gridCol w:w="2400"/>
        <w:gridCol w:w="1200"/>
        <w:gridCol w:w="1440"/>
        <w:gridCol w:w="2880"/>
        <w:gridCol w:w="1200"/>
      </w:tblGrid>
      <w:tr>
        <w:tc>
          <w:tcPr>
            <w:tcW w:type="dxa" w:w="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ID</w:t>
            </w:r>
          </w:p>
        </w:tc>
        <w:tc>
          <w:tcPr>
            <w:tcW w:type="dxa" w:w="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Área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Hallazgo</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Responsable</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Nivel</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Acción Sprint 2</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Plazo</w:t>
            </w:r>
          </w:p>
        </w:tc>
      </w:tr>
      <w:tr>
        <w:tc>
          <w:tcPr>
            <w:tcW w:type="dxa" w:w="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7"/>
                <w:szCs w:val="17"/>
              </w:rPr>
              <w:t xml:space="preserve">A-01</w:t>
            </w:r>
          </w:p>
        </w:tc>
        <w:tc>
          <w:tcPr>
            <w:tcW w:type="dxa" w:w="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7"/>
                <w:szCs w:val="17"/>
              </w:rPr>
              <w:t xml:space="preserve">Fin.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Brecha semanal +$12.14 — patrón a confirmar</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Javier/Vilma</w:t>
            </w:r>
          </w:p>
        </w:tc>
        <w:tc>
          <w:tcPr>
            <w:tcW w:type="dxa" w:w="144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center"/>
            </w:pPr>
            <w:r>
              <w:rPr>
                <w:rFonts w:ascii="Arial" w:cs="Arial" w:eastAsia="Arial" w:hAnsi="Arial"/>
                <w:b/>
                <w:bCs/>
                <w:i w:val="false"/>
                <w:iCs w:val="false"/>
                <w:color w:val="7D3C00"/>
                <w:sz w:val="18"/>
                <w:szCs w:val="18"/>
              </w:rPr>
              <w:t xml:space="preserve">🟠 Alerta</w:t>
            </w:r>
          </w:p>
        </w:tc>
        <w:tc>
          <w:tcPr>
            <w:tcW w:type="dxa" w:w="28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Monitorear próximas 2 semanas. Si patrón persiste → investigar origen.</w:t>
            </w:r>
          </w:p>
        </w:tc>
        <w:tc>
          <w:tcPr>
            <w:tcW w:type="dxa" w:w="120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004085"/>
                <w:sz w:val="18"/>
                <w:szCs w:val="18"/>
              </w:rPr>
              <w:t xml:space="preserve">S2</w:t>
            </w:r>
          </w:p>
        </w:tc>
      </w:tr>
      <w:tr>
        <w:tc>
          <w:tcPr>
            <w:tcW w:type="dxa" w:w="48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B2A"/>
                <w:sz w:val="17"/>
                <w:szCs w:val="17"/>
              </w:rPr>
              <w:t xml:space="preserve">A-03</w:t>
            </w:r>
          </w:p>
        </w:tc>
        <w:tc>
          <w:tcPr>
            <w:tcW w:type="dxa" w:w="84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7"/>
                <w:szCs w:val="17"/>
              </w:rPr>
              <w:t xml:space="preserve">Fin.</w:t>
            </w:r>
          </w:p>
        </w:tc>
        <w:tc>
          <w:tcPr>
            <w:tcW w:type="dxa" w:w="24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Impacto lays $0.25 en histórico no calculado</w:t>
            </w:r>
          </w:p>
        </w:tc>
        <w:tc>
          <w:tcPr>
            <w:tcW w:type="dxa" w:w="12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Chat 3</w:t>
            </w:r>
          </w:p>
        </w:tc>
        <w:tc>
          <w:tcPr>
            <w:tcW w:type="dxa" w:w="144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 Monitor</w:t>
            </w:r>
          </w:p>
        </w:tc>
        <w:tc>
          <w:tcPr>
            <w:tcW w:type="dxa" w:w="288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Calcular al hacer análisis profundo del histórico.</w:t>
            </w:r>
          </w:p>
        </w:tc>
        <w:tc>
          <w:tcPr>
            <w:tcW w:type="dxa" w:w="120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004085"/>
                <w:sz w:val="18"/>
                <w:szCs w:val="18"/>
              </w:rPr>
              <w:t xml:space="preserve">S2/S3</w:t>
            </w:r>
          </w:p>
        </w:tc>
      </w:tr>
      <w:tr>
        <w:tc>
          <w:tcPr>
            <w:tcW w:type="dxa" w:w="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7"/>
                <w:szCs w:val="17"/>
              </w:rPr>
              <w:t xml:space="preserve">A-04</w:t>
            </w:r>
          </w:p>
        </w:tc>
        <w:tc>
          <w:tcPr>
            <w:tcW w:type="dxa" w:w="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7"/>
                <w:szCs w:val="17"/>
              </w:rPr>
              <w:t xml:space="preserve">Fin.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Gastos vs ingresos — módulo B1 no construido</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Chat 1</w:t>
            </w:r>
          </w:p>
        </w:tc>
        <w:tc>
          <w:tcPr>
            <w:tcW w:type="dxa" w:w="144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center"/>
            </w:pPr>
            <w:r>
              <w:rPr>
                <w:rFonts w:ascii="Arial" w:cs="Arial" w:eastAsia="Arial" w:hAnsi="Arial"/>
                <w:b/>
                <w:bCs/>
                <w:i w:val="false"/>
                <w:iCs w:val="false"/>
                <w:color w:val="7D3C00"/>
                <w:sz w:val="18"/>
                <w:szCs w:val="18"/>
              </w:rPr>
              <w:t xml:space="preserve">🟠 Alerta</w:t>
            </w:r>
          </w:p>
        </w:tc>
        <w:tc>
          <w:tcPr>
            <w:tcW w:type="dxa" w:w="28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Iniciar Chat 1. Construir Módulo B1 Finanzas.</w:t>
            </w:r>
          </w:p>
        </w:tc>
        <w:tc>
          <w:tcPr>
            <w:tcW w:type="dxa" w:w="120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004085"/>
                <w:sz w:val="18"/>
                <w:szCs w:val="18"/>
              </w:rPr>
              <w:t xml:space="preserve">S2</w:t>
            </w:r>
          </w:p>
        </w:tc>
      </w:tr>
      <w:tr>
        <w:tc>
          <w:tcPr>
            <w:tcW w:type="dxa" w:w="48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B2A"/>
                <w:sz w:val="17"/>
                <w:szCs w:val="17"/>
              </w:rPr>
              <w:t xml:space="preserve">B-02</w:t>
            </w:r>
          </w:p>
        </w:tc>
        <w:tc>
          <w:tcPr>
            <w:tcW w:type="dxa" w:w="84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7"/>
                <w:szCs w:val="17"/>
              </w:rPr>
              <w:t xml:space="preserve">Oper.</w:t>
            </w:r>
          </w:p>
        </w:tc>
        <w:tc>
          <w:tcPr>
            <w:tcW w:type="dxa" w:w="24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No ticketeados acumulados — sin umbral definido</w:t>
            </w:r>
          </w:p>
        </w:tc>
        <w:tc>
          <w:tcPr>
            <w:tcW w:type="dxa" w:w="12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Motor</w:t>
            </w:r>
          </w:p>
        </w:tc>
        <w:tc>
          <w:tcPr>
            <w:tcW w:type="dxa" w:w="144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 Monitor</w:t>
            </w:r>
          </w:p>
        </w:tc>
        <w:tc>
          <w:tcPr>
            <w:tcW w:type="dxa" w:w="288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Definir % máximo aceptable de no ticketeados/día.</w:t>
            </w:r>
          </w:p>
        </w:tc>
        <w:tc>
          <w:tcPr>
            <w:tcW w:type="dxa" w:w="120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004085"/>
                <w:sz w:val="18"/>
                <w:szCs w:val="18"/>
              </w:rPr>
              <w:t xml:space="preserve">S2</w:t>
            </w:r>
          </w:p>
        </w:tc>
      </w:tr>
      <w:tr>
        <w:tc>
          <w:tcPr>
            <w:tcW w:type="dxa" w:w="4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D1B2A"/>
                <w:sz w:val="17"/>
                <w:szCs w:val="17"/>
              </w:rPr>
              <w:t xml:space="preserve">C-02</w:t>
            </w:r>
          </w:p>
        </w:tc>
        <w:tc>
          <w:tcPr>
            <w:tcW w:type="dxa" w:w="8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7"/>
                <w:szCs w:val="17"/>
              </w:rPr>
              <w:t xml:space="preserve">Tec.</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Puente Claude.ai ↔ Code no implementado</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Claude Code</w:t>
            </w:r>
          </w:p>
        </w:tc>
        <w:tc>
          <w:tcPr>
            <w:tcW w:type="dxa" w:w="1440"/>
            <w:gridSpan w:val="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i w:val="false"/>
                <w:iCs w:val="false"/>
                <w:color w:val="856404"/>
                <w:sz w:val="18"/>
                <w:szCs w:val="18"/>
              </w:rPr>
              <w:t xml:space="preserve">🟡 Monitor</w:t>
            </w:r>
          </w:p>
        </w:tc>
        <w:tc>
          <w:tcPr>
            <w:tcW w:type="dxa" w:w="28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Crear carpeta CLAUDE_AI en OneDrive.</w:t>
            </w:r>
          </w:p>
        </w:tc>
        <w:tc>
          <w:tcPr>
            <w:tcW w:type="dxa" w:w="120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004085"/>
                <w:sz w:val="18"/>
                <w:szCs w:val="18"/>
              </w:rPr>
              <w:t xml:space="preserve">S2 #1</w:t>
            </w:r>
          </w:p>
        </w:tc>
      </w:tr>
      <w:tr>
        <w:tc>
          <w:tcPr>
            <w:tcW w:type="dxa" w:w="48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bCs/>
                <w:i w:val="false"/>
                <w:iCs w:val="false"/>
                <w:color w:val="0D1B2A"/>
                <w:sz w:val="17"/>
                <w:szCs w:val="17"/>
              </w:rPr>
              <w:t xml:space="preserve">P-01</w:t>
            </w:r>
          </w:p>
        </w:tc>
        <w:tc>
          <w:tcPr>
            <w:tcW w:type="dxa" w:w="84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D1B2A"/>
                <w:sz w:val="17"/>
                <w:szCs w:val="17"/>
              </w:rPr>
              <w:t xml:space="preserve">Proy.</w:t>
            </w:r>
          </w:p>
        </w:tc>
        <w:tc>
          <w:tcPr>
            <w:tcW w:type="dxa" w:w="24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7"/>
                <w:szCs w:val="17"/>
              </w:rPr>
              <w:t xml:space="preserve">3 objetivos técnicos pendientes</w:t>
            </w:r>
          </w:p>
        </w:tc>
        <w:tc>
          <w:tcPr>
            <w:tcW w:type="dxa" w:w="120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Javier</w:t>
            </w:r>
          </w:p>
        </w:tc>
        <w:tc>
          <w:tcPr>
            <w:tcW w:type="dxa" w:w="1440"/>
            <w:gridSpan w:val="1"/>
            <w:tcBorders>
              <w:top w:val="single" w:color="CCCCCC" w:sz="1"/>
              <w:left w:val="single" w:color="CCCCCC" w:sz="1"/>
              <w:bottom w:val="single" w:color="CCCCCC" w:sz="1"/>
              <w:right w:val="single" w:color="CCCCCC" w:sz="1"/>
            </w:tcBorders>
            <w:shd w:fill="FFE5B4" w:val="clear"/>
            <w:tcMar>
              <w:top w:type="dxa" w:w="80"/>
              <w:left w:type="dxa" w:w="120"/>
              <w:bottom w:type="dxa" w:w="80"/>
              <w:right w:type="dxa" w:w="120"/>
            </w:tcMar>
            <w:vAlign w:val="center"/>
          </w:tcPr>
          <w:p>
            <w:pPr>
              <w:jc w:val="center"/>
            </w:pPr>
            <w:r>
              <w:rPr>
                <w:rFonts w:ascii="Arial" w:cs="Arial" w:eastAsia="Arial" w:hAnsi="Arial"/>
                <w:b/>
                <w:bCs/>
                <w:i w:val="false"/>
                <w:iCs w:val="false"/>
                <w:color w:val="7D3C00"/>
                <w:sz w:val="18"/>
                <w:szCs w:val="18"/>
              </w:rPr>
              <w:t xml:space="preserve">🟠 Alerta</w:t>
            </w:r>
          </w:p>
        </w:tc>
        <w:tc>
          <w:tcPr>
            <w:tcW w:type="dxa" w:w="2880"/>
            <w:gridSpan w:val="1"/>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D1B2A"/>
                <w:sz w:val="16"/>
                <w:szCs w:val="16"/>
              </w:rPr>
              <w:t xml:space="preserve">Deploy Railway, Firebase Auth, avance_data.js → Firebase.</w:t>
            </w:r>
          </w:p>
        </w:tc>
        <w:tc>
          <w:tcPr>
            <w:tcW w:type="dxa" w:w="1200"/>
            <w:gridSpan w:val="1"/>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i w:val="false"/>
                <w:iCs w:val="false"/>
                <w:color w:val="004085"/>
                <w:sz w:val="18"/>
                <w:szCs w:val="18"/>
              </w:rPr>
              <w:t xml:space="preserve">S2</w:t>
            </w:r>
          </w:p>
        </w:tc>
      </w:tr>
    </w:tbl>
    <w:p>
      <w:pPr>
        <w:spacing w:after="80"/>
      </w:pPr>
      <w:r>
        <w:t xml:space="preserve"/>
      </w:r>
    </w:p>
    <w:p>
      <w:pPr>
        <w:pBdr>
          <w:top w:val="single" w:color="CCCCCC" w:sz="4" w:space="1"/>
        </w:pBdr>
        <w:spacing w:before="400"/>
      </w:pPr>
      <w:r>
        <w:rPr>
          <w:rFonts w:ascii="Arial" w:cs="Arial" w:eastAsia="Arial" w:hAnsi="Arial"/>
          <w:color w:val="718096"/>
          <w:sz w:val="16"/>
          <w:szCs w:val="16"/>
        </w:rPr>
        <w:t xml:space="preserve">Reporte de Auditorías Sivar Dogs  ·  v1.0  ·  Confidencial  ·  Uso interno  ·  22 Marzo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20"/>
      <w:outlineLvl w:val="0"/>
    </w:pPr>
    <w:rPr>
      <w:rFonts w:ascii="Arial" w:cs="Arial" w:eastAsia="Arial" w:hAnsi="Arial"/>
      <w:b/>
      <w:bCs/>
      <w:color w:val="1B2A4A"/>
      <w:sz w:val="28"/>
      <w:szCs w:val="28"/>
    </w:rPr>
  </w:style>
  <w:style w:type="paragraph" w:styleId="Heading2">
    <w:name w:val="Heading 2"/>
    <w:basedOn w:val="Normal"/>
    <w:next w:val="Normal"/>
    <w:pPr>
      <w:spacing w:before="200" w:after="80"/>
      <w:outlineLvl w:val="1"/>
    </w:pPr>
    <w:rPr>
      <w:rFonts w:ascii="Arial" w:cs="Arial" w:eastAsia="Arial" w:hAnsi="Arial"/>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2026-03-22T20:51:54.830Z</dcterms:created>
  <dcterms:modified xsi:type="dcterms:W3CDTF">2026-03-22T20:51:54.831Z</dcterms:modified>
</cp:coreProperties>
</file>

<file path=docProps/custom.xml><?xml version="1.0" encoding="utf-8"?>
<Properties xmlns="http://schemas.openxmlformats.org/officeDocument/2006/custom-properties" xmlns:vt="http://schemas.openxmlformats.org/officeDocument/2006/docPropsVTypes"/>
</file>