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1D35" w14:textId="77777777" w:rsidR="004413D7" w:rsidRDefault="004413D7" w:rsidP="00400F43">
      <w:pPr>
        <w:rPr>
          <w:sz w:val="20"/>
          <w:szCs w:val="20"/>
          <w:lang w:val="en-US"/>
        </w:rPr>
      </w:pPr>
    </w:p>
    <w:p w14:paraId="432052D2" w14:textId="7A6BD409" w:rsidR="00CA058F" w:rsidRPr="00782488" w:rsidRDefault="00782488" w:rsidP="00782488">
      <w:pPr>
        <w:autoSpaceDE w:val="0"/>
        <w:autoSpaceDN w:val="0"/>
        <w:adjustRightInd w:val="0"/>
        <w:rPr>
          <w:rFonts w:ascii="Arial" w:hAnsi="Arial" w:cs="Arial"/>
          <w:b/>
          <w:bCs/>
          <w:sz w:val="22"/>
          <w:szCs w:val="22"/>
          <w:lang w:val="en-US"/>
        </w:rPr>
      </w:pPr>
      <w:r w:rsidRPr="00782488">
        <w:rPr>
          <w:rFonts w:ascii="Arial" w:hAnsi="Arial" w:cs="Arial"/>
          <w:b/>
          <w:bCs/>
          <w:sz w:val="22"/>
          <w:szCs w:val="22"/>
          <w:lang w:val="en-US"/>
        </w:rPr>
        <w:t>Report</w:t>
      </w:r>
      <w:r>
        <w:rPr>
          <w:rFonts w:ascii="Arial" w:hAnsi="Arial" w:cs="Arial"/>
          <w:b/>
          <w:bCs/>
          <w:sz w:val="22"/>
          <w:szCs w:val="22"/>
          <w:lang w:val="en-US"/>
        </w:rPr>
        <w:t xml:space="preserve"> VL in Bihar</w:t>
      </w:r>
    </w:p>
    <w:p w14:paraId="34C47AA8" w14:textId="77777777" w:rsidR="00782488" w:rsidRDefault="00782488" w:rsidP="00CA058F">
      <w:pPr>
        <w:autoSpaceDE w:val="0"/>
        <w:autoSpaceDN w:val="0"/>
        <w:adjustRightInd w:val="0"/>
        <w:rPr>
          <w:rFonts w:ascii="Arial" w:hAnsi="Arial" w:cs="Arial"/>
          <w:sz w:val="22"/>
          <w:szCs w:val="22"/>
          <w:lang w:val="en-US"/>
        </w:rPr>
      </w:pPr>
    </w:p>
    <w:p w14:paraId="4B874393" w14:textId="0E7509A9" w:rsidR="00CA058F" w:rsidRPr="00782488" w:rsidRDefault="00CA058F" w:rsidP="00CA058F">
      <w:pPr>
        <w:autoSpaceDE w:val="0"/>
        <w:autoSpaceDN w:val="0"/>
        <w:adjustRightInd w:val="0"/>
        <w:rPr>
          <w:rFonts w:ascii="Arial" w:eastAsiaTheme="minorHAnsi" w:hAnsi="Arial" w:cs="Arial"/>
          <w:sz w:val="22"/>
          <w:szCs w:val="22"/>
          <w:lang w:val="en-US" w:eastAsia="en-US"/>
        </w:rPr>
      </w:pPr>
      <w:r w:rsidRPr="00782488">
        <w:rPr>
          <w:rFonts w:ascii="Arial" w:hAnsi="Arial" w:cs="Arial"/>
          <w:sz w:val="22"/>
          <w:szCs w:val="22"/>
          <w:lang w:val="en-US"/>
        </w:rPr>
        <w:t xml:space="preserve">Introduction: </w:t>
      </w:r>
      <w:r w:rsidR="00ED3278">
        <w:rPr>
          <w:rFonts w:ascii="Arial" w:hAnsi="Arial" w:cs="Arial"/>
          <w:sz w:val="22"/>
          <w:szCs w:val="22"/>
          <w:lang w:val="en-US"/>
        </w:rPr>
        <w:t>Visceral Leishmaniasis (</w:t>
      </w:r>
      <w:r w:rsidRPr="00782488">
        <w:rPr>
          <w:rFonts w:ascii="Arial" w:hAnsi="Arial" w:cs="Arial"/>
          <w:sz w:val="22"/>
          <w:szCs w:val="22"/>
          <w:lang w:val="en-US"/>
        </w:rPr>
        <w:t>VL</w:t>
      </w:r>
      <w:r w:rsidR="00ED3278">
        <w:rPr>
          <w:rFonts w:ascii="Arial" w:hAnsi="Arial" w:cs="Arial"/>
          <w:sz w:val="22"/>
          <w:szCs w:val="22"/>
          <w:lang w:val="en-US"/>
        </w:rPr>
        <w:t>), also known as kala azar</w:t>
      </w:r>
      <w:r w:rsidRPr="00782488">
        <w:rPr>
          <w:rFonts w:ascii="Arial" w:eastAsiaTheme="minorHAnsi" w:hAnsi="Arial" w:cs="Arial"/>
          <w:sz w:val="22"/>
          <w:szCs w:val="22"/>
          <w:lang w:val="en-US" w:eastAsia="en-US"/>
        </w:rPr>
        <w:t xml:space="preserve">, </w:t>
      </w:r>
      <w:r w:rsidR="00ED3278">
        <w:rPr>
          <w:rFonts w:ascii="Arial" w:eastAsiaTheme="minorHAnsi" w:hAnsi="Arial" w:cs="Arial"/>
          <w:sz w:val="22"/>
          <w:szCs w:val="22"/>
          <w:lang w:val="en-US" w:eastAsia="en-US"/>
        </w:rPr>
        <w:t xml:space="preserve">is </w:t>
      </w:r>
      <w:r w:rsidRPr="00782488">
        <w:rPr>
          <w:rFonts w:ascii="Arial" w:eastAsiaTheme="minorHAnsi" w:hAnsi="Arial" w:cs="Arial"/>
          <w:sz w:val="22"/>
          <w:szCs w:val="22"/>
          <w:lang w:val="en-US" w:eastAsia="en-US"/>
        </w:rPr>
        <w:t>a vector-borne disease that is caused by obligate intra-macrophage protozoa</w:t>
      </w:r>
      <w:r w:rsidR="006A05DC">
        <w:rPr>
          <w:rFonts w:ascii="Arial" w:eastAsiaTheme="minorHAnsi" w:hAnsi="Arial" w:cs="Arial"/>
          <w:sz w:val="22"/>
          <w:szCs w:val="22"/>
          <w:lang w:val="en-US" w:eastAsia="en-US"/>
        </w:rPr>
        <w:t xml:space="preserve"> and is fatal if left untreated. On the Indian subcontinent (ISC) it is caused by </w:t>
      </w:r>
      <w:proofErr w:type="spellStart"/>
      <w:r w:rsidR="006A05DC" w:rsidRPr="006A05DC">
        <w:rPr>
          <w:rFonts w:ascii="Arial" w:eastAsiaTheme="minorHAnsi" w:hAnsi="Arial" w:cs="Arial"/>
          <w:i/>
          <w:iCs/>
          <w:sz w:val="22"/>
          <w:szCs w:val="22"/>
          <w:lang w:val="en-US" w:eastAsia="en-US"/>
        </w:rPr>
        <w:t>L.donovani</w:t>
      </w:r>
      <w:proofErr w:type="spellEnd"/>
      <w:r w:rsidR="006A05DC">
        <w:rPr>
          <w:rFonts w:ascii="Arial" w:eastAsiaTheme="minorHAnsi" w:hAnsi="Arial" w:cs="Arial"/>
          <w:sz w:val="22"/>
          <w:szCs w:val="22"/>
          <w:lang w:val="en-US" w:eastAsia="en-US"/>
        </w:rPr>
        <w:t xml:space="preserve"> and transmitted between human hosts by the sand fly </w:t>
      </w:r>
      <w:proofErr w:type="spellStart"/>
      <w:r w:rsidR="006A05DC" w:rsidRPr="006A05DC">
        <w:rPr>
          <w:rFonts w:ascii="Arial" w:eastAsiaTheme="minorHAnsi" w:hAnsi="Arial" w:cs="Arial"/>
          <w:i/>
          <w:iCs/>
          <w:sz w:val="22"/>
          <w:szCs w:val="22"/>
          <w:lang w:val="en-US" w:eastAsia="en-US"/>
        </w:rPr>
        <w:t>P.argent</w:t>
      </w:r>
      <w:r w:rsidR="006A05DC">
        <w:rPr>
          <w:rFonts w:ascii="Arial" w:eastAsiaTheme="minorHAnsi" w:hAnsi="Arial" w:cs="Arial"/>
          <w:i/>
          <w:iCs/>
          <w:sz w:val="22"/>
          <w:szCs w:val="22"/>
          <w:lang w:val="en-US" w:eastAsia="en-US"/>
        </w:rPr>
        <w:t>i</w:t>
      </w:r>
      <w:r w:rsidR="006A05DC" w:rsidRPr="006A05DC">
        <w:rPr>
          <w:rFonts w:ascii="Arial" w:eastAsiaTheme="minorHAnsi" w:hAnsi="Arial" w:cs="Arial"/>
          <w:i/>
          <w:iCs/>
          <w:sz w:val="22"/>
          <w:szCs w:val="22"/>
          <w:lang w:val="en-US" w:eastAsia="en-US"/>
        </w:rPr>
        <w:t>pes</w:t>
      </w:r>
      <w:proofErr w:type="spellEnd"/>
      <w:r w:rsidR="006A05DC">
        <w:rPr>
          <w:rFonts w:ascii="Arial" w:eastAsiaTheme="minorHAnsi" w:hAnsi="Arial" w:cs="Arial"/>
          <w:sz w:val="22"/>
          <w:szCs w:val="22"/>
          <w:lang w:val="en-US" w:eastAsia="en-US"/>
        </w:rPr>
        <w:t xml:space="preserve">. Because in the ISC humans are assumed to be the only reservoir, preventing transmission with bed nets could have an individual benefit as well as a public health benefit. </w:t>
      </w:r>
      <w:r w:rsidRPr="00782488">
        <w:rPr>
          <w:rFonts w:ascii="Arial" w:eastAsiaTheme="minorHAnsi" w:hAnsi="Arial" w:cs="Arial"/>
          <w:sz w:val="22"/>
          <w:szCs w:val="22"/>
          <w:lang w:val="en-US" w:eastAsia="en-US"/>
        </w:rPr>
        <w:t>The main objective of our study was to assess the protective effect of bed</w:t>
      </w:r>
      <w:r w:rsidR="006A05DC">
        <w:rPr>
          <w:rFonts w:ascii="Arial" w:eastAsiaTheme="minorHAnsi" w:hAnsi="Arial" w:cs="Arial"/>
          <w:sz w:val="22"/>
          <w:szCs w:val="22"/>
          <w:lang w:val="en-US" w:eastAsia="en-US"/>
        </w:rPr>
        <w:t xml:space="preserve"> </w:t>
      </w:r>
      <w:r w:rsidRPr="00782488">
        <w:rPr>
          <w:rFonts w:ascii="Arial" w:eastAsiaTheme="minorHAnsi" w:hAnsi="Arial" w:cs="Arial"/>
          <w:sz w:val="22"/>
          <w:szCs w:val="22"/>
          <w:lang w:val="en-US" w:eastAsia="en-US"/>
        </w:rPr>
        <w:t>net use against VL under routine conditions. We also investigated other risk factors potentially associated with the disease.</w:t>
      </w:r>
    </w:p>
    <w:p w14:paraId="1F384CA0" w14:textId="77777777" w:rsidR="00CA058F" w:rsidRPr="00782488" w:rsidRDefault="00CA058F" w:rsidP="00CA058F">
      <w:pPr>
        <w:autoSpaceDE w:val="0"/>
        <w:autoSpaceDN w:val="0"/>
        <w:adjustRightInd w:val="0"/>
        <w:rPr>
          <w:rFonts w:ascii="Arial" w:eastAsiaTheme="minorHAnsi" w:hAnsi="Arial" w:cs="Arial"/>
          <w:sz w:val="22"/>
          <w:szCs w:val="22"/>
          <w:lang w:val="en-US" w:eastAsia="en-US"/>
        </w:rPr>
      </w:pPr>
    </w:p>
    <w:p w14:paraId="3190FDD1" w14:textId="4957FFC6" w:rsidR="00CA058F" w:rsidRPr="00782488" w:rsidRDefault="00CA058F" w:rsidP="00CA058F">
      <w:pPr>
        <w:autoSpaceDE w:val="0"/>
        <w:autoSpaceDN w:val="0"/>
        <w:adjustRightInd w:val="0"/>
        <w:rPr>
          <w:rFonts w:ascii="Arial" w:eastAsiaTheme="minorHAnsi" w:hAnsi="Arial" w:cs="Arial"/>
          <w:sz w:val="22"/>
          <w:szCs w:val="22"/>
          <w:lang w:val="en-US" w:eastAsia="en-US"/>
        </w:rPr>
      </w:pPr>
      <w:r w:rsidRPr="00782488">
        <w:rPr>
          <w:rFonts w:ascii="Arial" w:eastAsiaTheme="minorHAnsi" w:hAnsi="Arial" w:cs="Arial"/>
          <w:sz w:val="22"/>
          <w:szCs w:val="22"/>
          <w:lang w:val="en-US" w:eastAsia="en-US"/>
        </w:rPr>
        <w:t>Methods: We conducted a survey in village X with an estimated population of 2</w:t>
      </w:r>
      <w:r w:rsidR="006A05DC">
        <w:rPr>
          <w:rFonts w:ascii="Arial" w:eastAsiaTheme="minorHAnsi" w:hAnsi="Arial" w:cs="Arial"/>
          <w:sz w:val="22"/>
          <w:szCs w:val="22"/>
          <w:lang w:val="en-US" w:eastAsia="en-US"/>
        </w:rPr>
        <w:t>,</w:t>
      </w:r>
      <w:r w:rsidRPr="00782488">
        <w:rPr>
          <w:rFonts w:ascii="Arial" w:eastAsiaTheme="minorHAnsi" w:hAnsi="Arial" w:cs="Arial"/>
          <w:sz w:val="22"/>
          <w:szCs w:val="22"/>
          <w:lang w:val="en-US" w:eastAsia="en-US"/>
        </w:rPr>
        <w:t xml:space="preserve">000. We interviewed heads of households and collected information on all those aged 2 years and above. </w:t>
      </w:r>
      <w:r w:rsidR="00ED0304" w:rsidRPr="00782488">
        <w:rPr>
          <w:rFonts w:ascii="Arial" w:eastAsiaTheme="minorHAnsi" w:hAnsi="Arial" w:cs="Arial"/>
          <w:sz w:val="22"/>
          <w:szCs w:val="22"/>
          <w:lang w:val="en-US" w:eastAsia="en-US"/>
        </w:rPr>
        <w:t>After collecting data on age and gender of all inhabitants of each house, we asked whether anyone had suffered VL in the past two years. All cases reported were verified from medical records by a study physician. We also included those reported to have died from VL during this period. Detailed questions about bed</w:t>
      </w:r>
      <w:r w:rsidR="006A05DC">
        <w:rPr>
          <w:rFonts w:ascii="Arial" w:eastAsiaTheme="minorHAnsi" w:hAnsi="Arial" w:cs="Arial"/>
          <w:sz w:val="22"/>
          <w:szCs w:val="22"/>
          <w:lang w:val="en-US" w:eastAsia="en-US"/>
        </w:rPr>
        <w:t xml:space="preserve"> </w:t>
      </w:r>
      <w:r w:rsidR="00ED0304" w:rsidRPr="00782488">
        <w:rPr>
          <w:rFonts w:ascii="Arial" w:eastAsiaTheme="minorHAnsi" w:hAnsi="Arial" w:cs="Arial"/>
          <w:sz w:val="22"/>
          <w:szCs w:val="22"/>
          <w:lang w:val="en-US" w:eastAsia="en-US"/>
        </w:rPr>
        <w:t xml:space="preserve">net use were asked for each family member. </w:t>
      </w:r>
      <w:r w:rsidR="008463F5" w:rsidRPr="00782488">
        <w:rPr>
          <w:rFonts w:ascii="Arial" w:eastAsiaTheme="minorHAnsi" w:hAnsi="Arial" w:cs="Arial"/>
          <w:sz w:val="22"/>
          <w:szCs w:val="22"/>
          <w:lang w:val="en-US" w:eastAsia="en-US"/>
        </w:rPr>
        <w:t>Regular use of a bed</w:t>
      </w:r>
      <w:r w:rsidR="006A05DC">
        <w:rPr>
          <w:rFonts w:ascii="Arial" w:eastAsiaTheme="minorHAnsi" w:hAnsi="Arial" w:cs="Arial"/>
          <w:sz w:val="22"/>
          <w:szCs w:val="22"/>
          <w:lang w:val="en-US" w:eastAsia="en-US"/>
        </w:rPr>
        <w:t xml:space="preserve"> </w:t>
      </w:r>
      <w:r w:rsidR="008463F5" w:rsidRPr="00782488">
        <w:rPr>
          <w:rFonts w:ascii="Arial" w:eastAsiaTheme="minorHAnsi" w:hAnsi="Arial" w:cs="Arial"/>
          <w:sz w:val="22"/>
          <w:szCs w:val="22"/>
          <w:lang w:val="en-US" w:eastAsia="en-US"/>
        </w:rPr>
        <w:t>net was defined as sleeping under a bed</w:t>
      </w:r>
      <w:r w:rsidR="006A05DC">
        <w:rPr>
          <w:rFonts w:ascii="Arial" w:eastAsiaTheme="minorHAnsi" w:hAnsi="Arial" w:cs="Arial"/>
          <w:sz w:val="22"/>
          <w:szCs w:val="22"/>
          <w:lang w:val="en-US" w:eastAsia="en-US"/>
        </w:rPr>
        <w:t xml:space="preserve"> </w:t>
      </w:r>
      <w:r w:rsidR="008463F5" w:rsidRPr="00782488">
        <w:rPr>
          <w:rFonts w:ascii="Arial" w:eastAsiaTheme="minorHAnsi" w:hAnsi="Arial" w:cs="Arial"/>
          <w:sz w:val="22"/>
          <w:szCs w:val="22"/>
          <w:lang w:val="en-US" w:eastAsia="en-US"/>
        </w:rPr>
        <w:t>net a</w:t>
      </w:r>
      <w:r w:rsidR="006A05DC">
        <w:rPr>
          <w:rFonts w:ascii="Arial" w:eastAsiaTheme="minorHAnsi" w:hAnsi="Arial" w:cs="Arial"/>
          <w:sz w:val="22"/>
          <w:szCs w:val="22"/>
          <w:lang w:val="en-US" w:eastAsia="en-US"/>
        </w:rPr>
        <w:t>t</w:t>
      </w:r>
      <w:r w:rsidR="008463F5" w:rsidRPr="00782488">
        <w:rPr>
          <w:rFonts w:ascii="Arial" w:eastAsiaTheme="minorHAnsi" w:hAnsi="Arial" w:cs="Arial"/>
          <w:sz w:val="22"/>
          <w:szCs w:val="22"/>
          <w:lang w:val="en-US" w:eastAsia="en-US"/>
        </w:rPr>
        <w:t xml:space="preserve"> least 10 months per year. </w:t>
      </w:r>
    </w:p>
    <w:p w14:paraId="2265FBF7" w14:textId="77777777" w:rsidR="00ED0304" w:rsidRPr="00782488" w:rsidRDefault="00ED0304" w:rsidP="00CA058F">
      <w:pPr>
        <w:autoSpaceDE w:val="0"/>
        <w:autoSpaceDN w:val="0"/>
        <w:adjustRightInd w:val="0"/>
        <w:rPr>
          <w:rFonts w:ascii="Arial" w:eastAsiaTheme="minorHAnsi" w:hAnsi="Arial" w:cs="Arial"/>
          <w:sz w:val="22"/>
          <w:szCs w:val="22"/>
          <w:lang w:val="en-US" w:eastAsia="en-US"/>
        </w:rPr>
      </w:pPr>
    </w:p>
    <w:p w14:paraId="3D7FFFAF" w14:textId="3A4E6E42" w:rsidR="00ED0304" w:rsidRPr="00782488" w:rsidRDefault="00ED0304" w:rsidP="00CA058F">
      <w:pPr>
        <w:autoSpaceDE w:val="0"/>
        <w:autoSpaceDN w:val="0"/>
        <w:adjustRightInd w:val="0"/>
        <w:rPr>
          <w:rFonts w:ascii="Arial" w:eastAsiaTheme="minorHAnsi" w:hAnsi="Arial" w:cs="Arial"/>
          <w:sz w:val="22"/>
          <w:szCs w:val="22"/>
          <w:lang w:val="en-US" w:eastAsia="en-US"/>
        </w:rPr>
      </w:pPr>
      <w:r w:rsidRPr="00782488">
        <w:rPr>
          <w:rFonts w:ascii="Arial" w:eastAsiaTheme="minorHAnsi" w:hAnsi="Arial" w:cs="Arial"/>
          <w:sz w:val="22"/>
          <w:szCs w:val="22"/>
          <w:lang w:val="en-US" w:eastAsia="en-US"/>
        </w:rPr>
        <w:t>Apart from data on VL and bed</w:t>
      </w:r>
      <w:r w:rsidR="006A05DC">
        <w:rPr>
          <w:rFonts w:ascii="Arial" w:eastAsiaTheme="minorHAnsi" w:hAnsi="Arial" w:cs="Arial"/>
          <w:sz w:val="22"/>
          <w:szCs w:val="22"/>
          <w:lang w:val="en-US" w:eastAsia="en-US"/>
        </w:rPr>
        <w:t xml:space="preserve"> </w:t>
      </w:r>
      <w:r w:rsidRPr="00782488">
        <w:rPr>
          <w:rFonts w:ascii="Arial" w:eastAsiaTheme="minorHAnsi" w:hAnsi="Arial" w:cs="Arial"/>
          <w:sz w:val="22"/>
          <w:szCs w:val="22"/>
          <w:lang w:val="en-US" w:eastAsia="en-US"/>
        </w:rPr>
        <w:t>net use</w:t>
      </w:r>
      <w:r w:rsidR="00C20D4F" w:rsidRPr="00782488">
        <w:rPr>
          <w:rFonts w:ascii="Arial" w:eastAsiaTheme="minorHAnsi" w:hAnsi="Arial" w:cs="Arial"/>
          <w:sz w:val="22"/>
          <w:szCs w:val="22"/>
          <w:lang w:val="en-US" w:eastAsia="en-US"/>
        </w:rPr>
        <w:t xml:space="preserve"> we also collected data on ownership of a number of durable consumer goods at the level of the household. This information was used to create an asset-index based on which the population was divided into 5 quintiles of wealth distribution. We asked whether or not a household belongs to the scheduled casts. We also collected information on housing and environmental conditions and on ownership of animals.</w:t>
      </w:r>
      <w:r w:rsidR="006A05DC">
        <w:rPr>
          <w:rFonts w:ascii="Arial" w:eastAsiaTheme="minorHAnsi" w:hAnsi="Arial" w:cs="Arial"/>
          <w:sz w:val="22"/>
          <w:szCs w:val="22"/>
          <w:lang w:val="en-US" w:eastAsia="en-US"/>
        </w:rPr>
        <w:t xml:space="preserve"> Animals could either attract sand flies to the houses or divert sand flies away from humans. Environmental factors such as the presence of certain trees, water bodies and organic material such as cow dung could affect sand fly abundance. </w:t>
      </w:r>
    </w:p>
    <w:p w14:paraId="7280A4F4" w14:textId="77777777" w:rsidR="00DE1883" w:rsidRPr="00782488" w:rsidRDefault="00DE1883" w:rsidP="00CA058F">
      <w:pPr>
        <w:autoSpaceDE w:val="0"/>
        <w:autoSpaceDN w:val="0"/>
        <w:adjustRightInd w:val="0"/>
        <w:rPr>
          <w:rFonts w:ascii="Arial" w:eastAsiaTheme="minorHAnsi" w:hAnsi="Arial" w:cs="Arial"/>
          <w:sz w:val="22"/>
          <w:szCs w:val="22"/>
          <w:lang w:val="en-US" w:eastAsia="en-US"/>
        </w:rPr>
      </w:pPr>
    </w:p>
    <w:p w14:paraId="4C451050" w14:textId="2D9042B8" w:rsidR="00F20F34" w:rsidRPr="00782488" w:rsidRDefault="00DE1883" w:rsidP="00CA058F">
      <w:pPr>
        <w:autoSpaceDE w:val="0"/>
        <w:autoSpaceDN w:val="0"/>
        <w:adjustRightInd w:val="0"/>
        <w:rPr>
          <w:rFonts w:ascii="Arial" w:eastAsiaTheme="minorHAnsi" w:hAnsi="Arial" w:cs="Arial"/>
          <w:sz w:val="22"/>
          <w:szCs w:val="22"/>
          <w:lang w:val="en-US" w:eastAsia="en-US"/>
        </w:rPr>
      </w:pPr>
      <w:r w:rsidRPr="00782488">
        <w:rPr>
          <w:rFonts w:ascii="Arial" w:eastAsiaTheme="minorHAnsi" w:hAnsi="Arial" w:cs="Arial"/>
          <w:sz w:val="22"/>
          <w:szCs w:val="22"/>
          <w:lang w:val="en-US" w:eastAsia="en-US"/>
        </w:rPr>
        <w:t>We calculated the annual incidence rate of VL</w:t>
      </w:r>
      <w:r w:rsidR="00067180" w:rsidRPr="00782488">
        <w:rPr>
          <w:rFonts w:ascii="Arial" w:eastAsiaTheme="minorHAnsi" w:hAnsi="Arial" w:cs="Arial"/>
          <w:sz w:val="22"/>
          <w:szCs w:val="22"/>
          <w:lang w:val="en-US" w:eastAsia="en-US"/>
        </w:rPr>
        <w:t xml:space="preserve"> and the</w:t>
      </w:r>
      <w:r w:rsidRPr="00782488">
        <w:rPr>
          <w:rFonts w:ascii="Arial" w:eastAsiaTheme="minorHAnsi" w:hAnsi="Arial" w:cs="Arial"/>
          <w:sz w:val="22"/>
          <w:szCs w:val="22"/>
          <w:lang w:val="en-US" w:eastAsia="en-US"/>
        </w:rPr>
        <w:t xml:space="preserve"> case fatality rate</w:t>
      </w:r>
      <w:r w:rsidR="00067180" w:rsidRPr="00782488">
        <w:rPr>
          <w:rFonts w:ascii="Arial" w:eastAsiaTheme="minorHAnsi" w:hAnsi="Arial" w:cs="Arial"/>
          <w:sz w:val="22"/>
          <w:szCs w:val="22"/>
          <w:lang w:val="en-US" w:eastAsia="en-US"/>
        </w:rPr>
        <w:t>.</w:t>
      </w:r>
      <w:r w:rsidRPr="00782488">
        <w:rPr>
          <w:rFonts w:ascii="Arial" w:eastAsiaTheme="minorHAnsi" w:hAnsi="Arial" w:cs="Arial"/>
          <w:sz w:val="22"/>
          <w:szCs w:val="22"/>
          <w:lang w:val="en-US" w:eastAsia="en-US"/>
        </w:rPr>
        <w:t xml:space="preserve"> </w:t>
      </w:r>
      <w:r w:rsidR="00E97901" w:rsidRPr="00782488">
        <w:rPr>
          <w:rFonts w:ascii="Arial" w:eastAsiaTheme="minorHAnsi" w:hAnsi="Arial" w:cs="Arial"/>
          <w:sz w:val="22"/>
          <w:szCs w:val="22"/>
          <w:lang w:val="en-US" w:eastAsia="en-US"/>
        </w:rPr>
        <w:t xml:space="preserve">We </w:t>
      </w:r>
      <w:r w:rsidR="00E97901">
        <w:rPr>
          <w:rFonts w:ascii="Arial" w:eastAsiaTheme="minorHAnsi" w:hAnsi="Arial" w:cs="Arial"/>
          <w:sz w:val="22"/>
          <w:szCs w:val="22"/>
          <w:lang w:val="en-US" w:eastAsia="en-US"/>
        </w:rPr>
        <w:t xml:space="preserve">also </w:t>
      </w:r>
      <w:r w:rsidR="00E97901" w:rsidRPr="00782488">
        <w:rPr>
          <w:rFonts w:ascii="Arial" w:eastAsiaTheme="minorHAnsi" w:hAnsi="Arial" w:cs="Arial"/>
          <w:sz w:val="22"/>
          <w:szCs w:val="22"/>
          <w:lang w:val="en-US" w:eastAsia="en-US"/>
        </w:rPr>
        <w:t>calculated the population attributable risk fraction of not using bed</w:t>
      </w:r>
      <w:r w:rsidR="00E97901">
        <w:rPr>
          <w:rFonts w:ascii="Arial" w:eastAsiaTheme="minorHAnsi" w:hAnsi="Arial" w:cs="Arial"/>
          <w:sz w:val="22"/>
          <w:szCs w:val="22"/>
          <w:lang w:val="en-US" w:eastAsia="en-US"/>
        </w:rPr>
        <w:t xml:space="preserve"> </w:t>
      </w:r>
      <w:r w:rsidR="00E97901" w:rsidRPr="00782488">
        <w:rPr>
          <w:rFonts w:ascii="Arial" w:eastAsiaTheme="minorHAnsi" w:hAnsi="Arial" w:cs="Arial"/>
          <w:sz w:val="22"/>
          <w:szCs w:val="22"/>
          <w:lang w:val="en-US" w:eastAsia="en-US"/>
        </w:rPr>
        <w:t xml:space="preserve">nets. </w:t>
      </w:r>
      <w:r w:rsidR="00E97901">
        <w:rPr>
          <w:rFonts w:ascii="Arial" w:eastAsiaTheme="minorHAnsi" w:hAnsi="Arial" w:cs="Arial"/>
          <w:sz w:val="22"/>
          <w:szCs w:val="22"/>
          <w:lang w:val="en-US" w:eastAsia="en-US"/>
        </w:rPr>
        <w:t>For each of the factors recorded we</w:t>
      </w:r>
      <w:r w:rsidR="00E97901" w:rsidRPr="00782488">
        <w:rPr>
          <w:rFonts w:ascii="Arial" w:eastAsiaTheme="minorHAnsi" w:hAnsi="Arial" w:cs="Arial"/>
          <w:sz w:val="22"/>
          <w:szCs w:val="22"/>
          <w:lang w:val="en-US" w:eastAsia="en-US"/>
        </w:rPr>
        <w:t xml:space="preserve"> </w:t>
      </w:r>
      <w:r w:rsidRPr="00782488">
        <w:rPr>
          <w:rFonts w:ascii="Arial" w:eastAsiaTheme="minorHAnsi" w:hAnsi="Arial" w:cs="Arial"/>
          <w:sz w:val="22"/>
          <w:szCs w:val="22"/>
          <w:lang w:val="en-US" w:eastAsia="en-US"/>
        </w:rPr>
        <w:t>assessed associations with VL in</w:t>
      </w:r>
      <w:r w:rsidR="00E97901">
        <w:rPr>
          <w:rFonts w:ascii="Arial" w:eastAsiaTheme="minorHAnsi" w:hAnsi="Arial" w:cs="Arial"/>
          <w:sz w:val="22"/>
          <w:szCs w:val="22"/>
          <w:lang w:val="en-US" w:eastAsia="en-US"/>
        </w:rPr>
        <w:t xml:space="preserve"> univariate logistic regression models, calculating odds ratios.</w:t>
      </w:r>
      <w:r w:rsidR="00DA52AA" w:rsidRPr="00782488">
        <w:rPr>
          <w:rFonts w:ascii="Arial" w:eastAsiaTheme="minorHAnsi" w:hAnsi="Arial" w:cs="Arial"/>
          <w:sz w:val="22"/>
          <w:szCs w:val="22"/>
          <w:lang w:val="en-US" w:eastAsia="en-US"/>
        </w:rPr>
        <w:t xml:space="preserve"> A</w:t>
      </w:r>
      <w:r w:rsidRPr="00782488">
        <w:rPr>
          <w:rFonts w:ascii="Arial" w:eastAsiaTheme="minorHAnsi" w:hAnsi="Arial" w:cs="Arial"/>
          <w:sz w:val="22"/>
          <w:szCs w:val="22"/>
          <w:lang w:val="en-US" w:eastAsia="en-US"/>
        </w:rPr>
        <w:t xml:space="preserve">ny </w:t>
      </w:r>
      <w:r w:rsidR="00DA52AA" w:rsidRPr="00782488">
        <w:rPr>
          <w:rFonts w:ascii="Arial" w:eastAsiaTheme="minorHAnsi" w:hAnsi="Arial" w:cs="Arial"/>
          <w:sz w:val="22"/>
          <w:szCs w:val="22"/>
          <w:lang w:val="en-US" w:eastAsia="en-US"/>
        </w:rPr>
        <w:t>association</w:t>
      </w:r>
      <w:r w:rsidRPr="00782488">
        <w:rPr>
          <w:rFonts w:ascii="Arial" w:eastAsiaTheme="minorHAnsi" w:hAnsi="Arial" w:cs="Arial"/>
          <w:sz w:val="22"/>
          <w:szCs w:val="22"/>
          <w:lang w:val="en-US" w:eastAsia="en-US"/>
        </w:rPr>
        <w:t xml:space="preserve"> that was found to be statistically significant </w:t>
      </w:r>
      <w:r w:rsidR="00DA52AA" w:rsidRPr="00782488">
        <w:rPr>
          <w:rFonts w:ascii="Arial" w:eastAsiaTheme="minorHAnsi" w:hAnsi="Arial" w:cs="Arial"/>
          <w:sz w:val="22"/>
          <w:szCs w:val="22"/>
          <w:lang w:val="en-US" w:eastAsia="en-US"/>
        </w:rPr>
        <w:t>at the level of α=0.</w:t>
      </w:r>
      <w:r w:rsidR="00E97901">
        <w:rPr>
          <w:rFonts w:ascii="Arial" w:eastAsiaTheme="minorHAnsi" w:hAnsi="Arial" w:cs="Arial"/>
          <w:sz w:val="22"/>
          <w:szCs w:val="22"/>
          <w:lang w:val="en-US" w:eastAsia="en-US"/>
        </w:rPr>
        <w:t>10</w:t>
      </w:r>
      <w:r w:rsidR="00E97901" w:rsidRPr="00782488">
        <w:rPr>
          <w:rFonts w:ascii="Arial" w:eastAsiaTheme="minorHAnsi" w:hAnsi="Arial" w:cs="Arial"/>
          <w:sz w:val="22"/>
          <w:szCs w:val="22"/>
          <w:lang w:val="en-US" w:eastAsia="en-US"/>
        </w:rPr>
        <w:t xml:space="preserve"> </w:t>
      </w:r>
      <w:r w:rsidR="00067180" w:rsidRPr="00782488">
        <w:rPr>
          <w:rFonts w:ascii="Arial" w:eastAsiaTheme="minorHAnsi" w:hAnsi="Arial" w:cs="Arial"/>
          <w:sz w:val="22"/>
          <w:szCs w:val="22"/>
          <w:lang w:val="en-US" w:eastAsia="en-US"/>
        </w:rPr>
        <w:t xml:space="preserve">in </w:t>
      </w:r>
      <w:r w:rsidR="00E97901">
        <w:rPr>
          <w:rFonts w:ascii="Arial" w:eastAsiaTheme="minorHAnsi" w:hAnsi="Arial" w:cs="Arial"/>
          <w:sz w:val="22"/>
          <w:szCs w:val="22"/>
          <w:lang w:val="en-US" w:eastAsia="en-US"/>
        </w:rPr>
        <w:t>uni</w:t>
      </w:r>
      <w:r w:rsidR="00E97901" w:rsidRPr="00782488">
        <w:rPr>
          <w:rFonts w:ascii="Arial" w:eastAsiaTheme="minorHAnsi" w:hAnsi="Arial" w:cs="Arial"/>
          <w:sz w:val="22"/>
          <w:szCs w:val="22"/>
          <w:lang w:val="en-US" w:eastAsia="en-US"/>
        </w:rPr>
        <w:t xml:space="preserve">variate </w:t>
      </w:r>
      <w:r w:rsidR="00067180" w:rsidRPr="00782488">
        <w:rPr>
          <w:rFonts w:ascii="Arial" w:eastAsiaTheme="minorHAnsi" w:hAnsi="Arial" w:cs="Arial"/>
          <w:sz w:val="22"/>
          <w:szCs w:val="22"/>
          <w:lang w:val="en-US" w:eastAsia="en-US"/>
        </w:rPr>
        <w:t xml:space="preserve">analysis </w:t>
      </w:r>
      <w:r w:rsidR="00DA52AA" w:rsidRPr="00782488">
        <w:rPr>
          <w:rFonts w:ascii="Arial" w:eastAsiaTheme="minorHAnsi" w:hAnsi="Arial" w:cs="Arial"/>
          <w:sz w:val="22"/>
          <w:szCs w:val="22"/>
          <w:lang w:val="en-US" w:eastAsia="en-US"/>
        </w:rPr>
        <w:t xml:space="preserve">was assessed as a potential confounder in </w:t>
      </w:r>
      <w:r w:rsidR="0074073E" w:rsidRPr="00782488">
        <w:rPr>
          <w:rFonts w:ascii="Arial" w:eastAsiaTheme="minorHAnsi" w:hAnsi="Arial" w:cs="Arial"/>
          <w:sz w:val="22"/>
          <w:szCs w:val="22"/>
          <w:lang w:val="en-US" w:eastAsia="en-US"/>
        </w:rPr>
        <w:t>the association between bed</w:t>
      </w:r>
      <w:r w:rsidR="006A05DC">
        <w:rPr>
          <w:rFonts w:ascii="Arial" w:eastAsiaTheme="minorHAnsi" w:hAnsi="Arial" w:cs="Arial"/>
          <w:sz w:val="22"/>
          <w:szCs w:val="22"/>
          <w:lang w:val="en-US" w:eastAsia="en-US"/>
        </w:rPr>
        <w:t xml:space="preserve"> </w:t>
      </w:r>
      <w:r w:rsidR="0074073E" w:rsidRPr="00782488">
        <w:rPr>
          <w:rFonts w:ascii="Arial" w:eastAsiaTheme="minorHAnsi" w:hAnsi="Arial" w:cs="Arial"/>
          <w:sz w:val="22"/>
          <w:szCs w:val="22"/>
          <w:lang w:val="en-US" w:eastAsia="en-US"/>
        </w:rPr>
        <w:t xml:space="preserve">net use and VL </w:t>
      </w:r>
      <w:r w:rsidR="00067180" w:rsidRPr="00782488">
        <w:rPr>
          <w:rFonts w:ascii="Arial" w:eastAsiaTheme="minorHAnsi" w:hAnsi="Arial" w:cs="Arial"/>
          <w:sz w:val="22"/>
          <w:szCs w:val="22"/>
          <w:lang w:val="en-US" w:eastAsia="en-US"/>
        </w:rPr>
        <w:t xml:space="preserve">in </w:t>
      </w:r>
      <w:r w:rsidR="00112CCE">
        <w:rPr>
          <w:rFonts w:ascii="Arial" w:eastAsiaTheme="minorHAnsi" w:hAnsi="Arial" w:cs="Arial"/>
          <w:sz w:val="22"/>
          <w:szCs w:val="22"/>
          <w:lang w:val="en-US" w:eastAsia="en-US"/>
        </w:rPr>
        <w:t>bi</w:t>
      </w:r>
      <w:r w:rsidR="00E97901">
        <w:rPr>
          <w:rFonts w:ascii="Arial" w:eastAsiaTheme="minorHAnsi" w:hAnsi="Arial" w:cs="Arial"/>
          <w:sz w:val="22"/>
          <w:szCs w:val="22"/>
          <w:lang w:val="en-US" w:eastAsia="en-US"/>
        </w:rPr>
        <w:t>variate</w:t>
      </w:r>
      <w:r w:rsidR="00E97901" w:rsidRPr="00782488">
        <w:rPr>
          <w:rFonts w:ascii="Arial" w:eastAsiaTheme="minorHAnsi" w:hAnsi="Arial" w:cs="Arial"/>
          <w:sz w:val="22"/>
          <w:szCs w:val="22"/>
          <w:lang w:val="en-US" w:eastAsia="en-US"/>
        </w:rPr>
        <w:t xml:space="preserve"> </w:t>
      </w:r>
      <w:r w:rsidR="00067180" w:rsidRPr="00782488">
        <w:rPr>
          <w:rFonts w:ascii="Arial" w:eastAsiaTheme="minorHAnsi" w:hAnsi="Arial" w:cs="Arial"/>
          <w:sz w:val="22"/>
          <w:szCs w:val="22"/>
          <w:lang w:val="en-US" w:eastAsia="en-US"/>
        </w:rPr>
        <w:t>analysis</w:t>
      </w:r>
      <w:r w:rsidR="00DA52AA" w:rsidRPr="00782488">
        <w:rPr>
          <w:rFonts w:ascii="Arial" w:eastAsiaTheme="minorHAnsi" w:hAnsi="Arial" w:cs="Arial"/>
          <w:sz w:val="22"/>
          <w:szCs w:val="22"/>
          <w:lang w:val="en-US" w:eastAsia="en-US"/>
        </w:rPr>
        <w:t>.</w:t>
      </w:r>
      <w:r w:rsidR="00E97901">
        <w:rPr>
          <w:rFonts w:ascii="Arial" w:eastAsiaTheme="minorHAnsi" w:hAnsi="Arial" w:cs="Arial"/>
          <w:sz w:val="22"/>
          <w:szCs w:val="22"/>
          <w:lang w:val="en-US" w:eastAsia="en-US"/>
        </w:rPr>
        <w:t xml:space="preserve"> </w:t>
      </w:r>
      <w:r w:rsidR="00112CCE">
        <w:rPr>
          <w:rFonts w:ascii="Arial" w:eastAsiaTheme="minorHAnsi" w:hAnsi="Arial" w:cs="Arial"/>
          <w:sz w:val="22"/>
          <w:szCs w:val="22"/>
          <w:lang w:val="en-US" w:eastAsia="en-US"/>
        </w:rPr>
        <w:t>We then included in a multivariate model bed net use and all other factors significant at the level of α=0.10 in the univariate models. We removed one at a time secondary exposures that did not significantly improve precision of the model and that did not change the odds ratio of bed net use by more than 10%. With the variables retained, w</w:t>
      </w:r>
      <w:r w:rsidR="00E97901">
        <w:rPr>
          <w:rFonts w:ascii="Arial" w:eastAsiaTheme="minorHAnsi" w:hAnsi="Arial" w:cs="Arial"/>
          <w:sz w:val="22"/>
          <w:szCs w:val="22"/>
          <w:lang w:val="en-US" w:eastAsia="en-US"/>
        </w:rPr>
        <w:t xml:space="preserve">e checked for </w:t>
      </w:r>
      <w:r w:rsidR="00DA52AA" w:rsidRPr="00782488">
        <w:rPr>
          <w:rFonts w:ascii="Arial" w:eastAsiaTheme="minorHAnsi" w:hAnsi="Arial" w:cs="Arial"/>
          <w:sz w:val="22"/>
          <w:szCs w:val="22"/>
          <w:lang w:val="en-US" w:eastAsia="en-US"/>
        </w:rPr>
        <w:t>interaction</w:t>
      </w:r>
      <w:r w:rsidR="00E97901">
        <w:rPr>
          <w:rFonts w:ascii="Arial" w:eastAsiaTheme="minorHAnsi" w:hAnsi="Arial" w:cs="Arial"/>
          <w:sz w:val="22"/>
          <w:szCs w:val="22"/>
          <w:lang w:val="en-US" w:eastAsia="en-US"/>
        </w:rPr>
        <w:t>s between the variable of interest (bed net use) and each of the secondary exposures</w:t>
      </w:r>
      <w:r w:rsidR="00B70A78">
        <w:rPr>
          <w:rFonts w:ascii="Arial" w:eastAsiaTheme="minorHAnsi" w:hAnsi="Arial" w:cs="Arial"/>
          <w:sz w:val="22"/>
          <w:szCs w:val="22"/>
          <w:lang w:val="en-US" w:eastAsia="en-US"/>
        </w:rPr>
        <w:t>, for this purpose categorical variables with more than two levels were recoded to binary</w:t>
      </w:r>
      <w:r w:rsidR="00DA52AA" w:rsidRPr="00782488">
        <w:rPr>
          <w:rFonts w:ascii="Arial" w:eastAsiaTheme="minorHAnsi" w:hAnsi="Arial" w:cs="Arial"/>
          <w:sz w:val="22"/>
          <w:szCs w:val="22"/>
          <w:lang w:val="en-US" w:eastAsia="en-US"/>
        </w:rPr>
        <w:t>.</w:t>
      </w:r>
      <w:r w:rsidR="00112CCE">
        <w:rPr>
          <w:rFonts w:ascii="Arial" w:eastAsiaTheme="minorHAnsi" w:hAnsi="Arial" w:cs="Arial"/>
          <w:sz w:val="22"/>
          <w:szCs w:val="22"/>
          <w:lang w:val="en-US" w:eastAsia="en-US"/>
        </w:rPr>
        <w:t xml:space="preserve"> Finally we assessed whether ordinal variables with more than two levels could be treated as numerical by comparing the model treating such factors as categorical to a model treating them as numerical. </w:t>
      </w:r>
    </w:p>
    <w:p w14:paraId="108FA7A7" w14:textId="77777777" w:rsidR="00DA52AA" w:rsidRPr="00782488" w:rsidRDefault="00DA52AA" w:rsidP="00CA058F">
      <w:pPr>
        <w:autoSpaceDE w:val="0"/>
        <w:autoSpaceDN w:val="0"/>
        <w:adjustRightInd w:val="0"/>
        <w:rPr>
          <w:rFonts w:ascii="Arial" w:eastAsiaTheme="minorHAnsi" w:hAnsi="Arial" w:cs="Arial"/>
          <w:sz w:val="22"/>
          <w:szCs w:val="22"/>
          <w:lang w:val="en-US" w:eastAsia="en-US"/>
        </w:rPr>
      </w:pPr>
    </w:p>
    <w:p w14:paraId="721F7C4B" w14:textId="4BFBD306" w:rsidR="00F20F34" w:rsidRPr="00782488" w:rsidRDefault="00F20F34" w:rsidP="00CA058F">
      <w:pPr>
        <w:autoSpaceDE w:val="0"/>
        <w:autoSpaceDN w:val="0"/>
        <w:adjustRightInd w:val="0"/>
        <w:rPr>
          <w:rFonts w:ascii="Arial" w:eastAsiaTheme="minorHAnsi" w:hAnsi="Arial" w:cs="Arial"/>
          <w:sz w:val="22"/>
          <w:szCs w:val="22"/>
          <w:lang w:val="en-US" w:eastAsia="en-US"/>
        </w:rPr>
      </w:pPr>
      <w:r w:rsidRPr="00782488">
        <w:rPr>
          <w:rFonts w:ascii="Arial" w:eastAsiaTheme="minorHAnsi" w:hAnsi="Arial" w:cs="Arial"/>
          <w:sz w:val="22"/>
          <w:szCs w:val="22"/>
          <w:lang w:val="en-US" w:eastAsia="en-US"/>
        </w:rPr>
        <w:t>Age was subdivided into 3 categories, 0-14 years, 15-34 years, and 35 years and above.</w:t>
      </w:r>
      <w:r w:rsidR="00E437AE" w:rsidRPr="00782488">
        <w:rPr>
          <w:rFonts w:ascii="Arial" w:eastAsiaTheme="minorHAnsi" w:hAnsi="Arial" w:cs="Arial"/>
          <w:sz w:val="22"/>
          <w:szCs w:val="22"/>
          <w:lang w:val="en-US" w:eastAsia="en-US"/>
        </w:rPr>
        <w:t xml:space="preserve"> </w:t>
      </w:r>
    </w:p>
    <w:p w14:paraId="3CF04627" w14:textId="77777777" w:rsidR="00CA058F" w:rsidRDefault="00CA058F" w:rsidP="00400F43">
      <w:pPr>
        <w:rPr>
          <w:rFonts w:ascii="MinionPro-Regular" w:eastAsiaTheme="minorHAnsi" w:hAnsi="MinionPro-Regular" w:cs="MinionPro-Regular"/>
          <w:sz w:val="18"/>
          <w:szCs w:val="18"/>
          <w:lang w:val="en-US" w:eastAsia="en-US"/>
        </w:rPr>
      </w:pPr>
    </w:p>
    <w:p w14:paraId="3308F8FF" w14:textId="4B8F12C0" w:rsidR="00681F9B" w:rsidRPr="006C23A2" w:rsidRDefault="006C23A2" w:rsidP="00681F9B">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Results</w:t>
      </w:r>
    </w:p>
    <w:p w14:paraId="4840383C" w14:textId="77777777" w:rsidR="00EE6A3E" w:rsidRPr="006C23A2" w:rsidRDefault="00EE6A3E" w:rsidP="006C23A2">
      <w:pPr>
        <w:autoSpaceDE w:val="0"/>
        <w:autoSpaceDN w:val="0"/>
        <w:adjustRightInd w:val="0"/>
        <w:rPr>
          <w:rFonts w:ascii="Arial" w:eastAsiaTheme="minorHAnsi" w:hAnsi="Arial" w:cs="Arial"/>
          <w:sz w:val="22"/>
          <w:szCs w:val="22"/>
          <w:lang w:val="en-US" w:eastAsia="en-US"/>
        </w:rPr>
      </w:pPr>
    </w:p>
    <w:p w14:paraId="62BA419E" w14:textId="6519314C" w:rsidR="00CA058F" w:rsidRDefault="00CA058F"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We enrolled 1</w:t>
      </w:r>
      <w:r w:rsidR="00555B8D">
        <w:rPr>
          <w:rFonts w:ascii="Arial" w:eastAsiaTheme="minorHAnsi" w:hAnsi="Arial" w:cs="Arial"/>
          <w:sz w:val="22"/>
          <w:szCs w:val="22"/>
          <w:lang w:val="en-US" w:eastAsia="en-US"/>
        </w:rPr>
        <w:t>,</w:t>
      </w:r>
      <w:r w:rsidRPr="006C23A2">
        <w:rPr>
          <w:rFonts w:ascii="Arial" w:eastAsiaTheme="minorHAnsi" w:hAnsi="Arial" w:cs="Arial"/>
          <w:sz w:val="22"/>
          <w:szCs w:val="22"/>
          <w:lang w:val="en-US" w:eastAsia="en-US"/>
        </w:rPr>
        <w:t>880 subjects</w:t>
      </w:r>
      <w:r w:rsidR="006C23A2">
        <w:rPr>
          <w:rFonts w:ascii="Arial" w:eastAsiaTheme="minorHAnsi" w:hAnsi="Arial" w:cs="Arial"/>
          <w:sz w:val="22"/>
          <w:szCs w:val="22"/>
          <w:lang w:val="en-US" w:eastAsia="en-US"/>
        </w:rPr>
        <w:t>, 907 (48.3%) were female</w:t>
      </w:r>
      <w:r w:rsidRPr="006C23A2">
        <w:rPr>
          <w:rFonts w:ascii="Arial" w:eastAsiaTheme="minorHAnsi" w:hAnsi="Arial" w:cs="Arial"/>
          <w:sz w:val="22"/>
          <w:szCs w:val="22"/>
          <w:lang w:val="en-US" w:eastAsia="en-US"/>
        </w:rPr>
        <w:t xml:space="preserve">. </w:t>
      </w:r>
      <w:r w:rsidR="006C23A2" w:rsidRPr="006C23A2">
        <w:rPr>
          <w:rFonts w:ascii="Arial" w:eastAsiaTheme="minorHAnsi" w:hAnsi="Arial" w:cs="Arial"/>
          <w:sz w:val="22"/>
          <w:szCs w:val="22"/>
          <w:lang w:val="en-US" w:eastAsia="en-US"/>
        </w:rPr>
        <w:t>Median age</w:t>
      </w:r>
      <w:r w:rsidR="006C23A2">
        <w:rPr>
          <w:rFonts w:ascii="Arial" w:eastAsiaTheme="minorHAnsi" w:hAnsi="Arial" w:cs="Arial"/>
          <w:sz w:val="22"/>
          <w:szCs w:val="22"/>
          <w:lang w:val="en-US" w:eastAsia="en-US"/>
        </w:rPr>
        <w:t xml:space="preserve"> was</w:t>
      </w:r>
      <w:r w:rsidR="006C23A2" w:rsidRPr="006C23A2">
        <w:rPr>
          <w:rFonts w:ascii="Arial" w:eastAsiaTheme="minorHAnsi" w:hAnsi="Arial" w:cs="Arial"/>
          <w:sz w:val="22"/>
          <w:szCs w:val="22"/>
          <w:lang w:val="en-US" w:eastAsia="en-US"/>
        </w:rPr>
        <w:t xml:space="preserve"> 19.5 years (IQR 8-35)</w:t>
      </w:r>
      <w:r w:rsidR="006C23A2">
        <w:rPr>
          <w:rFonts w:ascii="Arial" w:eastAsiaTheme="minorHAnsi" w:hAnsi="Arial" w:cs="Arial"/>
          <w:sz w:val="22"/>
          <w:szCs w:val="22"/>
          <w:lang w:val="en-US" w:eastAsia="en-US"/>
        </w:rPr>
        <w:t>, d</w:t>
      </w:r>
      <w:r w:rsidRPr="006C23A2">
        <w:rPr>
          <w:rFonts w:ascii="Arial" w:eastAsiaTheme="minorHAnsi" w:hAnsi="Arial" w:cs="Arial"/>
          <w:sz w:val="22"/>
          <w:szCs w:val="22"/>
          <w:lang w:val="en-US" w:eastAsia="en-US"/>
        </w:rPr>
        <w:t>ata on age</w:t>
      </w:r>
      <w:r w:rsidR="006C23A2">
        <w:rPr>
          <w:rFonts w:ascii="Arial" w:eastAsiaTheme="minorHAnsi" w:hAnsi="Arial" w:cs="Arial"/>
          <w:sz w:val="22"/>
          <w:szCs w:val="22"/>
          <w:lang w:val="en-US" w:eastAsia="en-US"/>
        </w:rPr>
        <w:t xml:space="preserve"> was missing</w:t>
      </w:r>
      <w:r w:rsidRPr="006C23A2">
        <w:rPr>
          <w:rFonts w:ascii="Arial" w:eastAsiaTheme="minorHAnsi" w:hAnsi="Arial" w:cs="Arial"/>
          <w:sz w:val="22"/>
          <w:szCs w:val="22"/>
          <w:lang w:val="en-US" w:eastAsia="en-US"/>
        </w:rPr>
        <w:t xml:space="preserve"> for two subjects. </w:t>
      </w:r>
      <w:r w:rsidR="006C23A2">
        <w:rPr>
          <w:rFonts w:ascii="Arial" w:eastAsiaTheme="minorHAnsi" w:hAnsi="Arial" w:cs="Arial"/>
          <w:sz w:val="22"/>
          <w:szCs w:val="22"/>
          <w:lang w:val="en-US" w:eastAsia="en-US"/>
        </w:rPr>
        <w:t>Over the 2-year period</w:t>
      </w:r>
      <w:r w:rsidRPr="006C23A2">
        <w:rPr>
          <w:rFonts w:ascii="Arial" w:eastAsiaTheme="minorHAnsi" w:hAnsi="Arial" w:cs="Arial"/>
          <w:sz w:val="22"/>
          <w:szCs w:val="22"/>
          <w:lang w:val="en-US" w:eastAsia="en-US"/>
        </w:rPr>
        <w:t xml:space="preserve"> 207 cases </w:t>
      </w:r>
      <w:r w:rsidR="006C23A2">
        <w:rPr>
          <w:rFonts w:ascii="Arial" w:eastAsiaTheme="minorHAnsi" w:hAnsi="Arial" w:cs="Arial"/>
          <w:sz w:val="22"/>
          <w:szCs w:val="22"/>
          <w:lang w:val="en-US" w:eastAsia="en-US"/>
        </w:rPr>
        <w:t xml:space="preserve">of VL were recorded </w:t>
      </w:r>
      <w:r w:rsidRPr="006C23A2">
        <w:rPr>
          <w:rFonts w:ascii="Arial" w:eastAsiaTheme="minorHAnsi" w:hAnsi="Arial" w:cs="Arial"/>
          <w:sz w:val="22"/>
          <w:szCs w:val="22"/>
          <w:lang w:val="en-US" w:eastAsia="en-US"/>
        </w:rPr>
        <w:t>on a population of 1880</w:t>
      </w:r>
      <w:r w:rsidR="006C23A2">
        <w:rPr>
          <w:rFonts w:ascii="Arial" w:eastAsiaTheme="minorHAnsi" w:hAnsi="Arial" w:cs="Arial"/>
          <w:sz w:val="22"/>
          <w:szCs w:val="22"/>
          <w:lang w:val="en-US" w:eastAsia="en-US"/>
        </w:rPr>
        <w:t>, equivalent to an i</w:t>
      </w:r>
      <w:r w:rsidRPr="006C23A2">
        <w:rPr>
          <w:rFonts w:ascii="Arial" w:eastAsiaTheme="minorHAnsi" w:hAnsi="Arial" w:cs="Arial"/>
          <w:sz w:val="22"/>
          <w:szCs w:val="22"/>
          <w:lang w:val="en-US" w:eastAsia="en-US"/>
        </w:rPr>
        <w:t xml:space="preserve">ncidence rate  </w:t>
      </w:r>
      <w:r w:rsidR="006C23A2">
        <w:rPr>
          <w:rFonts w:ascii="Arial" w:eastAsiaTheme="minorHAnsi" w:hAnsi="Arial" w:cs="Arial"/>
          <w:sz w:val="22"/>
          <w:szCs w:val="22"/>
          <w:lang w:val="en-US" w:eastAsia="en-US"/>
        </w:rPr>
        <w:t xml:space="preserve">of </w:t>
      </w:r>
      <w:r w:rsidRPr="006C23A2">
        <w:rPr>
          <w:rFonts w:ascii="Arial" w:eastAsiaTheme="minorHAnsi" w:hAnsi="Arial" w:cs="Arial"/>
          <w:sz w:val="22"/>
          <w:szCs w:val="22"/>
          <w:lang w:val="en-US" w:eastAsia="en-US"/>
        </w:rPr>
        <w:t xml:space="preserve">55/1000 population per year. </w:t>
      </w:r>
      <w:r w:rsidR="006C23A2">
        <w:rPr>
          <w:rFonts w:ascii="Arial" w:eastAsiaTheme="minorHAnsi" w:hAnsi="Arial" w:cs="Arial"/>
          <w:sz w:val="22"/>
          <w:szCs w:val="22"/>
          <w:lang w:val="en-US" w:eastAsia="en-US"/>
        </w:rPr>
        <w:t>Three persons died, resulting in a c</w:t>
      </w:r>
      <w:r w:rsidRPr="006C23A2">
        <w:rPr>
          <w:rFonts w:ascii="Arial" w:eastAsiaTheme="minorHAnsi" w:hAnsi="Arial" w:cs="Arial"/>
          <w:sz w:val="22"/>
          <w:szCs w:val="22"/>
          <w:lang w:val="en-US" w:eastAsia="en-US"/>
        </w:rPr>
        <w:t xml:space="preserve">ase fatality rate </w:t>
      </w:r>
      <w:r w:rsidR="006C23A2">
        <w:rPr>
          <w:rFonts w:ascii="Arial" w:eastAsiaTheme="minorHAnsi" w:hAnsi="Arial" w:cs="Arial"/>
          <w:sz w:val="22"/>
          <w:szCs w:val="22"/>
          <w:lang w:val="en-US" w:eastAsia="en-US"/>
        </w:rPr>
        <w:t>of</w:t>
      </w:r>
      <w:r w:rsidRPr="006C23A2">
        <w:rPr>
          <w:rFonts w:ascii="Arial" w:eastAsiaTheme="minorHAnsi" w:hAnsi="Arial" w:cs="Arial"/>
          <w:sz w:val="22"/>
          <w:szCs w:val="22"/>
          <w:lang w:val="en-US" w:eastAsia="en-US"/>
        </w:rPr>
        <w:t xml:space="preserve"> 1.4% . Only 20% </w:t>
      </w:r>
      <w:r w:rsidR="006C23A2">
        <w:rPr>
          <w:rFonts w:ascii="Arial" w:eastAsiaTheme="minorHAnsi" w:hAnsi="Arial" w:cs="Arial"/>
          <w:sz w:val="22"/>
          <w:szCs w:val="22"/>
          <w:lang w:val="en-US" w:eastAsia="en-US"/>
        </w:rPr>
        <w:t xml:space="preserve">of subjects enrolled </w:t>
      </w:r>
      <w:r w:rsidR="00555B8D">
        <w:rPr>
          <w:rFonts w:ascii="Arial" w:eastAsiaTheme="minorHAnsi" w:hAnsi="Arial" w:cs="Arial"/>
          <w:sz w:val="22"/>
          <w:szCs w:val="22"/>
          <w:lang w:val="en-US" w:eastAsia="en-US"/>
        </w:rPr>
        <w:t>reported</w:t>
      </w:r>
      <w:r w:rsidRPr="006C23A2">
        <w:rPr>
          <w:rFonts w:ascii="Arial" w:eastAsiaTheme="minorHAnsi" w:hAnsi="Arial" w:cs="Arial"/>
          <w:sz w:val="22"/>
          <w:szCs w:val="22"/>
          <w:lang w:val="en-US" w:eastAsia="en-US"/>
        </w:rPr>
        <w:t xml:space="preserve"> regularly using a bed</w:t>
      </w:r>
      <w:r w:rsidR="006C23A2">
        <w:rPr>
          <w:rFonts w:ascii="Arial" w:eastAsiaTheme="minorHAnsi" w:hAnsi="Arial" w:cs="Arial"/>
          <w:sz w:val="22"/>
          <w:szCs w:val="22"/>
          <w:lang w:val="en-US" w:eastAsia="en-US"/>
        </w:rPr>
        <w:t xml:space="preserve"> </w:t>
      </w:r>
      <w:r w:rsidRPr="006C23A2">
        <w:rPr>
          <w:rFonts w:ascii="Arial" w:eastAsiaTheme="minorHAnsi" w:hAnsi="Arial" w:cs="Arial"/>
          <w:sz w:val="22"/>
          <w:szCs w:val="22"/>
          <w:lang w:val="en-US" w:eastAsia="en-US"/>
        </w:rPr>
        <w:t xml:space="preserve">net. </w:t>
      </w:r>
      <w:r w:rsidR="006C23A2">
        <w:rPr>
          <w:rFonts w:ascii="Arial" w:eastAsiaTheme="minorHAnsi" w:hAnsi="Arial" w:cs="Arial"/>
          <w:sz w:val="22"/>
          <w:szCs w:val="22"/>
          <w:lang w:val="en-US" w:eastAsia="en-US"/>
        </w:rPr>
        <w:t>Further details are presented in table 1.</w:t>
      </w:r>
    </w:p>
    <w:p w14:paraId="7FD0DD02" w14:textId="0ABB8D3E" w:rsidR="006C23A2" w:rsidRDefault="006C23A2" w:rsidP="006C23A2">
      <w:pPr>
        <w:autoSpaceDE w:val="0"/>
        <w:autoSpaceDN w:val="0"/>
        <w:adjustRightInd w:val="0"/>
        <w:rPr>
          <w:rFonts w:ascii="Arial" w:eastAsiaTheme="minorHAnsi" w:hAnsi="Arial" w:cs="Arial"/>
          <w:sz w:val="22"/>
          <w:szCs w:val="22"/>
          <w:lang w:val="en-US" w:eastAsia="en-US"/>
        </w:rPr>
      </w:pPr>
    </w:p>
    <w:p w14:paraId="6ACF909C" w14:textId="77777777" w:rsidR="00CA058F" w:rsidRDefault="00CA058F" w:rsidP="00400F43">
      <w:pPr>
        <w:rPr>
          <w:sz w:val="20"/>
          <w:szCs w:val="20"/>
          <w:lang w:val="en-US"/>
        </w:rPr>
      </w:pPr>
    </w:p>
    <w:p w14:paraId="37EBB273" w14:textId="77777777" w:rsidR="00400F43" w:rsidRPr="006C23A2" w:rsidRDefault="00400F43" w:rsidP="00400F43">
      <w:pPr>
        <w:rPr>
          <w:sz w:val="22"/>
          <w:szCs w:val="22"/>
          <w:lang w:val="en-US"/>
        </w:rPr>
      </w:pPr>
      <w:r w:rsidRPr="006C23A2">
        <w:rPr>
          <w:sz w:val="22"/>
          <w:szCs w:val="22"/>
          <w:lang w:val="en-US"/>
        </w:rPr>
        <w:t xml:space="preserve">Table 1: Characteristics of study population </w:t>
      </w:r>
    </w:p>
    <w:tbl>
      <w:tblPr>
        <w:tblStyle w:val="TableGrid"/>
        <w:tblW w:w="0" w:type="auto"/>
        <w:tblLook w:val="01E0" w:firstRow="1" w:lastRow="1" w:firstColumn="1" w:lastColumn="1" w:noHBand="0" w:noVBand="0"/>
      </w:tblPr>
      <w:tblGrid>
        <w:gridCol w:w="3348"/>
        <w:gridCol w:w="1260"/>
      </w:tblGrid>
      <w:tr w:rsidR="001F7766" w:rsidRPr="00CA058F" w14:paraId="1DD9443C" w14:textId="77777777" w:rsidTr="00702E54">
        <w:tc>
          <w:tcPr>
            <w:tcW w:w="3348" w:type="dxa"/>
          </w:tcPr>
          <w:p w14:paraId="6829B054" w14:textId="77777777" w:rsidR="001F7766" w:rsidRPr="00797392" w:rsidRDefault="001F7766" w:rsidP="00702E54">
            <w:pPr>
              <w:rPr>
                <w:b/>
                <w:sz w:val="20"/>
                <w:szCs w:val="20"/>
                <w:lang w:val="en-US"/>
              </w:rPr>
            </w:pPr>
            <w:r w:rsidRPr="00797392">
              <w:rPr>
                <w:b/>
                <w:sz w:val="20"/>
                <w:szCs w:val="20"/>
                <w:lang w:val="en-US"/>
              </w:rPr>
              <w:t>Factor</w:t>
            </w:r>
          </w:p>
        </w:tc>
        <w:tc>
          <w:tcPr>
            <w:tcW w:w="1260" w:type="dxa"/>
          </w:tcPr>
          <w:p w14:paraId="225E7C74" w14:textId="77777777" w:rsidR="001F7766" w:rsidRPr="00797392" w:rsidRDefault="001F7766" w:rsidP="00702E54">
            <w:pPr>
              <w:rPr>
                <w:b/>
                <w:sz w:val="20"/>
                <w:szCs w:val="20"/>
                <w:lang w:val="en-US"/>
              </w:rPr>
            </w:pPr>
            <w:r w:rsidRPr="00797392">
              <w:rPr>
                <w:b/>
                <w:sz w:val="20"/>
                <w:szCs w:val="20"/>
                <w:lang w:val="en-US"/>
              </w:rPr>
              <w:t>Number (%)</w:t>
            </w:r>
          </w:p>
        </w:tc>
      </w:tr>
      <w:tr w:rsidR="001F7766" w:rsidRPr="00CA058F" w14:paraId="1EA1115E" w14:textId="77777777" w:rsidTr="00994173">
        <w:trPr>
          <w:trHeight w:val="59"/>
        </w:trPr>
        <w:tc>
          <w:tcPr>
            <w:tcW w:w="3348" w:type="dxa"/>
          </w:tcPr>
          <w:p w14:paraId="331B8053" w14:textId="77777777" w:rsidR="001F7766" w:rsidRPr="00797392" w:rsidRDefault="001F7766" w:rsidP="00702E54">
            <w:pPr>
              <w:rPr>
                <w:sz w:val="20"/>
                <w:szCs w:val="20"/>
                <w:lang w:val="en-US"/>
              </w:rPr>
            </w:pPr>
          </w:p>
        </w:tc>
        <w:tc>
          <w:tcPr>
            <w:tcW w:w="1260" w:type="dxa"/>
          </w:tcPr>
          <w:p w14:paraId="4116B16A" w14:textId="77777777" w:rsidR="001F7766" w:rsidRPr="00797392" w:rsidRDefault="001F7766" w:rsidP="00702E54">
            <w:pPr>
              <w:rPr>
                <w:sz w:val="20"/>
                <w:szCs w:val="20"/>
                <w:lang w:val="en-US"/>
              </w:rPr>
            </w:pPr>
          </w:p>
        </w:tc>
      </w:tr>
      <w:tr w:rsidR="001F7766" w:rsidRPr="00CA058F" w14:paraId="7FE07808" w14:textId="77777777" w:rsidTr="00994173">
        <w:tc>
          <w:tcPr>
            <w:tcW w:w="3348" w:type="dxa"/>
          </w:tcPr>
          <w:p w14:paraId="2423FF2B" w14:textId="72CC7DCA" w:rsidR="001F7766" w:rsidRPr="00797392" w:rsidRDefault="001F7766" w:rsidP="0060738B">
            <w:pPr>
              <w:rPr>
                <w:sz w:val="20"/>
                <w:szCs w:val="20"/>
                <w:lang w:val="en-US"/>
              </w:rPr>
            </w:pPr>
            <w:r>
              <w:rPr>
                <w:sz w:val="20"/>
                <w:szCs w:val="20"/>
                <w:lang w:val="en-US"/>
              </w:rPr>
              <w:t>Female gender</w:t>
            </w:r>
          </w:p>
        </w:tc>
        <w:tc>
          <w:tcPr>
            <w:tcW w:w="1260" w:type="dxa"/>
          </w:tcPr>
          <w:p w14:paraId="1400DB0F" w14:textId="555DBCDC" w:rsidR="001F7766" w:rsidRPr="00797392" w:rsidRDefault="00FB0E1B" w:rsidP="00702E54">
            <w:pPr>
              <w:rPr>
                <w:sz w:val="20"/>
                <w:szCs w:val="20"/>
                <w:lang w:val="en-US"/>
              </w:rPr>
            </w:pPr>
            <w:r>
              <w:rPr>
                <w:sz w:val="20"/>
                <w:szCs w:val="20"/>
                <w:lang w:val="en-US"/>
              </w:rPr>
              <w:t>907 (48</w:t>
            </w:r>
            <w:r w:rsidR="00DF6F8F">
              <w:rPr>
                <w:sz w:val="20"/>
                <w:szCs w:val="20"/>
                <w:lang w:val="en-US"/>
              </w:rPr>
              <w:t>.2</w:t>
            </w:r>
            <w:r w:rsidR="001F7766">
              <w:rPr>
                <w:sz w:val="20"/>
                <w:szCs w:val="20"/>
                <w:lang w:val="en-US"/>
              </w:rPr>
              <w:t>)</w:t>
            </w:r>
          </w:p>
        </w:tc>
      </w:tr>
      <w:tr w:rsidR="001F7766" w:rsidRPr="00CA058F" w14:paraId="3A145235" w14:textId="77777777" w:rsidTr="00994173">
        <w:tc>
          <w:tcPr>
            <w:tcW w:w="3348" w:type="dxa"/>
          </w:tcPr>
          <w:p w14:paraId="6169C3D7" w14:textId="77777777" w:rsidR="001F7766" w:rsidRDefault="001F7766" w:rsidP="00702E54">
            <w:pPr>
              <w:rPr>
                <w:sz w:val="20"/>
                <w:szCs w:val="20"/>
                <w:lang w:val="en-US"/>
              </w:rPr>
            </w:pPr>
          </w:p>
        </w:tc>
        <w:tc>
          <w:tcPr>
            <w:tcW w:w="1260" w:type="dxa"/>
          </w:tcPr>
          <w:p w14:paraId="318AEF8A" w14:textId="77777777" w:rsidR="001F7766" w:rsidRPr="00797392" w:rsidRDefault="001F7766" w:rsidP="00702E54">
            <w:pPr>
              <w:rPr>
                <w:sz w:val="20"/>
                <w:szCs w:val="20"/>
                <w:lang w:val="en-US"/>
              </w:rPr>
            </w:pPr>
          </w:p>
        </w:tc>
      </w:tr>
      <w:tr w:rsidR="001F7766" w:rsidRPr="00CA058F" w14:paraId="04FFE2BE" w14:textId="77777777" w:rsidTr="00994173">
        <w:tc>
          <w:tcPr>
            <w:tcW w:w="3348" w:type="dxa"/>
          </w:tcPr>
          <w:p w14:paraId="38A28343" w14:textId="77777777" w:rsidR="001F7766" w:rsidRPr="00797392" w:rsidRDefault="001F7766" w:rsidP="00702E54">
            <w:pPr>
              <w:rPr>
                <w:sz w:val="20"/>
                <w:szCs w:val="20"/>
                <w:lang w:val="en-US"/>
              </w:rPr>
            </w:pPr>
            <w:r>
              <w:rPr>
                <w:sz w:val="20"/>
                <w:szCs w:val="20"/>
                <w:lang w:val="en-US"/>
              </w:rPr>
              <w:t>Age group</w:t>
            </w:r>
            <w:r w:rsidR="00834181">
              <w:rPr>
                <w:sz w:val="20"/>
                <w:szCs w:val="20"/>
                <w:lang w:val="en-US"/>
              </w:rPr>
              <w:t xml:space="preserve"> (n=1878)</w:t>
            </w:r>
          </w:p>
        </w:tc>
        <w:tc>
          <w:tcPr>
            <w:tcW w:w="1260" w:type="dxa"/>
          </w:tcPr>
          <w:p w14:paraId="4D926A2B" w14:textId="77777777" w:rsidR="001F7766" w:rsidRPr="00797392" w:rsidRDefault="001F7766" w:rsidP="00702E54">
            <w:pPr>
              <w:rPr>
                <w:sz w:val="20"/>
                <w:szCs w:val="20"/>
                <w:lang w:val="en-US"/>
              </w:rPr>
            </w:pPr>
          </w:p>
        </w:tc>
      </w:tr>
      <w:tr w:rsidR="001F7766" w:rsidRPr="00797392" w14:paraId="509B687D" w14:textId="77777777" w:rsidTr="00994173">
        <w:tc>
          <w:tcPr>
            <w:tcW w:w="3348" w:type="dxa"/>
          </w:tcPr>
          <w:p w14:paraId="67AA54CF" w14:textId="77777777" w:rsidR="001F7766" w:rsidRPr="00400F43" w:rsidRDefault="001F7766" w:rsidP="00400F43">
            <w:pPr>
              <w:pStyle w:val="ListParagraph"/>
              <w:numPr>
                <w:ilvl w:val="0"/>
                <w:numId w:val="3"/>
              </w:numPr>
              <w:rPr>
                <w:sz w:val="20"/>
                <w:szCs w:val="20"/>
                <w:lang w:val="en-US"/>
              </w:rPr>
            </w:pPr>
            <w:r>
              <w:rPr>
                <w:sz w:val="20"/>
                <w:szCs w:val="20"/>
                <w:lang w:val="en-US"/>
              </w:rPr>
              <w:t>0</w:t>
            </w:r>
            <w:r w:rsidRPr="00400F43">
              <w:rPr>
                <w:sz w:val="20"/>
                <w:szCs w:val="20"/>
                <w:lang w:val="en-US"/>
              </w:rPr>
              <w:t>-14 years</w:t>
            </w:r>
          </w:p>
        </w:tc>
        <w:tc>
          <w:tcPr>
            <w:tcW w:w="1260" w:type="dxa"/>
          </w:tcPr>
          <w:p w14:paraId="0C847579" w14:textId="77777777" w:rsidR="001F7766" w:rsidRPr="00797392" w:rsidRDefault="001F7766" w:rsidP="00702E54">
            <w:pPr>
              <w:rPr>
                <w:sz w:val="20"/>
                <w:szCs w:val="20"/>
                <w:lang w:val="en-US"/>
              </w:rPr>
            </w:pPr>
            <w:r>
              <w:rPr>
                <w:sz w:val="20"/>
                <w:szCs w:val="20"/>
                <w:lang w:val="en-US"/>
              </w:rPr>
              <w:t>765 (40.7)</w:t>
            </w:r>
          </w:p>
        </w:tc>
      </w:tr>
      <w:tr w:rsidR="001F7766" w:rsidRPr="00797392" w14:paraId="511124C9" w14:textId="77777777" w:rsidTr="00994173">
        <w:tc>
          <w:tcPr>
            <w:tcW w:w="3348" w:type="dxa"/>
          </w:tcPr>
          <w:p w14:paraId="750472D3" w14:textId="77777777" w:rsidR="001F7766" w:rsidRPr="00400F43" w:rsidRDefault="001F7766" w:rsidP="00400F43">
            <w:pPr>
              <w:pStyle w:val="ListParagraph"/>
              <w:numPr>
                <w:ilvl w:val="0"/>
                <w:numId w:val="3"/>
              </w:numPr>
              <w:rPr>
                <w:sz w:val="20"/>
                <w:szCs w:val="20"/>
                <w:lang w:val="en-US"/>
              </w:rPr>
            </w:pPr>
            <w:r>
              <w:rPr>
                <w:sz w:val="20"/>
                <w:szCs w:val="20"/>
                <w:lang w:val="en-US"/>
              </w:rPr>
              <w:t>15-3</w:t>
            </w:r>
            <w:r w:rsidRPr="00400F43">
              <w:rPr>
                <w:sz w:val="20"/>
                <w:szCs w:val="20"/>
                <w:lang w:val="en-US"/>
              </w:rPr>
              <w:t>4 years</w:t>
            </w:r>
          </w:p>
        </w:tc>
        <w:tc>
          <w:tcPr>
            <w:tcW w:w="1260" w:type="dxa"/>
          </w:tcPr>
          <w:p w14:paraId="46B60CAD" w14:textId="77777777" w:rsidR="001F7766" w:rsidRPr="00797392" w:rsidRDefault="001F7766" w:rsidP="004413D7">
            <w:pPr>
              <w:rPr>
                <w:sz w:val="20"/>
                <w:szCs w:val="20"/>
                <w:lang w:val="en-US"/>
              </w:rPr>
            </w:pPr>
            <w:r>
              <w:rPr>
                <w:sz w:val="20"/>
                <w:szCs w:val="20"/>
                <w:lang w:val="en-US"/>
              </w:rPr>
              <w:t>608 (32.4)</w:t>
            </w:r>
          </w:p>
        </w:tc>
      </w:tr>
      <w:tr w:rsidR="001F7766" w:rsidRPr="00797392" w14:paraId="02052EB8" w14:textId="77777777" w:rsidTr="00994173">
        <w:tc>
          <w:tcPr>
            <w:tcW w:w="3348" w:type="dxa"/>
          </w:tcPr>
          <w:p w14:paraId="19BD07FE" w14:textId="77777777" w:rsidR="001F7766" w:rsidRPr="00400F43" w:rsidRDefault="001F7766" w:rsidP="00400F43">
            <w:pPr>
              <w:pStyle w:val="ListParagraph"/>
              <w:numPr>
                <w:ilvl w:val="0"/>
                <w:numId w:val="3"/>
              </w:numPr>
              <w:rPr>
                <w:sz w:val="20"/>
                <w:szCs w:val="20"/>
                <w:lang w:val="en-US"/>
              </w:rPr>
            </w:pPr>
            <w:r>
              <w:rPr>
                <w:sz w:val="20"/>
                <w:szCs w:val="20"/>
                <w:lang w:val="en-US"/>
              </w:rPr>
              <w:t>3</w:t>
            </w:r>
            <w:r w:rsidRPr="00400F43">
              <w:rPr>
                <w:sz w:val="20"/>
                <w:szCs w:val="20"/>
                <w:lang w:val="en-US"/>
              </w:rPr>
              <w:t>5 years and above</w:t>
            </w:r>
          </w:p>
        </w:tc>
        <w:tc>
          <w:tcPr>
            <w:tcW w:w="1260" w:type="dxa"/>
          </w:tcPr>
          <w:p w14:paraId="03E84E01" w14:textId="77777777" w:rsidR="001F7766" w:rsidRPr="00797392" w:rsidRDefault="001F7766" w:rsidP="004413D7">
            <w:pPr>
              <w:rPr>
                <w:sz w:val="20"/>
                <w:szCs w:val="20"/>
                <w:lang w:val="en-US"/>
              </w:rPr>
            </w:pPr>
            <w:r>
              <w:rPr>
                <w:sz w:val="20"/>
                <w:szCs w:val="20"/>
                <w:lang w:val="en-US"/>
              </w:rPr>
              <w:t>505 (26.9)</w:t>
            </w:r>
          </w:p>
        </w:tc>
      </w:tr>
      <w:tr w:rsidR="001F7766" w:rsidRPr="00797392" w14:paraId="3E6386C3" w14:textId="77777777" w:rsidTr="00994173">
        <w:tc>
          <w:tcPr>
            <w:tcW w:w="3348" w:type="dxa"/>
          </w:tcPr>
          <w:p w14:paraId="1BDDFEB8" w14:textId="77777777" w:rsidR="001F7766" w:rsidRDefault="001F7766" w:rsidP="00702E54">
            <w:pPr>
              <w:rPr>
                <w:sz w:val="20"/>
                <w:szCs w:val="20"/>
                <w:lang w:val="en-US"/>
              </w:rPr>
            </w:pPr>
          </w:p>
        </w:tc>
        <w:tc>
          <w:tcPr>
            <w:tcW w:w="1260" w:type="dxa"/>
          </w:tcPr>
          <w:p w14:paraId="2E81A354" w14:textId="77777777" w:rsidR="001F7766" w:rsidRDefault="001F7766" w:rsidP="00702E54">
            <w:pPr>
              <w:rPr>
                <w:sz w:val="20"/>
                <w:szCs w:val="20"/>
                <w:lang w:val="en-US"/>
              </w:rPr>
            </w:pPr>
          </w:p>
        </w:tc>
      </w:tr>
      <w:tr w:rsidR="001F7766" w:rsidRPr="00797392" w14:paraId="0233502E" w14:textId="77777777" w:rsidTr="00994173">
        <w:tc>
          <w:tcPr>
            <w:tcW w:w="3348" w:type="dxa"/>
          </w:tcPr>
          <w:p w14:paraId="0B35B7FE" w14:textId="77777777" w:rsidR="001F7766" w:rsidRPr="00797392" w:rsidRDefault="001F7766" w:rsidP="00702E54">
            <w:pPr>
              <w:rPr>
                <w:sz w:val="20"/>
                <w:szCs w:val="20"/>
                <w:lang w:val="en-US"/>
              </w:rPr>
            </w:pPr>
            <w:r>
              <w:rPr>
                <w:sz w:val="20"/>
                <w:szCs w:val="20"/>
                <w:lang w:val="en-US"/>
              </w:rPr>
              <w:t>Socio economic status</w:t>
            </w:r>
          </w:p>
        </w:tc>
        <w:tc>
          <w:tcPr>
            <w:tcW w:w="1260" w:type="dxa"/>
          </w:tcPr>
          <w:p w14:paraId="26E033E3" w14:textId="77777777" w:rsidR="001F7766" w:rsidRPr="00797392" w:rsidRDefault="001F7766" w:rsidP="00702E54">
            <w:pPr>
              <w:rPr>
                <w:sz w:val="20"/>
                <w:szCs w:val="20"/>
                <w:lang w:val="en-US"/>
              </w:rPr>
            </w:pPr>
          </w:p>
        </w:tc>
      </w:tr>
      <w:tr w:rsidR="001F7766" w:rsidRPr="00797392" w14:paraId="0D8CE3F1" w14:textId="77777777" w:rsidTr="00994173">
        <w:tc>
          <w:tcPr>
            <w:tcW w:w="3348" w:type="dxa"/>
          </w:tcPr>
          <w:p w14:paraId="0597977B" w14:textId="77777777" w:rsidR="001F7766" w:rsidRPr="00400F43" w:rsidRDefault="001F7766" w:rsidP="00400F43">
            <w:pPr>
              <w:pStyle w:val="ListParagraph"/>
              <w:numPr>
                <w:ilvl w:val="0"/>
                <w:numId w:val="3"/>
              </w:numPr>
              <w:rPr>
                <w:sz w:val="20"/>
                <w:szCs w:val="20"/>
                <w:lang w:val="en-US"/>
              </w:rPr>
            </w:pPr>
            <w:r>
              <w:rPr>
                <w:sz w:val="20"/>
                <w:szCs w:val="20"/>
                <w:lang w:val="en-US"/>
              </w:rPr>
              <w:t>Group 1 (poorest)</w:t>
            </w:r>
          </w:p>
        </w:tc>
        <w:tc>
          <w:tcPr>
            <w:tcW w:w="1260" w:type="dxa"/>
          </w:tcPr>
          <w:p w14:paraId="239B07F4" w14:textId="77777777" w:rsidR="001F7766" w:rsidRPr="00797392" w:rsidRDefault="001F7766" w:rsidP="00702E54">
            <w:pPr>
              <w:rPr>
                <w:sz w:val="20"/>
                <w:szCs w:val="20"/>
                <w:lang w:val="en-US"/>
              </w:rPr>
            </w:pPr>
            <w:r>
              <w:rPr>
                <w:sz w:val="20"/>
                <w:szCs w:val="20"/>
                <w:lang w:val="en-US"/>
              </w:rPr>
              <w:t>447 (23.8)</w:t>
            </w:r>
          </w:p>
        </w:tc>
      </w:tr>
      <w:tr w:rsidR="001F7766" w:rsidRPr="00797392" w14:paraId="0BB512CF" w14:textId="77777777" w:rsidTr="00994173">
        <w:tc>
          <w:tcPr>
            <w:tcW w:w="3348" w:type="dxa"/>
          </w:tcPr>
          <w:p w14:paraId="711143A4" w14:textId="77777777" w:rsidR="001F7766" w:rsidRPr="00400F43" w:rsidRDefault="001F7766" w:rsidP="00400F43">
            <w:pPr>
              <w:pStyle w:val="ListParagraph"/>
              <w:numPr>
                <w:ilvl w:val="0"/>
                <w:numId w:val="3"/>
              </w:numPr>
              <w:rPr>
                <w:sz w:val="20"/>
                <w:szCs w:val="20"/>
                <w:lang w:val="en-US"/>
              </w:rPr>
            </w:pPr>
            <w:r>
              <w:rPr>
                <w:sz w:val="20"/>
                <w:szCs w:val="20"/>
                <w:lang w:val="en-US"/>
              </w:rPr>
              <w:t>Group 2</w:t>
            </w:r>
          </w:p>
        </w:tc>
        <w:tc>
          <w:tcPr>
            <w:tcW w:w="1260" w:type="dxa"/>
          </w:tcPr>
          <w:p w14:paraId="3E5CDDC8" w14:textId="77777777" w:rsidR="001F7766" w:rsidRPr="00797392" w:rsidRDefault="001F7766" w:rsidP="00702E54">
            <w:pPr>
              <w:rPr>
                <w:sz w:val="20"/>
                <w:szCs w:val="20"/>
                <w:lang w:val="en-US"/>
              </w:rPr>
            </w:pPr>
            <w:r>
              <w:rPr>
                <w:sz w:val="20"/>
                <w:szCs w:val="20"/>
                <w:lang w:val="en-US"/>
              </w:rPr>
              <w:t>374 (19.9)</w:t>
            </w:r>
          </w:p>
        </w:tc>
      </w:tr>
      <w:tr w:rsidR="001F7766" w:rsidRPr="00797392" w14:paraId="2D4AA590" w14:textId="77777777" w:rsidTr="00994173">
        <w:tc>
          <w:tcPr>
            <w:tcW w:w="3348" w:type="dxa"/>
          </w:tcPr>
          <w:p w14:paraId="3C9F37D0" w14:textId="77777777" w:rsidR="001F7766" w:rsidRPr="00400F43" w:rsidRDefault="001F7766" w:rsidP="00400F43">
            <w:pPr>
              <w:pStyle w:val="ListParagraph"/>
              <w:numPr>
                <w:ilvl w:val="0"/>
                <w:numId w:val="3"/>
              </w:numPr>
              <w:rPr>
                <w:sz w:val="20"/>
                <w:szCs w:val="20"/>
                <w:lang w:val="en-US"/>
              </w:rPr>
            </w:pPr>
            <w:r>
              <w:rPr>
                <w:sz w:val="20"/>
                <w:szCs w:val="20"/>
                <w:lang w:val="en-US"/>
              </w:rPr>
              <w:t>Group 3</w:t>
            </w:r>
          </w:p>
        </w:tc>
        <w:tc>
          <w:tcPr>
            <w:tcW w:w="1260" w:type="dxa"/>
          </w:tcPr>
          <w:p w14:paraId="432CEB46" w14:textId="77777777" w:rsidR="001F7766" w:rsidRPr="00797392" w:rsidRDefault="001F7766" w:rsidP="00702E54">
            <w:pPr>
              <w:rPr>
                <w:sz w:val="20"/>
                <w:szCs w:val="20"/>
                <w:lang w:val="en-US"/>
              </w:rPr>
            </w:pPr>
            <w:r>
              <w:rPr>
                <w:sz w:val="20"/>
                <w:szCs w:val="20"/>
                <w:lang w:val="en-US"/>
              </w:rPr>
              <w:t>325 (17.3)</w:t>
            </w:r>
          </w:p>
        </w:tc>
      </w:tr>
      <w:tr w:rsidR="001F7766" w:rsidRPr="00797392" w14:paraId="2E6DD5BB" w14:textId="77777777" w:rsidTr="00994173">
        <w:tc>
          <w:tcPr>
            <w:tcW w:w="3348" w:type="dxa"/>
          </w:tcPr>
          <w:p w14:paraId="23BE4394" w14:textId="77777777" w:rsidR="001F7766" w:rsidRPr="00400F43" w:rsidRDefault="001F7766" w:rsidP="00400F43">
            <w:pPr>
              <w:pStyle w:val="ListParagraph"/>
              <w:numPr>
                <w:ilvl w:val="0"/>
                <w:numId w:val="3"/>
              </w:numPr>
              <w:rPr>
                <w:sz w:val="20"/>
                <w:szCs w:val="20"/>
                <w:lang w:val="en-US"/>
              </w:rPr>
            </w:pPr>
            <w:r>
              <w:rPr>
                <w:sz w:val="20"/>
                <w:szCs w:val="20"/>
                <w:lang w:val="en-US"/>
              </w:rPr>
              <w:t>Group 4</w:t>
            </w:r>
          </w:p>
        </w:tc>
        <w:tc>
          <w:tcPr>
            <w:tcW w:w="1260" w:type="dxa"/>
          </w:tcPr>
          <w:p w14:paraId="55335C6E" w14:textId="77777777" w:rsidR="001F7766" w:rsidRPr="00797392" w:rsidRDefault="001F7766" w:rsidP="00702E54">
            <w:pPr>
              <w:rPr>
                <w:sz w:val="20"/>
                <w:szCs w:val="20"/>
                <w:lang w:val="en-US"/>
              </w:rPr>
            </w:pPr>
            <w:r>
              <w:rPr>
                <w:sz w:val="20"/>
                <w:szCs w:val="20"/>
                <w:lang w:val="en-US"/>
              </w:rPr>
              <w:t>392 (20.9)</w:t>
            </w:r>
          </w:p>
        </w:tc>
      </w:tr>
      <w:tr w:rsidR="001F7766" w:rsidRPr="00797392" w14:paraId="42FC828A" w14:textId="77777777" w:rsidTr="00994173">
        <w:tc>
          <w:tcPr>
            <w:tcW w:w="3348" w:type="dxa"/>
          </w:tcPr>
          <w:p w14:paraId="46AD44BE" w14:textId="77777777" w:rsidR="001F7766" w:rsidRPr="00400F43" w:rsidRDefault="001F7766" w:rsidP="00400F43">
            <w:pPr>
              <w:pStyle w:val="ListParagraph"/>
              <w:numPr>
                <w:ilvl w:val="0"/>
                <w:numId w:val="3"/>
              </w:numPr>
              <w:rPr>
                <w:sz w:val="20"/>
                <w:szCs w:val="20"/>
                <w:lang w:val="en-US"/>
              </w:rPr>
            </w:pPr>
            <w:r>
              <w:rPr>
                <w:sz w:val="20"/>
                <w:szCs w:val="20"/>
                <w:lang w:val="en-US"/>
              </w:rPr>
              <w:t>Group 5 (wealthiest)</w:t>
            </w:r>
          </w:p>
        </w:tc>
        <w:tc>
          <w:tcPr>
            <w:tcW w:w="1260" w:type="dxa"/>
          </w:tcPr>
          <w:p w14:paraId="003316C0" w14:textId="77777777" w:rsidR="001F7766" w:rsidRPr="00797392" w:rsidRDefault="001F7766" w:rsidP="00702E54">
            <w:pPr>
              <w:rPr>
                <w:sz w:val="20"/>
                <w:szCs w:val="20"/>
                <w:lang w:val="en-US"/>
              </w:rPr>
            </w:pPr>
            <w:r>
              <w:rPr>
                <w:sz w:val="20"/>
                <w:szCs w:val="20"/>
                <w:lang w:val="en-US"/>
              </w:rPr>
              <w:t>342 (18.2)</w:t>
            </w:r>
          </w:p>
        </w:tc>
      </w:tr>
      <w:tr w:rsidR="001F7766" w:rsidRPr="00797392" w14:paraId="533A1585" w14:textId="77777777" w:rsidTr="00994173">
        <w:tc>
          <w:tcPr>
            <w:tcW w:w="3348" w:type="dxa"/>
          </w:tcPr>
          <w:p w14:paraId="6C28CA37" w14:textId="77777777" w:rsidR="001F7766" w:rsidRPr="00797392" w:rsidRDefault="001F7766" w:rsidP="00702E54">
            <w:pPr>
              <w:rPr>
                <w:sz w:val="20"/>
                <w:szCs w:val="20"/>
                <w:lang w:val="en-US"/>
              </w:rPr>
            </w:pPr>
          </w:p>
        </w:tc>
        <w:tc>
          <w:tcPr>
            <w:tcW w:w="1260" w:type="dxa"/>
          </w:tcPr>
          <w:p w14:paraId="73E27F49" w14:textId="77777777" w:rsidR="001F7766" w:rsidRPr="00797392" w:rsidRDefault="001F7766" w:rsidP="00702E54">
            <w:pPr>
              <w:rPr>
                <w:sz w:val="20"/>
                <w:szCs w:val="20"/>
                <w:lang w:val="en-US"/>
              </w:rPr>
            </w:pPr>
          </w:p>
        </w:tc>
      </w:tr>
      <w:tr w:rsidR="001F7766" w:rsidRPr="00797392" w14:paraId="00A11520" w14:textId="77777777" w:rsidTr="00994173">
        <w:tc>
          <w:tcPr>
            <w:tcW w:w="3348" w:type="dxa"/>
          </w:tcPr>
          <w:p w14:paraId="76586ED9" w14:textId="77777777" w:rsidR="001F7766" w:rsidRPr="00797392" w:rsidRDefault="001F7766" w:rsidP="00702E54">
            <w:pPr>
              <w:rPr>
                <w:sz w:val="20"/>
                <w:szCs w:val="20"/>
                <w:lang w:val="en-US"/>
              </w:rPr>
            </w:pPr>
            <w:r>
              <w:rPr>
                <w:sz w:val="20"/>
                <w:szCs w:val="20"/>
                <w:lang w:val="en-US"/>
              </w:rPr>
              <w:t>Scheduled caste</w:t>
            </w:r>
          </w:p>
        </w:tc>
        <w:tc>
          <w:tcPr>
            <w:tcW w:w="1260" w:type="dxa"/>
          </w:tcPr>
          <w:p w14:paraId="39A16B60" w14:textId="77777777" w:rsidR="001F7766" w:rsidRPr="00797392" w:rsidRDefault="001F7766" w:rsidP="00702E54">
            <w:pPr>
              <w:rPr>
                <w:sz w:val="20"/>
                <w:szCs w:val="20"/>
                <w:lang w:val="en-US"/>
              </w:rPr>
            </w:pPr>
            <w:r>
              <w:rPr>
                <w:sz w:val="20"/>
                <w:szCs w:val="20"/>
                <w:lang w:val="en-US"/>
              </w:rPr>
              <w:t>72 (3.8)</w:t>
            </w:r>
          </w:p>
        </w:tc>
      </w:tr>
      <w:tr w:rsidR="001F7766" w:rsidRPr="00797392" w14:paraId="009337CD" w14:textId="77777777" w:rsidTr="00994173">
        <w:tc>
          <w:tcPr>
            <w:tcW w:w="3348" w:type="dxa"/>
          </w:tcPr>
          <w:p w14:paraId="3EB41889" w14:textId="77777777" w:rsidR="001F7766" w:rsidRDefault="001F7766" w:rsidP="00702E54">
            <w:pPr>
              <w:rPr>
                <w:sz w:val="20"/>
                <w:szCs w:val="20"/>
                <w:lang w:val="en-US"/>
              </w:rPr>
            </w:pPr>
          </w:p>
        </w:tc>
        <w:tc>
          <w:tcPr>
            <w:tcW w:w="1260" w:type="dxa"/>
          </w:tcPr>
          <w:p w14:paraId="1E1E042F" w14:textId="77777777" w:rsidR="001F7766" w:rsidRDefault="001F7766" w:rsidP="00702E54">
            <w:pPr>
              <w:rPr>
                <w:sz w:val="20"/>
                <w:szCs w:val="20"/>
                <w:lang w:val="en-US"/>
              </w:rPr>
            </w:pPr>
          </w:p>
        </w:tc>
      </w:tr>
      <w:tr w:rsidR="001F7766" w:rsidRPr="00797392" w14:paraId="05A05A0E" w14:textId="77777777" w:rsidTr="00994173">
        <w:tc>
          <w:tcPr>
            <w:tcW w:w="3348" w:type="dxa"/>
          </w:tcPr>
          <w:p w14:paraId="2AD053D8" w14:textId="77777777" w:rsidR="001F7766" w:rsidRDefault="001F7766" w:rsidP="00702E54">
            <w:pPr>
              <w:rPr>
                <w:sz w:val="20"/>
                <w:szCs w:val="20"/>
                <w:lang w:val="en-US"/>
              </w:rPr>
            </w:pPr>
            <w:r>
              <w:rPr>
                <w:sz w:val="20"/>
                <w:szCs w:val="20"/>
                <w:lang w:val="en-US"/>
              </w:rPr>
              <w:t xml:space="preserve">Uses </w:t>
            </w:r>
            <w:proofErr w:type="spellStart"/>
            <w:r>
              <w:rPr>
                <w:sz w:val="20"/>
                <w:szCs w:val="20"/>
                <w:lang w:val="en-US"/>
              </w:rPr>
              <w:t>bednet</w:t>
            </w:r>
            <w:proofErr w:type="spellEnd"/>
            <w:r w:rsidR="008463F5">
              <w:rPr>
                <w:sz w:val="20"/>
                <w:szCs w:val="20"/>
                <w:lang w:val="en-US"/>
              </w:rPr>
              <w:t xml:space="preserve"> regularly</w:t>
            </w:r>
          </w:p>
        </w:tc>
        <w:tc>
          <w:tcPr>
            <w:tcW w:w="1260" w:type="dxa"/>
          </w:tcPr>
          <w:p w14:paraId="152D4AEE" w14:textId="77777777" w:rsidR="001F7766" w:rsidRDefault="001F7766" w:rsidP="00702E54">
            <w:pPr>
              <w:rPr>
                <w:sz w:val="20"/>
                <w:szCs w:val="20"/>
                <w:lang w:val="en-US"/>
              </w:rPr>
            </w:pPr>
            <w:r>
              <w:rPr>
                <w:sz w:val="20"/>
                <w:szCs w:val="20"/>
                <w:lang w:val="en-US"/>
              </w:rPr>
              <w:t>373 (19.8)</w:t>
            </w:r>
          </w:p>
        </w:tc>
      </w:tr>
      <w:tr w:rsidR="001F7766" w:rsidRPr="00797392" w14:paraId="547529FD" w14:textId="77777777" w:rsidTr="00994173">
        <w:tc>
          <w:tcPr>
            <w:tcW w:w="3348" w:type="dxa"/>
          </w:tcPr>
          <w:p w14:paraId="73AB6EC9" w14:textId="77777777" w:rsidR="001F7766" w:rsidRDefault="001F7766" w:rsidP="00702E54">
            <w:pPr>
              <w:rPr>
                <w:sz w:val="20"/>
                <w:szCs w:val="20"/>
                <w:lang w:val="en-US"/>
              </w:rPr>
            </w:pPr>
          </w:p>
        </w:tc>
        <w:tc>
          <w:tcPr>
            <w:tcW w:w="1260" w:type="dxa"/>
          </w:tcPr>
          <w:p w14:paraId="12C61736" w14:textId="77777777" w:rsidR="001F7766" w:rsidRDefault="001F7766" w:rsidP="00702E54">
            <w:pPr>
              <w:rPr>
                <w:sz w:val="20"/>
                <w:szCs w:val="20"/>
                <w:lang w:val="en-US"/>
              </w:rPr>
            </w:pPr>
          </w:p>
        </w:tc>
      </w:tr>
      <w:tr w:rsidR="00CF5411" w:rsidRPr="00797392" w14:paraId="3382049D" w14:textId="77777777" w:rsidTr="00994173">
        <w:tc>
          <w:tcPr>
            <w:tcW w:w="3348" w:type="dxa"/>
          </w:tcPr>
          <w:p w14:paraId="2DD8B1AB" w14:textId="77777777" w:rsidR="00CF5411" w:rsidRPr="00797392" w:rsidRDefault="00CF5411" w:rsidP="00702E54">
            <w:pPr>
              <w:rPr>
                <w:sz w:val="20"/>
                <w:szCs w:val="20"/>
                <w:lang w:val="en-US"/>
              </w:rPr>
            </w:pPr>
            <w:r>
              <w:rPr>
                <w:sz w:val="20"/>
                <w:szCs w:val="20"/>
                <w:lang w:val="en-US"/>
              </w:rPr>
              <w:t>Housing characteristics:</w:t>
            </w:r>
          </w:p>
        </w:tc>
        <w:tc>
          <w:tcPr>
            <w:tcW w:w="1260" w:type="dxa"/>
          </w:tcPr>
          <w:p w14:paraId="6D24B008" w14:textId="77777777" w:rsidR="00CF5411" w:rsidRPr="00797392" w:rsidRDefault="00CF5411" w:rsidP="00702E54">
            <w:pPr>
              <w:rPr>
                <w:sz w:val="20"/>
                <w:szCs w:val="20"/>
                <w:lang w:val="en-US"/>
              </w:rPr>
            </w:pPr>
          </w:p>
        </w:tc>
      </w:tr>
      <w:tr w:rsidR="00CF5411" w:rsidRPr="00797392" w14:paraId="04E648A0" w14:textId="77777777" w:rsidTr="00994173">
        <w:tc>
          <w:tcPr>
            <w:tcW w:w="3348" w:type="dxa"/>
          </w:tcPr>
          <w:p w14:paraId="1DF7CF7B" w14:textId="77777777" w:rsidR="00CF5411" w:rsidRPr="00CF5411" w:rsidRDefault="00CF5411" w:rsidP="00CF5411">
            <w:pPr>
              <w:pStyle w:val="ListParagraph"/>
              <w:numPr>
                <w:ilvl w:val="0"/>
                <w:numId w:val="3"/>
              </w:numPr>
              <w:rPr>
                <w:sz w:val="20"/>
                <w:szCs w:val="20"/>
                <w:lang w:val="en-US"/>
              </w:rPr>
            </w:pPr>
            <w:r w:rsidRPr="00CF5411">
              <w:rPr>
                <w:sz w:val="20"/>
                <w:szCs w:val="20"/>
                <w:lang w:val="en-US"/>
              </w:rPr>
              <w:t>Thatched walls</w:t>
            </w:r>
          </w:p>
        </w:tc>
        <w:tc>
          <w:tcPr>
            <w:tcW w:w="1260" w:type="dxa"/>
          </w:tcPr>
          <w:p w14:paraId="46DF705C" w14:textId="77777777" w:rsidR="00CF5411" w:rsidRPr="00797392" w:rsidRDefault="009D3A4A" w:rsidP="00702E54">
            <w:pPr>
              <w:rPr>
                <w:sz w:val="20"/>
                <w:szCs w:val="20"/>
                <w:lang w:val="en-US"/>
              </w:rPr>
            </w:pPr>
            <w:r>
              <w:rPr>
                <w:sz w:val="20"/>
                <w:szCs w:val="20"/>
                <w:lang w:val="en-US"/>
              </w:rPr>
              <w:t>776 (41.3</w:t>
            </w:r>
            <w:r w:rsidR="00CF5411">
              <w:rPr>
                <w:sz w:val="20"/>
                <w:szCs w:val="20"/>
                <w:lang w:val="en-US"/>
              </w:rPr>
              <w:t>)</w:t>
            </w:r>
          </w:p>
        </w:tc>
      </w:tr>
      <w:tr w:rsidR="00AA00BE" w:rsidRPr="00797392" w14:paraId="4F9DB71E" w14:textId="77777777" w:rsidTr="00994173">
        <w:tc>
          <w:tcPr>
            <w:tcW w:w="3348" w:type="dxa"/>
          </w:tcPr>
          <w:p w14:paraId="117CD561" w14:textId="77777777" w:rsidR="00AA00BE" w:rsidRPr="00CF5411" w:rsidRDefault="00AA00BE" w:rsidP="00CF5411">
            <w:pPr>
              <w:pStyle w:val="ListParagraph"/>
              <w:numPr>
                <w:ilvl w:val="0"/>
                <w:numId w:val="3"/>
              </w:numPr>
              <w:rPr>
                <w:sz w:val="20"/>
                <w:szCs w:val="20"/>
                <w:lang w:val="en-US"/>
              </w:rPr>
            </w:pPr>
            <w:r>
              <w:rPr>
                <w:sz w:val="20"/>
                <w:szCs w:val="20"/>
                <w:lang w:val="en-US"/>
              </w:rPr>
              <w:t>Earth floor</w:t>
            </w:r>
          </w:p>
        </w:tc>
        <w:tc>
          <w:tcPr>
            <w:tcW w:w="1260" w:type="dxa"/>
          </w:tcPr>
          <w:p w14:paraId="7D12A700" w14:textId="77777777" w:rsidR="00AA00BE" w:rsidRDefault="00AA00BE" w:rsidP="00702E54">
            <w:pPr>
              <w:rPr>
                <w:sz w:val="20"/>
                <w:szCs w:val="20"/>
                <w:lang w:val="en-US"/>
              </w:rPr>
            </w:pPr>
            <w:r>
              <w:rPr>
                <w:sz w:val="20"/>
                <w:szCs w:val="20"/>
                <w:lang w:val="en-US"/>
              </w:rPr>
              <w:t>1709 (90.9)</w:t>
            </w:r>
          </w:p>
        </w:tc>
      </w:tr>
      <w:tr w:rsidR="00CF5411" w:rsidRPr="00797392" w14:paraId="06D0D7CA" w14:textId="77777777" w:rsidTr="00994173">
        <w:tc>
          <w:tcPr>
            <w:tcW w:w="3348" w:type="dxa"/>
          </w:tcPr>
          <w:p w14:paraId="7086C726" w14:textId="77777777" w:rsidR="00CF5411" w:rsidRPr="00CF5411" w:rsidRDefault="00CF5411" w:rsidP="00CF5411">
            <w:pPr>
              <w:pStyle w:val="ListParagraph"/>
              <w:numPr>
                <w:ilvl w:val="0"/>
                <w:numId w:val="3"/>
              </w:numPr>
              <w:rPr>
                <w:sz w:val="20"/>
                <w:szCs w:val="20"/>
                <w:lang w:val="en-US"/>
              </w:rPr>
            </w:pPr>
            <w:proofErr w:type="spellStart"/>
            <w:r w:rsidRPr="00CF5411">
              <w:rPr>
                <w:sz w:val="20"/>
                <w:szCs w:val="20"/>
                <w:lang w:val="en-US"/>
              </w:rPr>
              <w:t>Graneries</w:t>
            </w:r>
            <w:proofErr w:type="spellEnd"/>
            <w:r w:rsidRPr="00CF5411">
              <w:rPr>
                <w:sz w:val="20"/>
                <w:szCs w:val="20"/>
                <w:lang w:val="en-US"/>
              </w:rPr>
              <w:t xml:space="preserve"> in house</w:t>
            </w:r>
          </w:p>
        </w:tc>
        <w:tc>
          <w:tcPr>
            <w:tcW w:w="1260" w:type="dxa"/>
          </w:tcPr>
          <w:p w14:paraId="7D92E10E" w14:textId="77777777" w:rsidR="00CF5411" w:rsidRPr="00797392" w:rsidRDefault="009D3A4A" w:rsidP="00702E54">
            <w:pPr>
              <w:rPr>
                <w:sz w:val="20"/>
                <w:szCs w:val="20"/>
                <w:lang w:val="en-US"/>
              </w:rPr>
            </w:pPr>
            <w:r>
              <w:rPr>
                <w:sz w:val="20"/>
                <w:szCs w:val="20"/>
                <w:lang w:val="en-US"/>
              </w:rPr>
              <w:t>1074 (57.1)</w:t>
            </w:r>
          </w:p>
        </w:tc>
      </w:tr>
      <w:tr w:rsidR="00CF5411" w:rsidRPr="00797392" w14:paraId="66E5E8FD" w14:textId="77777777" w:rsidTr="00994173">
        <w:tc>
          <w:tcPr>
            <w:tcW w:w="3348" w:type="dxa"/>
          </w:tcPr>
          <w:p w14:paraId="14F3240C" w14:textId="77777777" w:rsidR="00CF5411" w:rsidRPr="00301E9A" w:rsidRDefault="00CF5411" w:rsidP="00301E9A">
            <w:pPr>
              <w:pStyle w:val="ListParagraph"/>
              <w:numPr>
                <w:ilvl w:val="0"/>
                <w:numId w:val="3"/>
              </w:numPr>
              <w:rPr>
                <w:sz w:val="20"/>
                <w:szCs w:val="20"/>
                <w:lang w:val="en-US"/>
              </w:rPr>
            </w:pPr>
          </w:p>
        </w:tc>
        <w:tc>
          <w:tcPr>
            <w:tcW w:w="1260" w:type="dxa"/>
          </w:tcPr>
          <w:p w14:paraId="4EBA94A9" w14:textId="77777777" w:rsidR="00CF5411" w:rsidRPr="00797392" w:rsidRDefault="00CF5411" w:rsidP="00702E54">
            <w:pPr>
              <w:rPr>
                <w:sz w:val="20"/>
                <w:szCs w:val="20"/>
                <w:lang w:val="en-US"/>
              </w:rPr>
            </w:pPr>
          </w:p>
        </w:tc>
      </w:tr>
      <w:tr w:rsidR="00CF5411" w:rsidRPr="00797392" w14:paraId="36CB5B78" w14:textId="77777777" w:rsidTr="00994173">
        <w:tc>
          <w:tcPr>
            <w:tcW w:w="3348" w:type="dxa"/>
          </w:tcPr>
          <w:p w14:paraId="1D282AB2" w14:textId="77777777" w:rsidR="00CF5411" w:rsidRPr="00CF5411" w:rsidRDefault="00CF5411" w:rsidP="00CF5411">
            <w:pPr>
              <w:rPr>
                <w:sz w:val="20"/>
                <w:szCs w:val="20"/>
                <w:lang w:val="en-US"/>
              </w:rPr>
            </w:pPr>
            <w:r w:rsidRPr="00CF5411">
              <w:rPr>
                <w:sz w:val="20"/>
                <w:szCs w:val="20"/>
                <w:lang w:val="en-US"/>
              </w:rPr>
              <w:t>Presence near house of:</w:t>
            </w:r>
          </w:p>
        </w:tc>
        <w:tc>
          <w:tcPr>
            <w:tcW w:w="1260" w:type="dxa"/>
          </w:tcPr>
          <w:p w14:paraId="28FAC103" w14:textId="77777777" w:rsidR="00CF5411" w:rsidRPr="00797392" w:rsidRDefault="00CF5411" w:rsidP="00702E54">
            <w:pPr>
              <w:rPr>
                <w:sz w:val="20"/>
                <w:szCs w:val="20"/>
                <w:lang w:val="en-US"/>
              </w:rPr>
            </w:pPr>
          </w:p>
        </w:tc>
      </w:tr>
      <w:tr w:rsidR="00CF5411" w:rsidRPr="00797392" w14:paraId="4D89C61D" w14:textId="77777777" w:rsidTr="00994173">
        <w:tc>
          <w:tcPr>
            <w:tcW w:w="3348" w:type="dxa"/>
          </w:tcPr>
          <w:p w14:paraId="3280DA18" w14:textId="77777777" w:rsidR="00CF5411" w:rsidRPr="00CF5411" w:rsidRDefault="00CF5411" w:rsidP="00CF5411">
            <w:pPr>
              <w:pStyle w:val="ListParagraph"/>
              <w:numPr>
                <w:ilvl w:val="0"/>
                <w:numId w:val="3"/>
              </w:numPr>
              <w:rPr>
                <w:sz w:val="20"/>
                <w:szCs w:val="20"/>
                <w:lang w:val="en-US"/>
              </w:rPr>
            </w:pPr>
            <w:r w:rsidRPr="00CF5411">
              <w:rPr>
                <w:sz w:val="20"/>
                <w:szCs w:val="20"/>
                <w:lang w:val="en-US"/>
              </w:rPr>
              <w:t>Neem tree</w:t>
            </w:r>
          </w:p>
        </w:tc>
        <w:tc>
          <w:tcPr>
            <w:tcW w:w="1260" w:type="dxa"/>
          </w:tcPr>
          <w:p w14:paraId="143B99D9" w14:textId="77777777" w:rsidR="00CF5411" w:rsidRPr="00797392" w:rsidRDefault="009D3A4A" w:rsidP="00702E54">
            <w:pPr>
              <w:rPr>
                <w:sz w:val="20"/>
                <w:szCs w:val="20"/>
                <w:lang w:val="en-US"/>
              </w:rPr>
            </w:pPr>
            <w:r>
              <w:rPr>
                <w:sz w:val="20"/>
                <w:szCs w:val="20"/>
                <w:lang w:val="en-US"/>
              </w:rPr>
              <w:t>758 (40.3)</w:t>
            </w:r>
          </w:p>
        </w:tc>
      </w:tr>
      <w:tr w:rsidR="00CF5411" w:rsidRPr="00797392" w14:paraId="31C2E2AE" w14:textId="77777777" w:rsidTr="00994173">
        <w:tc>
          <w:tcPr>
            <w:tcW w:w="3348" w:type="dxa"/>
          </w:tcPr>
          <w:p w14:paraId="39822DC9" w14:textId="77777777" w:rsidR="00CF5411" w:rsidRPr="00CF5411" w:rsidRDefault="00CF5411" w:rsidP="00CF5411">
            <w:pPr>
              <w:pStyle w:val="ListParagraph"/>
              <w:numPr>
                <w:ilvl w:val="0"/>
                <w:numId w:val="3"/>
              </w:numPr>
              <w:rPr>
                <w:sz w:val="20"/>
                <w:szCs w:val="20"/>
                <w:lang w:val="en-US"/>
              </w:rPr>
            </w:pPr>
            <w:r w:rsidRPr="00CF5411">
              <w:rPr>
                <w:sz w:val="20"/>
                <w:szCs w:val="20"/>
                <w:lang w:val="en-US"/>
              </w:rPr>
              <w:t>Bamboo tree</w:t>
            </w:r>
          </w:p>
        </w:tc>
        <w:tc>
          <w:tcPr>
            <w:tcW w:w="1260" w:type="dxa"/>
          </w:tcPr>
          <w:p w14:paraId="52235D66" w14:textId="77777777" w:rsidR="00CF5411" w:rsidRPr="00797392" w:rsidRDefault="009D3A4A" w:rsidP="00702E54">
            <w:pPr>
              <w:rPr>
                <w:sz w:val="20"/>
                <w:szCs w:val="20"/>
                <w:lang w:val="en-US"/>
              </w:rPr>
            </w:pPr>
            <w:r>
              <w:rPr>
                <w:sz w:val="20"/>
                <w:szCs w:val="20"/>
                <w:lang w:val="en-US"/>
              </w:rPr>
              <w:t>736 (39.1)</w:t>
            </w:r>
          </w:p>
        </w:tc>
      </w:tr>
      <w:tr w:rsidR="00CF5411" w:rsidRPr="00797392" w14:paraId="2B5B3622" w14:textId="77777777" w:rsidTr="00994173">
        <w:tc>
          <w:tcPr>
            <w:tcW w:w="3348" w:type="dxa"/>
          </w:tcPr>
          <w:p w14:paraId="1C7EF1C6" w14:textId="77777777" w:rsidR="00CF5411" w:rsidRPr="00DF5B8C" w:rsidRDefault="00CF5411" w:rsidP="00DF5B8C">
            <w:pPr>
              <w:pStyle w:val="ListParagraph"/>
              <w:numPr>
                <w:ilvl w:val="0"/>
                <w:numId w:val="3"/>
              </w:numPr>
              <w:rPr>
                <w:sz w:val="20"/>
                <w:szCs w:val="20"/>
                <w:lang w:val="en-US"/>
              </w:rPr>
            </w:pPr>
            <w:r>
              <w:rPr>
                <w:sz w:val="20"/>
                <w:szCs w:val="20"/>
                <w:lang w:val="en-US"/>
              </w:rPr>
              <w:t>Banana tree</w:t>
            </w:r>
          </w:p>
        </w:tc>
        <w:tc>
          <w:tcPr>
            <w:tcW w:w="1260" w:type="dxa"/>
          </w:tcPr>
          <w:p w14:paraId="4D0DF41F" w14:textId="77777777" w:rsidR="00CF5411" w:rsidRPr="00797392" w:rsidRDefault="0056707A" w:rsidP="00702E54">
            <w:pPr>
              <w:rPr>
                <w:sz w:val="20"/>
                <w:szCs w:val="20"/>
                <w:lang w:val="en-US"/>
              </w:rPr>
            </w:pPr>
            <w:r>
              <w:rPr>
                <w:sz w:val="20"/>
                <w:szCs w:val="20"/>
                <w:lang w:val="en-US"/>
              </w:rPr>
              <w:t>1576 (83.8</w:t>
            </w:r>
            <w:r w:rsidR="009D3A4A">
              <w:rPr>
                <w:sz w:val="20"/>
                <w:szCs w:val="20"/>
                <w:lang w:val="en-US"/>
              </w:rPr>
              <w:t>)</w:t>
            </w:r>
          </w:p>
        </w:tc>
      </w:tr>
      <w:tr w:rsidR="00CF5411" w:rsidRPr="00797392" w14:paraId="4E86CE9C" w14:textId="77777777" w:rsidTr="00994173">
        <w:tc>
          <w:tcPr>
            <w:tcW w:w="3348" w:type="dxa"/>
          </w:tcPr>
          <w:p w14:paraId="65388D44" w14:textId="77777777" w:rsidR="00CF5411" w:rsidRPr="00DF5B8C" w:rsidRDefault="00CF5411" w:rsidP="00DF5B8C">
            <w:pPr>
              <w:pStyle w:val="ListParagraph"/>
              <w:numPr>
                <w:ilvl w:val="0"/>
                <w:numId w:val="3"/>
              </w:numPr>
              <w:rPr>
                <w:sz w:val="20"/>
                <w:szCs w:val="20"/>
                <w:lang w:val="en-US"/>
              </w:rPr>
            </w:pPr>
            <w:r>
              <w:rPr>
                <w:sz w:val="20"/>
                <w:szCs w:val="20"/>
                <w:lang w:val="en-US"/>
              </w:rPr>
              <w:t>Rice field</w:t>
            </w:r>
          </w:p>
        </w:tc>
        <w:tc>
          <w:tcPr>
            <w:tcW w:w="1260" w:type="dxa"/>
          </w:tcPr>
          <w:p w14:paraId="45905E84" w14:textId="77777777" w:rsidR="00CF5411" w:rsidRPr="00797392" w:rsidRDefault="009D3A4A" w:rsidP="00702E54">
            <w:pPr>
              <w:rPr>
                <w:sz w:val="20"/>
                <w:szCs w:val="20"/>
                <w:lang w:val="en-US"/>
              </w:rPr>
            </w:pPr>
            <w:r>
              <w:rPr>
                <w:sz w:val="20"/>
                <w:szCs w:val="20"/>
                <w:lang w:val="en-US"/>
              </w:rPr>
              <w:t>1501 (79.8)</w:t>
            </w:r>
          </w:p>
        </w:tc>
      </w:tr>
      <w:tr w:rsidR="00CF5411" w:rsidRPr="00797392" w14:paraId="07573D05" w14:textId="77777777" w:rsidTr="00994173">
        <w:tc>
          <w:tcPr>
            <w:tcW w:w="3348" w:type="dxa"/>
          </w:tcPr>
          <w:p w14:paraId="24B11CA7" w14:textId="77777777" w:rsidR="00CF5411" w:rsidRPr="00DF5B8C" w:rsidRDefault="00CF5411" w:rsidP="00DF5B8C">
            <w:pPr>
              <w:pStyle w:val="ListParagraph"/>
              <w:numPr>
                <w:ilvl w:val="0"/>
                <w:numId w:val="3"/>
              </w:numPr>
              <w:rPr>
                <w:sz w:val="20"/>
                <w:szCs w:val="20"/>
                <w:lang w:val="en-US"/>
              </w:rPr>
            </w:pPr>
            <w:r>
              <w:rPr>
                <w:sz w:val="20"/>
                <w:szCs w:val="20"/>
                <w:lang w:val="en-US"/>
              </w:rPr>
              <w:t>Permanent water body</w:t>
            </w:r>
          </w:p>
        </w:tc>
        <w:tc>
          <w:tcPr>
            <w:tcW w:w="1260" w:type="dxa"/>
          </w:tcPr>
          <w:p w14:paraId="39A4EE50" w14:textId="77777777" w:rsidR="00CF5411" w:rsidRPr="00797392" w:rsidRDefault="009D3A4A" w:rsidP="00702E54">
            <w:pPr>
              <w:rPr>
                <w:sz w:val="20"/>
                <w:szCs w:val="20"/>
                <w:lang w:val="en-US"/>
              </w:rPr>
            </w:pPr>
            <w:r>
              <w:rPr>
                <w:sz w:val="20"/>
                <w:szCs w:val="20"/>
                <w:lang w:val="en-US"/>
              </w:rPr>
              <w:t>863 (45.9)</w:t>
            </w:r>
          </w:p>
        </w:tc>
      </w:tr>
      <w:tr w:rsidR="00CF5411" w:rsidRPr="00797392" w14:paraId="2A28C921" w14:textId="77777777" w:rsidTr="00994173">
        <w:tc>
          <w:tcPr>
            <w:tcW w:w="3348" w:type="dxa"/>
          </w:tcPr>
          <w:p w14:paraId="38CCA702" w14:textId="77777777" w:rsidR="00CF5411" w:rsidRPr="00DF5B8C" w:rsidRDefault="00CF5411" w:rsidP="00DF5B8C">
            <w:pPr>
              <w:pStyle w:val="ListParagraph"/>
              <w:numPr>
                <w:ilvl w:val="0"/>
                <w:numId w:val="3"/>
              </w:numPr>
              <w:rPr>
                <w:sz w:val="20"/>
                <w:szCs w:val="20"/>
                <w:lang w:val="en-US"/>
              </w:rPr>
            </w:pPr>
          </w:p>
        </w:tc>
        <w:tc>
          <w:tcPr>
            <w:tcW w:w="1260" w:type="dxa"/>
          </w:tcPr>
          <w:p w14:paraId="1E2FC86D" w14:textId="77777777" w:rsidR="00CF5411" w:rsidRPr="00797392" w:rsidRDefault="00CF5411" w:rsidP="00702E54">
            <w:pPr>
              <w:rPr>
                <w:sz w:val="20"/>
                <w:szCs w:val="20"/>
                <w:lang w:val="en-US"/>
              </w:rPr>
            </w:pPr>
          </w:p>
        </w:tc>
      </w:tr>
      <w:tr w:rsidR="00CF5411" w:rsidRPr="00797392" w14:paraId="6CA91A35" w14:textId="77777777" w:rsidTr="00994173">
        <w:tc>
          <w:tcPr>
            <w:tcW w:w="3348" w:type="dxa"/>
          </w:tcPr>
          <w:p w14:paraId="79B8AE0F" w14:textId="77777777" w:rsidR="00CF5411" w:rsidRPr="00CF5411" w:rsidRDefault="00CF5411" w:rsidP="00CF5411">
            <w:pPr>
              <w:rPr>
                <w:sz w:val="20"/>
                <w:szCs w:val="20"/>
                <w:lang w:val="en-US"/>
              </w:rPr>
            </w:pPr>
            <w:r w:rsidRPr="00CF5411">
              <w:rPr>
                <w:sz w:val="20"/>
                <w:szCs w:val="20"/>
                <w:lang w:val="en-US"/>
              </w:rPr>
              <w:t>Ownership of:</w:t>
            </w:r>
          </w:p>
        </w:tc>
        <w:tc>
          <w:tcPr>
            <w:tcW w:w="1260" w:type="dxa"/>
          </w:tcPr>
          <w:p w14:paraId="3CFA62B2" w14:textId="77777777" w:rsidR="00CF5411" w:rsidRPr="00797392" w:rsidRDefault="00CF5411" w:rsidP="00702E54">
            <w:pPr>
              <w:rPr>
                <w:sz w:val="20"/>
                <w:szCs w:val="20"/>
                <w:lang w:val="en-US"/>
              </w:rPr>
            </w:pPr>
          </w:p>
        </w:tc>
      </w:tr>
      <w:tr w:rsidR="00CF5411" w:rsidRPr="00797392" w14:paraId="582E14D4" w14:textId="77777777" w:rsidTr="00994173">
        <w:tc>
          <w:tcPr>
            <w:tcW w:w="3348" w:type="dxa"/>
          </w:tcPr>
          <w:p w14:paraId="2E5F5166" w14:textId="77777777" w:rsidR="00CF5411" w:rsidRPr="00CF5411" w:rsidRDefault="00CF5411" w:rsidP="00CF5411">
            <w:pPr>
              <w:pStyle w:val="ListParagraph"/>
              <w:numPr>
                <w:ilvl w:val="0"/>
                <w:numId w:val="3"/>
              </w:numPr>
              <w:rPr>
                <w:sz w:val="20"/>
                <w:szCs w:val="20"/>
                <w:lang w:val="en-US"/>
              </w:rPr>
            </w:pPr>
            <w:r w:rsidRPr="00CF5411">
              <w:rPr>
                <w:sz w:val="20"/>
                <w:szCs w:val="20"/>
                <w:lang w:val="en-US"/>
              </w:rPr>
              <w:t>Bovines</w:t>
            </w:r>
          </w:p>
        </w:tc>
        <w:tc>
          <w:tcPr>
            <w:tcW w:w="1260" w:type="dxa"/>
          </w:tcPr>
          <w:p w14:paraId="19C2907F" w14:textId="77777777" w:rsidR="00CF5411" w:rsidRPr="00797392" w:rsidRDefault="009D3A4A" w:rsidP="00702E54">
            <w:pPr>
              <w:rPr>
                <w:sz w:val="20"/>
                <w:szCs w:val="20"/>
                <w:lang w:val="en-US"/>
              </w:rPr>
            </w:pPr>
            <w:r>
              <w:rPr>
                <w:sz w:val="20"/>
                <w:szCs w:val="20"/>
                <w:lang w:val="en-US"/>
              </w:rPr>
              <w:t>719 (38.2)</w:t>
            </w:r>
          </w:p>
        </w:tc>
      </w:tr>
      <w:tr w:rsidR="00CF5411" w:rsidRPr="00797392" w14:paraId="0C37A69C" w14:textId="77777777" w:rsidTr="00994173">
        <w:tc>
          <w:tcPr>
            <w:tcW w:w="3348" w:type="dxa"/>
          </w:tcPr>
          <w:p w14:paraId="7AE1E7CC" w14:textId="77777777" w:rsidR="00CF5411" w:rsidRPr="00CF5411" w:rsidRDefault="00CF5411" w:rsidP="00CF5411">
            <w:pPr>
              <w:pStyle w:val="ListParagraph"/>
              <w:numPr>
                <w:ilvl w:val="0"/>
                <w:numId w:val="3"/>
              </w:numPr>
              <w:rPr>
                <w:sz w:val="20"/>
                <w:szCs w:val="20"/>
                <w:lang w:val="en-US"/>
              </w:rPr>
            </w:pPr>
            <w:r w:rsidRPr="00CF5411">
              <w:rPr>
                <w:sz w:val="20"/>
                <w:szCs w:val="20"/>
                <w:lang w:val="en-US"/>
              </w:rPr>
              <w:t>Goats</w:t>
            </w:r>
          </w:p>
        </w:tc>
        <w:tc>
          <w:tcPr>
            <w:tcW w:w="1260" w:type="dxa"/>
          </w:tcPr>
          <w:p w14:paraId="478674B2" w14:textId="77777777" w:rsidR="00CF5411" w:rsidRPr="00797392" w:rsidRDefault="007F7020" w:rsidP="00702E54">
            <w:pPr>
              <w:rPr>
                <w:sz w:val="20"/>
                <w:szCs w:val="20"/>
                <w:lang w:val="en-US"/>
              </w:rPr>
            </w:pPr>
            <w:r>
              <w:rPr>
                <w:sz w:val="20"/>
                <w:szCs w:val="20"/>
                <w:lang w:val="en-US"/>
              </w:rPr>
              <w:t>598 (31.8</w:t>
            </w:r>
            <w:r w:rsidR="009D3A4A">
              <w:rPr>
                <w:sz w:val="20"/>
                <w:szCs w:val="20"/>
                <w:lang w:val="en-US"/>
              </w:rPr>
              <w:t>)</w:t>
            </w:r>
          </w:p>
        </w:tc>
      </w:tr>
      <w:tr w:rsidR="00CF5411" w:rsidRPr="00797392" w14:paraId="794B0D93" w14:textId="77777777" w:rsidTr="00994173">
        <w:tc>
          <w:tcPr>
            <w:tcW w:w="3348" w:type="dxa"/>
          </w:tcPr>
          <w:p w14:paraId="4DFF6F42" w14:textId="77777777" w:rsidR="00CF5411" w:rsidRPr="00DF5B8C" w:rsidRDefault="00CF5411" w:rsidP="00DF5B8C">
            <w:pPr>
              <w:pStyle w:val="ListParagraph"/>
              <w:numPr>
                <w:ilvl w:val="0"/>
                <w:numId w:val="3"/>
              </w:numPr>
              <w:rPr>
                <w:sz w:val="20"/>
                <w:szCs w:val="20"/>
                <w:lang w:val="en-US"/>
              </w:rPr>
            </w:pPr>
            <w:r>
              <w:rPr>
                <w:sz w:val="20"/>
                <w:szCs w:val="20"/>
                <w:lang w:val="en-US"/>
              </w:rPr>
              <w:t>Poultry</w:t>
            </w:r>
          </w:p>
        </w:tc>
        <w:tc>
          <w:tcPr>
            <w:tcW w:w="1260" w:type="dxa"/>
          </w:tcPr>
          <w:p w14:paraId="5B5C26D8" w14:textId="77777777" w:rsidR="00CF5411" w:rsidRPr="00797392" w:rsidRDefault="009D3A4A" w:rsidP="00702E54">
            <w:pPr>
              <w:rPr>
                <w:sz w:val="20"/>
                <w:szCs w:val="20"/>
                <w:lang w:val="en-US"/>
              </w:rPr>
            </w:pPr>
            <w:r>
              <w:rPr>
                <w:sz w:val="20"/>
                <w:szCs w:val="20"/>
                <w:lang w:val="en-US"/>
              </w:rPr>
              <w:t>81 (4.3)</w:t>
            </w:r>
          </w:p>
        </w:tc>
      </w:tr>
    </w:tbl>
    <w:p w14:paraId="4F54A9D3" w14:textId="77777777" w:rsidR="00834181" w:rsidRDefault="00834181" w:rsidP="00566478">
      <w:pPr>
        <w:rPr>
          <w:sz w:val="20"/>
          <w:szCs w:val="20"/>
          <w:lang w:val="en-US"/>
        </w:rPr>
      </w:pPr>
    </w:p>
    <w:p w14:paraId="7E03F35E" w14:textId="77777777" w:rsidR="00681F9B" w:rsidRDefault="00681F9B" w:rsidP="00E437AE">
      <w:pPr>
        <w:rPr>
          <w:sz w:val="20"/>
          <w:szCs w:val="20"/>
          <w:lang w:val="en-US"/>
        </w:rPr>
      </w:pPr>
    </w:p>
    <w:p w14:paraId="3A5F2FF7" w14:textId="21BA4063" w:rsidR="00E437AE" w:rsidRPr="006C23A2" w:rsidRDefault="006C23A2" w:rsidP="006C23A2">
      <w:pPr>
        <w:autoSpaceDE w:val="0"/>
        <w:autoSpaceDN w:val="0"/>
        <w:adjustRightInd w:val="0"/>
        <w:rPr>
          <w:rFonts w:ascii="Arial" w:eastAsiaTheme="minorHAnsi" w:hAnsi="Arial" w:cs="Arial"/>
          <w:sz w:val="22"/>
          <w:szCs w:val="22"/>
          <w:lang w:val="en-US" w:eastAsia="en-US"/>
        </w:rPr>
      </w:pPr>
      <w:r>
        <w:rPr>
          <w:rFonts w:ascii="Arial" w:eastAsiaTheme="minorHAnsi" w:hAnsi="Arial" w:cs="Arial"/>
          <w:sz w:val="22"/>
          <w:szCs w:val="22"/>
          <w:lang w:val="en-US" w:eastAsia="en-US"/>
        </w:rPr>
        <w:t>On univariate analysis w</w:t>
      </w:r>
      <w:r w:rsidR="006B17DB" w:rsidRPr="006C23A2">
        <w:rPr>
          <w:rFonts w:ascii="Arial" w:eastAsiaTheme="minorHAnsi" w:hAnsi="Arial" w:cs="Arial"/>
          <w:sz w:val="22"/>
          <w:szCs w:val="22"/>
          <w:lang w:val="en-US" w:eastAsia="en-US"/>
        </w:rPr>
        <w:t xml:space="preserve">e found a moderately strong protective effect against VL of </w:t>
      </w:r>
      <w:r w:rsidR="008463F5" w:rsidRPr="006C23A2">
        <w:rPr>
          <w:rFonts w:ascii="Arial" w:eastAsiaTheme="minorHAnsi" w:hAnsi="Arial" w:cs="Arial"/>
          <w:sz w:val="22"/>
          <w:szCs w:val="22"/>
          <w:lang w:val="en-US" w:eastAsia="en-US"/>
        </w:rPr>
        <w:t xml:space="preserve">regularly </w:t>
      </w:r>
      <w:r w:rsidR="006B17DB" w:rsidRPr="006C23A2">
        <w:rPr>
          <w:rFonts w:ascii="Arial" w:eastAsiaTheme="minorHAnsi" w:hAnsi="Arial" w:cs="Arial"/>
          <w:sz w:val="22"/>
          <w:szCs w:val="22"/>
          <w:lang w:val="en-US" w:eastAsia="en-US"/>
        </w:rPr>
        <w:t>using a bed</w:t>
      </w:r>
      <w:r>
        <w:rPr>
          <w:rFonts w:ascii="Arial" w:eastAsiaTheme="minorHAnsi" w:hAnsi="Arial" w:cs="Arial"/>
          <w:sz w:val="22"/>
          <w:szCs w:val="22"/>
          <w:lang w:val="en-US" w:eastAsia="en-US"/>
        </w:rPr>
        <w:t xml:space="preserve"> </w:t>
      </w:r>
      <w:r w:rsidR="006B17DB" w:rsidRPr="006C23A2">
        <w:rPr>
          <w:rFonts w:ascii="Arial" w:eastAsiaTheme="minorHAnsi" w:hAnsi="Arial" w:cs="Arial"/>
          <w:sz w:val="22"/>
          <w:szCs w:val="22"/>
          <w:lang w:val="en-US" w:eastAsia="en-US"/>
        </w:rPr>
        <w:t xml:space="preserve">net, OR 0.5 (95% CI 0.3-0.8). </w:t>
      </w:r>
      <w:r>
        <w:rPr>
          <w:rFonts w:ascii="Arial" w:eastAsiaTheme="minorHAnsi" w:hAnsi="Arial" w:cs="Arial"/>
          <w:sz w:val="22"/>
          <w:szCs w:val="22"/>
          <w:lang w:val="en-US" w:eastAsia="en-US"/>
        </w:rPr>
        <w:t>The population attributable fraction (</w:t>
      </w:r>
      <w:r w:rsidR="00E437AE" w:rsidRPr="006C23A2">
        <w:rPr>
          <w:rFonts w:ascii="Arial" w:eastAsiaTheme="minorHAnsi" w:hAnsi="Arial" w:cs="Arial"/>
          <w:sz w:val="22"/>
          <w:szCs w:val="22"/>
          <w:lang w:val="en-US" w:eastAsia="en-US"/>
        </w:rPr>
        <w:t>PAF</w:t>
      </w:r>
      <w:r>
        <w:rPr>
          <w:rFonts w:ascii="Arial" w:eastAsiaTheme="minorHAnsi" w:hAnsi="Arial" w:cs="Arial"/>
          <w:sz w:val="22"/>
          <w:szCs w:val="22"/>
          <w:lang w:val="en-US" w:eastAsia="en-US"/>
        </w:rPr>
        <w:t>) of</w:t>
      </w:r>
      <w:r w:rsidR="00E437AE" w:rsidRPr="006C23A2">
        <w:rPr>
          <w:rFonts w:ascii="Arial" w:eastAsiaTheme="minorHAnsi" w:hAnsi="Arial" w:cs="Arial"/>
          <w:sz w:val="22"/>
          <w:szCs w:val="22"/>
          <w:lang w:val="en-US" w:eastAsia="en-US"/>
        </w:rPr>
        <w:t xml:space="preserve"> no bed</w:t>
      </w:r>
      <w:r>
        <w:rPr>
          <w:rFonts w:ascii="Arial" w:eastAsiaTheme="minorHAnsi" w:hAnsi="Arial" w:cs="Arial"/>
          <w:sz w:val="22"/>
          <w:szCs w:val="22"/>
          <w:lang w:val="en-US" w:eastAsia="en-US"/>
        </w:rPr>
        <w:t xml:space="preserve"> </w:t>
      </w:r>
      <w:r w:rsidR="00E437AE" w:rsidRPr="006C23A2">
        <w:rPr>
          <w:rFonts w:ascii="Arial" w:eastAsiaTheme="minorHAnsi" w:hAnsi="Arial" w:cs="Arial"/>
          <w:sz w:val="22"/>
          <w:szCs w:val="22"/>
          <w:lang w:val="en-US" w:eastAsia="en-US"/>
        </w:rPr>
        <w:t>net use is (207/1880-23/373)/(207/1880) = 44%, indicating a major potential benefit of increased bed</w:t>
      </w:r>
      <w:r>
        <w:rPr>
          <w:rFonts w:ascii="Arial" w:eastAsiaTheme="minorHAnsi" w:hAnsi="Arial" w:cs="Arial"/>
          <w:sz w:val="22"/>
          <w:szCs w:val="22"/>
          <w:lang w:val="en-US" w:eastAsia="en-US"/>
        </w:rPr>
        <w:t xml:space="preserve"> </w:t>
      </w:r>
      <w:r w:rsidR="00E437AE" w:rsidRPr="006C23A2">
        <w:rPr>
          <w:rFonts w:ascii="Arial" w:eastAsiaTheme="minorHAnsi" w:hAnsi="Arial" w:cs="Arial"/>
          <w:sz w:val="22"/>
          <w:szCs w:val="22"/>
          <w:lang w:val="en-US" w:eastAsia="en-US"/>
        </w:rPr>
        <w:t>net use.</w:t>
      </w:r>
    </w:p>
    <w:p w14:paraId="70BFE5A1" w14:textId="77777777" w:rsidR="00681F9B" w:rsidRDefault="00681F9B" w:rsidP="00E437AE">
      <w:pPr>
        <w:rPr>
          <w:sz w:val="20"/>
          <w:szCs w:val="20"/>
          <w:lang w:val="en-US"/>
        </w:rPr>
      </w:pPr>
    </w:p>
    <w:p w14:paraId="0CD93599" w14:textId="10307CA4" w:rsidR="006B17DB" w:rsidRDefault="006B17DB"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 xml:space="preserve">Other factors that are associated with VL in our study population </w:t>
      </w:r>
      <w:r w:rsidR="006C23A2">
        <w:rPr>
          <w:rFonts w:ascii="Arial" w:eastAsiaTheme="minorHAnsi" w:hAnsi="Arial" w:cs="Arial"/>
          <w:sz w:val="22"/>
          <w:szCs w:val="22"/>
          <w:lang w:val="en-US" w:eastAsia="en-US"/>
        </w:rPr>
        <w:t xml:space="preserve">on univariate analysis </w:t>
      </w:r>
      <w:r w:rsidRPr="006C23A2">
        <w:rPr>
          <w:rFonts w:ascii="Arial" w:eastAsiaTheme="minorHAnsi" w:hAnsi="Arial" w:cs="Arial"/>
          <w:sz w:val="22"/>
          <w:szCs w:val="22"/>
          <w:lang w:val="en-US" w:eastAsia="en-US"/>
        </w:rPr>
        <w:t xml:space="preserve">are: age&lt;15, socio economic status, belonging to the scheduled casts, living in a house with thatched walls </w:t>
      </w:r>
      <w:r w:rsidR="00E437AE" w:rsidRPr="006C23A2">
        <w:rPr>
          <w:rFonts w:ascii="Arial" w:eastAsiaTheme="minorHAnsi" w:hAnsi="Arial" w:cs="Arial"/>
          <w:sz w:val="22"/>
          <w:szCs w:val="22"/>
          <w:lang w:val="en-US" w:eastAsia="en-US"/>
        </w:rPr>
        <w:t xml:space="preserve">or earth floors </w:t>
      </w:r>
      <w:r w:rsidRPr="006C23A2">
        <w:rPr>
          <w:rFonts w:ascii="Arial" w:eastAsiaTheme="minorHAnsi" w:hAnsi="Arial" w:cs="Arial"/>
          <w:sz w:val="22"/>
          <w:szCs w:val="22"/>
          <w:lang w:val="en-US" w:eastAsia="en-US"/>
        </w:rPr>
        <w:t>and having a bamboo tree near the house</w:t>
      </w:r>
      <w:r w:rsidR="00BA1445" w:rsidRPr="006C23A2">
        <w:rPr>
          <w:rFonts w:ascii="Arial" w:eastAsiaTheme="minorHAnsi" w:hAnsi="Arial" w:cs="Arial"/>
          <w:sz w:val="22"/>
          <w:szCs w:val="22"/>
          <w:lang w:val="en-US" w:eastAsia="en-US"/>
        </w:rPr>
        <w:t xml:space="preserve">. Most of these were moderately strong risk factors (RR &gt;1 but &lt; 2), the associations with the poorer </w:t>
      </w:r>
      <w:r w:rsidR="00E61598" w:rsidRPr="006C23A2">
        <w:rPr>
          <w:rFonts w:ascii="Arial" w:eastAsiaTheme="minorHAnsi" w:hAnsi="Arial" w:cs="Arial"/>
          <w:sz w:val="22"/>
          <w:szCs w:val="22"/>
          <w:lang w:val="en-US" w:eastAsia="en-US"/>
        </w:rPr>
        <w:t>quintiles of the asset index,</w:t>
      </w:r>
      <w:r w:rsidR="00BA1445" w:rsidRPr="006C23A2">
        <w:rPr>
          <w:rFonts w:ascii="Arial" w:eastAsiaTheme="minorHAnsi" w:hAnsi="Arial" w:cs="Arial"/>
          <w:sz w:val="22"/>
          <w:szCs w:val="22"/>
          <w:lang w:val="en-US" w:eastAsia="en-US"/>
        </w:rPr>
        <w:t xml:space="preserve"> belonging to the scheduled casts</w:t>
      </w:r>
      <w:r w:rsidR="00E61598" w:rsidRPr="006C23A2">
        <w:rPr>
          <w:rFonts w:ascii="Arial" w:eastAsiaTheme="minorHAnsi" w:hAnsi="Arial" w:cs="Arial"/>
          <w:sz w:val="22"/>
          <w:szCs w:val="22"/>
          <w:lang w:val="en-US" w:eastAsia="en-US"/>
        </w:rPr>
        <w:t>, and living in a house with earth floors</w:t>
      </w:r>
      <w:r w:rsidR="00BA1445" w:rsidRPr="006C23A2">
        <w:rPr>
          <w:rFonts w:ascii="Arial" w:eastAsiaTheme="minorHAnsi" w:hAnsi="Arial" w:cs="Arial"/>
          <w:sz w:val="22"/>
          <w:szCs w:val="22"/>
          <w:lang w:val="en-US" w:eastAsia="en-US"/>
        </w:rPr>
        <w:t xml:space="preserve"> were much stronger</w:t>
      </w:r>
      <w:r w:rsidRPr="006C23A2">
        <w:rPr>
          <w:rFonts w:ascii="Arial" w:eastAsiaTheme="minorHAnsi" w:hAnsi="Arial" w:cs="Arial"/>
          <w:sz w:val="22"/>
          <w:szCs w:val="22"/>
          <w:lang w:val="en-US" w:eastAsia="en-US"/>
        </w:rPr>
        <w:t xml:space="preserve"> (table 2). </w:t>
      </w:r>
    </w:p>
    <w:p w14:paraId="2F2A4DBC" w14:textId="04F4FAF2" w:rsidR="006C23A2" w:rsidRDefault="006C23A2" w:rsidP="006C23A2">
      <w:pPr>
        <w:autoSpaceDE w:val="0"/>
        <w:autoSpaceDN w:val="0"/>
        <w:adjustRightInd w:val="0"/>
        <w:rPr>
          <w:rFonts w:ascii="Arial" w:eastAsiaTheme="minorHAnsi" w:hAnsi="Arial" w:cs="Arial"/>
          <w:sz w:val="22"/>
          <w:szCs w:val="22"/>
          <w:lang w:val="en-US" w:eastAsia="en-US"/>
        </w:rPr>
      </w:pPr>
    </w:p>
    <w:p w14:paraId="454BBAA1" w14:textId="05438C7B" w:rsidR="006C23A2" w:rsidRDefault="006C23A2" w:rsidP="006C23A2">
      <w:pPr>
        <w:autoSpaceDE w:val="0"/>
        <w:autoSpaceDN w:val="0"/>
        <w:adjustRightInd w:val="0"/>
        <w:rPr>
          <w:rFonts w:ascii="Arial" w:eastAsiaTheme="minorHAnsi" w:hAnsi="Arial" w:cs="Arial"/>
          <w:sz w:val="22"/>
          <w:szCs w:val="22"/>
          <w:lang w:val="en-US" w:eastAsia="en-US"/>
        </w:rPr>
      </w:pPr>
    </w:p>
    <w:p w14:paraId="0B7103EF" w14:textId="09B0929D" w:rsidR="006C23A2" w:rsidRDefault="006C23A2" w:rsidP="006C23A2">
      <w:pPr>
        <w:autoSpaceDE w:val="0"/>
        <w:autoSpaceDN w:val="0"/>
        <w:adjustRightInd w:val="0"/>
        <w:rPr>
          <w:rFonts w:ascii="Arial" w:eastAsiaTheme="minorHAnsi" w:hAnsi="Arial" w:cs="Arial"/>
          <w:sz w:val="22"/>
          <w:szCs w:val="22"/>
          <w:lang w:val="en-US" w:eastAsia="en-US"/>
        </w:rPr>
      </w:pPr>
    </w:p>
    <w:p w14:paraId="55F539A5" w14:textId="3BB15A04" w:rsidR="006C23A2" w:rsidRDefault="006C23A2" w:rsidP="006C23A2">
      <w:pPr>
        <w:autoSpaceDE w:val="0"/>
        <w:autoSpaceDN w:val="0"/>
        <w:adjustRightInd w:val="0"/>
        <w:rPr>
          <w:rFonts w:ascii="Arial" w:eastAsiaTheme="minorHAnsi" w:hAnsi="Arial" w:cs="Arial"/>
          <w:sz w:val="22"/>
          <w:szCs w:val="22"/>
          <w:lang w:val="en-US" w:eastAsia="en-US"/>
        </w:rPr>
      </w:pPr>
    </w:p>
    <w:p w14:paraId="1DD71496" w14:textId="5F3D7CC2" w:rsidR="006C23A2" w:rsidRDefault="006C23A2" w:rsidP="006C23A2">
      <w:pPr>
        <w:autoSpaceDE w:val="0"/>
        <w:autoSpaceDN w:val="0"/>
        <w:adjustRightInd w:val="0"/>
        <w:rPr>
          <w:rFonts w:ascii="Arial" w:eastAsiaTheme="minorHAnsi" w:hAnsi="Arial" w:cs="Arial"/>
          <w:sz w:val="22"/>
          <w:szCs w:val="22"/>
          <w:lang w:val="en-US" w:eastAsia="en-US"/>
        </w:rPr>
      </w:pPr>
    </w:p>
    <w:p w14:paraId="54E7F624" w14:textId="77777777" w:rsidR="006C23A2" w:rsidRPr="006C23A2" w:rsidRDefault="006C23A2" w:rsidP="006C23A2">
      <w:pPr>
        <w:autoSpaceDE w:val="0"/>
        <w:autoSpaceDN w:val="0"/>
        <w:adjustRightInd w:val="0"/>
        <w:rPr>
          <w:rFonts w:ascii="Arial" w:eastAsiaTheme="minorHAnsi" w:hAnsi="Arial" w:cs="Arial"/>
          <w:sz w:val="22"/>
          <w:szCs w:val="22"/>
          <w:lang w:val="en-US" w:eastAsia="en-US"/>
        </w:rPr>
      </w:pPr>
    </w:p>
    <w:p w14:paraId="03E9D579" w14:textId="77777777" w:rsidR="00566478" w:rsidRPr="006C23A2" w:rsidRDefault="00566478" w:rsidP="00566478">
      <w:pPr>
        <w:rPr>
          <w:sz w:val="22"/>
          <w:szCs w:val="22"/>
          <w:lang w:val="en-US"/>
        </w:rPr>
      </w:pPr>
      <w:r w:rsidRPr="006C23A2">
        <w:rPr>
          <w:sz w:val="22"/>
          <w:szCs w:val="22"/>
          <w:lang w:val="en-US"/>
        </w:rPr>
        <w:t>Table</w:t>
      </w:r>
      <w:r w:rsidR="00834181" w:rsidRPr="006C23A2">
        <w:rPr>
          <w:sz w:val="22"/>
          <w:szCs w:val="22"/>
          <w:lang w:val="en-US"/>
        </w:rPr>
        <w:t xml:space="preserve"> 2</w:t>
      </w:r>
      <w:r w:rsidRPr="006C23A2">
        <w:rPr>
          <w:sz w:val="22"/>
          <w:szCs w:val="22"/>
          <w:lang w:val="en-US"/>
        </w:rPr>
        <w:t>: univariate associations</w:t>
      </w:r>
      <w:r w:rsidR="00834181" w:rsidRPr="006C23A2">
        <w:rPr>
          <w:sz w:val="22"/>
          <w:szCs w:val="22"/>
          <w:lang w:val="en-US"/>
        </w:rPr>
        <w:t xml:space="preserve"> with VL (n=1880)</w:t>
      </w:r>
    </w:p>
    <w:tbl>
      <w:tblPr>
        <w:tblStyle w:val="TableGrid"/>
        <w:tblW w:w="0" w:type="auto"/>
        <w:tblLook w:val="01E0" w:firstRow="1" w:lastRow="1" w:firstColumn="1" w:lastColumn="1" w:noHBand="0" w:noVBand="0"/>
      </w:tblPr>
      <w:tblGrid>
        <w:gridCol w:w="3116"/>
        <w:gridCol w:w="1511"/>
        <w:gridCol w:w="1518"/>
        <w:gridCol w:w="1472"/>
      </w:tblGrid>
      <w:tr w:rsidR="000A2A02" w:rsidRPr="00086E7B" w14:paraId="358611A2" w14:textId="25FF0B08" w:rsidTr="008C3745">
        <w:tc>
          <w:tcPr>
            <w:tcW w:w="3116" w:type="dxa"/>
          </w:tcPr>
          <w:p w14:paraId="3CAF40D9" w14:textId="77777777" w:rsidR="000A2A02" w:rsidRPr="00797392" w:rsidRDefault="000A2A02" w:rsidP="00702E54">
            <w:pPr>
              <w:rPr>
                <w:b/>
                <w:sz w:val="20"/>
                <w:szCs w:val="20"/>
                <w:lang w:val="en-US"/>
              </w:rPr>
            </w:pPr>
            <w:r w:rsidRPr="00797392">
              <w:rPr>
                <w:b/>
                <w:sz w:val="20"/>
                <w:szCs w:val="20"/>
                <w:lang w:val="en-US"/>
              </w:rPr>
              <w:t>Factor</w:t>
            </w:r>
          </w:p>
        </w:tc>
        <w:tc>
          <w:tcPr>
            <w:tcW w:w="1511" w:type="dxa"/>
          </w:tcPr>
          <w:p w14:paraId="2A57A005" w14:textId="77777777" w:rsidR="000A2A02" w:rsidRDefault="000A2A02" w:rsidP="00702E54">
            <w:pPr>
              <w:rPr>
                <w:b/>
                <w:sz w:val="20"/>
                <w:szCs w:val="20"/>
                <w:lang w:val="en-US"/>
              </w:rPr>
            </w:pPr>
            <w:r>
              <w:rPr>
                <w:b/>
                <w:sz w:val="20"/>
                <w:szCs w:val="20"/>
                <w:lang w:val="en-US"/>
              </w:rPr>
              <w:t xml:space="preserve">Cases </w:t>
            </w:r>
          </w:p>
          <w:p w14:paraId="7EA2BBD3" w14:textId="77777777" w:rsidR="000A2A02" w:rsidRPr="00797392" w:rsidRDefault="000A2A02" w:rsidP="00702E54">
            <w:pPr>
              <w:rPr>
                <w:b/>
                <w:sz w:val="20"/>
                <w:szCs w:val="20"/>
                <w:lang w:val="en-US"/>
              </w:rPr>
            </w:pPr>
            <w:r>
              <w:rPr>
                <w:b/>
                <w:sz w:val="20"/>
                <w:szCs w:val="20"/>
                <w:lang w:val="en-US"/>
              </w:rPr>
              <w:t>(n=207)</w:t>
            </w:r>
          </w:p>
        </w:tc>
        <w:tc>
          <w:tcPr>
            <w:tcW w:w="1518" w:type="dxa"/>
          </w:tcPr>
          <w:p w14:paraId="440C8FF4" w14:textId="77777777" w:rsidR="000A2A02" w:rsidRPr="00797392" w:rsidRDefault="000A2A02" w:rsidP="00702E54">
            <w:pPr>
              <w:rPr>
                <w:b/>
                <w:sz w:val="20"/>
                <w:szCs w:val="20"/>
                <w:lang w:val="en-US"/>
              </w:rPr>
            </w:pPr>
            <w:r>
              <w:rPr>
                <w:b/>
                <w:sz w:val="20"/>
                <w:szCs w:val="20"/>
                <w:lang w:val="en-US"/>
              </w:rPr>
              <w:t>Non cases (n=1673)</w:t>
            </w:r>
          </w:p>
        </w:tc>
        <w:tc>
          <w:tcPr>
            <w:tcW w:w="1472" w:type="dxa"/>
          </w:tcPr>
          <w:p w14:paraId="30FB58AF" w14:textId="77777777" w:rsidR="000A2A02" w:rsidRPr="00797392" w:rsidRDefault="000A2A02" w:rsidP="00702E54">
            <w:pPr>
              <w:rPr>
                <w:b/>
                <w:sz w:val="20"/>
                <w:szCs w:val="20"/>
                <w:lang w:val="en-US"/>
              </w:rPr>
            </w:pPr>
          </w:p>
        </w:tc>
      </w:tr>
      <w:tr w:rsidR="000A2A02" w:rsidRPr="00086E7B" w14:paraId="000A0F60" w14:textId="55D5A4D3" w:rsidTr="008C3745">
        <w:tc>
          <w:tcPr>
            <w:tcW w:w="3116" w:type="dxa"/>
          </w:tcPr>
          <w:p w14:paraId="735F4871" w14:textId="77777777" w:rsidR="000A2A02" w:rsidRPr="006C23A2" w:rsidRDefault="000A2A02" w:rsidP="00702E54">
            <w:pPr>
              <w:rPr>
                <w:b/>
                <w:color w:val="000000" w:themeColor="text1"/>
                <w:sz w:val="20"/>
                <w:szCs w:val="20"/>
                <w:lang w:val="en-US"/>
              </w:rPr>
            </w:pPr>
          </w:p>
        </w:tc>
        <w:tc>
          <w:tcPr>
            <w:tcW w:w="1511" w:type="dxa"/>
          </w:tcPr>
          <w:p w14:paraId="296B1A07" w14:textId="77777777" w:rsidR="000A2A02" w:rsidRPr="006C23A2" w:rsidRDefault="000A2A02" w:rsidP="00702E54">
            <w:pPr>
              <w:rPr>
                <w:b/>
                <w:color w:val="000000" w:themeColor="text1"/>
                <w:sz w:val="20"/>
                <w:szCs w:val="20"/>
                <w:lang w:val="en-US"/>
              </w:rPr>
            </w:pPr>
            <w:r w:rsidRPr="006C23A2">
              <w:rPr>
                <w:b/>
                <w:color w:val="000000" w:themeColor="text1"/>
                <w:sz w:val="20"/>
                <w:szCs w:val="20"/>
                <w:lang w:val="en-US"/>
              </w:rPr>
              <w:t>Number (%)</w:t>
            </w:r>
          </w:p>
        </w:tc>
        <w:tc>
          <w:tcPr>
            <w:tcW w:w="1518" w:type="dxa"/>
          </w:tcPr>
          <w:p w14:paraId="0CD24581" w14:textId="77777777" w:rsidR="000A2A02" w:rsidRPr="006C23A2" w:rsidRDefault="000A2A02" w:rsidP="00702E54">
            <w:pPr>
              <w:rPr>
                <w:b/>
                <w:color w:val="000000" w:themeColor="text1"/>
                <w:sz w:val="20"/>
                <w:szCs w:val="20"/>
                <w:lang w:val="en-US"/>
              </w:rPr>
            </w:pPr>
            <w:r w:rsidRPr="006C23A2">
              <w:rPr>
                <w:b/>
                <w:color w:val="000000" w:themeColor="text1"/>
                <w:sz w:val="20"/>
                <w:szCs w:val="20"/>
                <w:lang w:val="en-US"/>
              </w:rPr>
              <w:t>Number (%)</w:t>
            </w:r>
          </w:p>
        </w:tc>
        <w:tc>
          <w:tcPr>
            <w:tcW w:w="1472" w:type="dxa"/>
          </w:tcPr>
          <w:p w14:paraId="79C119DC" w14:textId="6D52D41E" w:rsidR="000A2A02" w:rsidRPr="006C23A2" w:rsidRDefault="000A2A02" w:rsidP="00702E54">
            <w:pPr>
              <w:rPr>
                <w:b/>
                <w:color w:val="000000" w:themeColor="text1"/>
                <w:sz w:val="20"/>
                <w:szCs w:val="20"/>
                <w:lang w:val="en-US"/>
              </w:rPr>
            </w:pPr>
            <w:r>
              <w:rPr>
                <w:b/>
                <w:color w:val="000000" w:themeColor="text1"/>
                <w:sz w:val="20"/>
                <w:szCs w:val="20"/>
                <w:lang w:val="en-US"/>
              </w:rPr>
              <w:t>O</w:t>
            </w:r>
            <w:r w:rsidRPr="006C23A2">
              <w:rPr>
                <w:b/>
                <w:color w:val="000000" w:themeColor="text1"/>
                <w:sz w:val="20"/>
                <w:szCs w:val="20"/>
                <w:lang w:val="en-US"/>
              </w:rPr>
              <w:t>R (95% CI)</w:t>
            </w:r>
          </w:p>
        </w:tc>
      </w:tr>
      <w:tr w:rsidR="000A2A02" w:rsidRPr="00086E7B" w14:paraId="3CB9924B" w14:textId="0DDADB9B" w:rsidTr="008C3745">
        <w:trPr>
          <w:trHeight w:val="59"/>
        </w:trPr>
        <w:tc>
          <w:tcPr>
            <w:tcW w:w="3116" w:type="dxa"/>
          </w:tcPr>
          <w:p w14:paraId="1CFC927F" w14:textId="77777777" w:rsidR="000A2A02" w:rsidRPr="006C23A2" w:rsidRDefault="000A2A02" w:rsidP="00702E54">
            <w:pPr>
              <w:rPr>
                <w:color w:val="000000" w:themeColor="text1"/>
                <w:sz w:val="20"/>
                <w:szCs w:val="20"/>
                <w:lang w:val="en-US"/>
              </w:rPr>
            </w:pPr>
          </w:p>
        </w:tc>
        <w:tc>
          <w:tcPr>
            <w:tcW w:w="1511" w:type="dxa"/>
          </w:tcPr>
          <w:p w14:paraId="208CC398" w14:textId="77777777" w:rsidR="000A2A02" w:rsidRPr="006C23A2" w:rsidRDefault="000A2A02" w:rsidP="00702E54">
            <w:pPr>
              <w:rPr>
                <w:color w:val="000000" w:themeColor="text1"/>
                <w:sz w:val="20"/>
                <w:szCs w:val="20"/>
                <w:lang w:val="en-US"/>
              </w:rPr>
            </w:pPr>
          </w:p>
        </w:tc>
        <w:tc>
          <w:tcPr>
            <w:tcW w:w="1518" w:type="dxa"/>
          </w:tcPr>
          <w:p w14:paraId="53385AD6" w14:textId="77777777" w:rsidR="000A2A02" w:rsidRPr="006C23A2" w:rsidRDefault="000A2A02" w:rsidP="00702E54">
            <w:pPr>
              <w:rPr>
                <w:color w:val="000000" w:themeColor="text1"/>
                <w:sz w:val="20"/>
                <w:szCs w:val="20"/>
                <w:lang w:val="en-US"/>
              </w:rPr>
            </w:pPr>
          </w:p>
        </w:tc>
        <w:tc>
          <w:tcPr>
            <w:tcW w:w="1472" w:type="dxa"/>
          </w:tcPr>
          <w:p w14:paraId="34019B8F" w14:textId="77777777" w:rsidR="000A2A02" w:rsidRPr="006C23A2" w:rsidRDefault="000A2A02" w:rsidP="00702E54">
            <w:pPr>
              <w:rPr>
                <w:color w:val="000000" w:themeColor="text1"/>
                <w:sz w:val="20"/>
                <w:szCs w:val="20"/>
                <w:lang w:val="en-US"/>
              </w:rPr>
            </w:pPr>
          </w:p>
        </w:tc>
      </w:tr>
      <w:tr w:rsidR="000A2A02" w:rsidRPr="00FB0E1B" w14:paraId="2F3D37B4" w14:textId="2669855F" w:rsidTr="008C3745">
        <w:tc>
          <w:tcPr>
            <w:tcW w:w="3116" w:type="dxa"/>
          </w:tcPr>
          <w:p w14:paraId="362E1CD1"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Female gender (n= 1879)</w:t>
            </w:r>
          </w:p>
        </w:tc>
        <w:tc>
          <w:tcPr>
            <w:tcW w:w="1511" w:type="dxa"/>
          </w:tcPr>
          <w:p w14:paraId="2214420A"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107 (51.7)</w:t>
            </w:r>
          </w:p>
        </w:tc>
        <w:tc>
          <w:tcPr>
            <w:tcW w:w="1518" w:type="dxa"/>
          </w:tcPr>
          <w:p w14:paraId="7E363160"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800 (47.8)</w:t>
            </w:r>
          </w:p>
        </w:tc>
        <w:tc>
          <w:tcPr>
            <w:tcW w:w="1472" w:type="dxa"/>
          </w:tcPr>
          <w:p w14:paraId="0011357A" w14:textId="2CFCDC9A" w:rsidR="000A2A02" w:rsidRPr="006C23A2" w:rsidRDefault="000A2A02" w:rsidP="00702E54">
            <w:pPr>
              <w:rPr>
                <w:color w:val="000000" w:themeColor="text1"/>
                <w:sz w:val="20"/>
                <w:szCs w:val="20"/>
                <w:lang w:val="en-US"/>
              </w:rPr>
            </w:pPr>
            <w:r w:rsidRPr="006C23A2">
              <w:rPr>
                <w:color w:val="000000" w:themeColor="text1"/>
                <w:sz w:val="20"/>
                <w:szCs w:val="20"/>
                <w:lang w:val="en-US"/>
              </w:rPr>
              <w:t>1.</w:t>
            </w:r>
            <w:r>
              <w:rPr>
                <w:color w:val="000000" w:themeColor="text1"/>
                <w:sz w:val="20"/>
                <w:szCs w:val="20"/>
                <w:lang w:val="en-US"/>
              </w:rPr>
              <w:t>2</w:t>
            </w:r>
            <w:r w:rsidRPr="006C23A2">
              <w:rPr>
                <w:color w:val="000000" w:themeColor="text1"/>
                <w:sz w:val="20"/>
                <w:szCs w:val="20"/>
                <w:lang w:val="en-US"/>
              </w:rPr>
              <w:t xml:space="preserve"> (0.9-1.</w:t>
            </w:r>
            <w:r>
              <w:rPr>
                <w:color w:val="000000" w:themeColor="text1"/>
                <w:sz w:val="20"/>
                <w:szCs w:val="20"/>
                <w:lang w:val="en-US"/>
              </w:rPr>
              <w:t>6</w:t>
            </w:r>
            <w:r w:rsidRPr="006C23A2">
              <w:rPr>
                <w:color w:val="000000" w:themeColor="text1"/>
                <w:sz w:val="20"/>
                <w:szCs w:val="20"/>
                <w:lang w:val="en-US"/>
              </w:rPr>
              <w:t>)</w:t>
            </w:r>
          </w:p>
        </w:tc>
      </w:tr>
      <w:tr w:rsidR="000A2A02" w:rsidRPr="00FB0E1B" w14:paraId="4D724D21" w14:textId="407704F3" w:rsidTr="008C3745">
        <w:tc>
          <w:tcPr>
            <w:tcW w:w="3116" w:type="dxa"/>
          </w:tcPr>
          <w:p w14:paraId="5A8EB893" w14:textId="77777777" w:rsidR="000A2A02" w:rsidRPr="006C23A2" w:rsidRDefault="000A2A02" w:rsidP="00702E54">
            <w:pPr>
              <w:rPr>
                <w:color w:val="000000" w:themeColor="text1"/>
                <w:sz w:val="20"/>
                <w:szCs w:val="20"/>
                <w:lang w:val="en-US"/>
              </w:rPr>
            </w:pPr>
          </w:p>
        </w:tc>
        <w:tc>
          <w:tcPr>
            <w:tcW w:w="1511" w:type="dxa"/>
          </w:tcPr>
          <w:p w14:paraId="304BD21E" w14:textId="77777777" w:rsidR="000A2A02" w:rsidRPr="006C23A2" w:rsidRDefault="000A2A02" w:rsidP="00702E54">
            <w:pPr>
              <w:rPr>
                <w:color w:val="000000" w:themeColor="text1"/>
                <w:sz w:val="20"/>
                <w:szCs w:val="20"/>
                <w:lang w:val="en-US"/>
              </w:rPr>
            </w:pPr>
          </w:p>
        </w:tc>
        <w:tc>
          <w:tcPr>
            <w:tcW w:w="1518" w:type="dxa"/>
          </w:tcPr>
          <w:p w14:paraId="67C8A642" w14:textId="77777777" w:rsidR="000A2A02" w:rsidRPr="006C23A2" w:rsidRDefault="000A2A02" w:rsidP="00702E54">
            <w:pPr>
              <w:rPr>
                <w:color w:val="000000" w:themeColor="text1"/>
                <w:sz w:val="20"/>
                <w:szCs w:val="20"/>
                <w:lang w:val="en-US"/>
              </w:rPr>
            </w:pPr>
          </w:p>
        </w:tc>
        <w:tc>
          <w:tcPr>
            <w:tcW w:w="1472" w:type="dxa"/>
          </w:tcPr>
          <w:p w14:paraId="179F1842" w14:textId="77777777" w:rsidR="000A2A02" w:rsidRPr="006C23A2" w:rsidRDefault="000A2A02" w:rsidP="00702E54">
            <w:pPr>
              <w:rPr>
                <w:color w:val="000000" w:themeColor="text1"/>
                <w:sz w:val="20"/>
                <w:szCs w:val="20"/>
                <w:lang w:val="en-US"/>
              </w:rPr>
            </w:pPr>
          </w:p>
        </w:tc>
      </w:tr>
      <w:tr w:rsidR="000A2A02" w:rsidRPr="00FB0E1B" w14:paraId="32FE994C" w14:textId="448BFC07" w:rsidTr="008C3745">
        <w:tc>
          <w:tcPr>
            <w:tcW w:w="3116" w:type="dxa"/>
          </w:tcPr>
          <w:p w14:paraId="3505CAD3"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Age group (n=1878)</w:t>
            </w:r>
          </w:p>
        </w:tc>
        <w:tc>
          <w:tcPr>
            <w:tcW w:w="1511" w:type="dxa"/>
          </w:tcPr>
          <w:p w14:paraId="3A42C058" w14:textId="77777777" w:rsidR="000A2A02" w:rsidRPr="006C23A2" w:rsidRDefault="000A2A02" w:rsidP="00702E54">
            <w:pPr>
              <w:rPr>
                <w:color w:val="000000" w:themeColor="text1"/>
                <w:sz w:val="20"/>
                <w:szCs w:val="20"/>
                <w:lang w:val="en-US"/>
              </w:rPr>
            </w:pPr>
          </w:p>
        </w:tc>
        <w:tc>
          <w:tcPr>
            <w:tcW w:w="1518" w:type="dxa"/>
          </w:tcPr>
          <w:p w14:paraId="2DD9B295" w14:textId="77777777" w:rsidR="000A2A02" w:rsidRPr="006C23A2" w:rsidRDefault="000A2A02" w:rsidP="00702E54">
            <w:pPr>
              <w:rPr>
                <w:color w:val="000000" w:themeColor="text1"/>
                <w:sz w:val="20"/>
                <w:szCs w:val="20"/>
                <w:lang w:val="en-US"/>
              </w:rPr>
            </w:pPr>
          </w:p>
        </w:tc>
        <w:tc>
          <w:tcPr>
            <w:tcW w:w="1472" w:type="dxa"/>
          </w:tcPr>
          <w:p w14:paraId="13A4C3F7" w14:textId="77777777" w:rsidR="000A2A02" w:rsidRPr="006C23A2" w:rsidRDefault="000A2A02" w:rsidP="00702E54">
            <w:pPr>
              <w:rPr>
                <w:color w:val="000000" w:themeColor="text1"/>
                <w:sz w:val="20"/>
                <w:szCs w:val="20"/>
                <w:lang w:val="en-US"/>
              </w:rPr>
            </w:pPr>
          </w:p>
        </w:tc>
      </w:tr>
      <w:tr w:rsidR="000A2A02" w:rsidRPr="00FB0E1B" w14:paraId="69DFA01D" w14:textId="2BC5A7DB" w:rsidTr="008C3745">
        <w:tc>
          <w:tcPr>
            <w:tcW w:w="3116" w:type="dxa"/>
          </w:tcPr>
          <w:p w14:paraId="6C4BC5C8"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0-14 years</w:t>
            </w:r>
          </w:p>
        </w:tc>
        <w:tc>
          <w:tcPr>
            <w:tcW w:w="1511" w:type="dxa"/>
          </w:tcPr>
          <w:p w14:paraId="31EF8D4E"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99 (48.1)</w:t>
            </w:r>
          </w:p>
        </w:tc>
        <w:tc>
          <w:tcPr>
            <w:tcW w:w="1518" w:type="dxa"/>
          </w:tcPr>
          <w:p w14:paraId="4E0CC8B8"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666 (39.8)</w:t>
            </w:r>
          </w:p>
        </w:tc>
        <w:tc>
          <w:tcPr>
            <w:tcW w:w="1472" w:type="dxa"/>
          </w:tcPr>
          <w:p w14:paraId="5B7D1D73" w14:textId="157916C5" w:rsidR="000A2A02" w:rsidRPr="006C23A2" w:rsidRDefault="000A2A02" w:rsidP="00702E54">
            <w:pPr>
              <w:rPr>
                <w:color w:val="000000" w:themeColor="text1"/>
                <w:sz w:val="20"/>
                <w:szCs w:val="20"/>
                <w:lang w:val="en-US"/>
              </w:rPr>
            </w:pPr>
            <w:r w:rsidRPr="006C23A2">
              <w:rPr>
                <w:color w:val="000000" w:themeColor="text1"/>
                <w:sz w:val="20"/>
                <w:szCs w:val="20"/>
                <w:lang w:val="en-US"/>
              </w:rPr>
              <w:t>1.</w:t>
            </w:r>
            <w:r>
              <w:rPr>
                <w:color w:val="000000" w:themeColor="text1"/>
                <w:sz w:val="20"/>
                <w:szCs w:val="20"/>
                <w:lang w:val="en-US"/>
              </w:rPr>
              <w:t>6</w:t>
            </w:r>
            <w:r w:rsidRPr="006C23A2">
              <w:rPr>
                <w:color w:val="000000" w:themeColor="text1"/>
                <w:sz w:val="20"/>
                <w:szCs w:val="20"/>
                <w:lang w:val="en-US"/>
              </w:rPr>
              <w:t xml:space="preserve"> (1.1-2.</w:t>
            </w:r>
            <w:r>
              <w:rPr>
                <w:color w:val="000000" w:themeColor="text1"/>
                <w:sz w:val="20"/>
                <w:szCs w:val="20"/>
                <w:lang w:val="en-US"/>
              </w:rPr>
              <w:t>3</w:t>
            </w:r>
            <w:r w:rsidRPr="006C23A2">
              <w:rPr>
                <w:color w:val="000000" w:themeColor="text1"/>
                <w:sz w:val="20"/>
                <w:szCs w:val="20"/>
                <w:lang w:val="en-US"/>
              </w:rPr>
              <w:t>)</w:t>
            </w:r>
          </w:p>
        </w:tc>
      </w:tr>
      <w:tr w:rsidR="000A2A02" w:rsidRPr="00FB0E1B" w14:paraId="2F3F0F69" w14:textId="2400CAB4" w:rsidTr="008C3745">
        <w:tc>
          <w:tcPr>
            <w:tcW w:w="3116" w:type="dxa"/>
          </w:tcPr>
          <w:p w14:paraId="430E627C"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15-34 years</w:t>
            </w:r>
          </w:p>
        </w:tc>
        <w:tc>
          <w:tcPr>
            <w:tcW w:w="1511" w:type="dxa"/>
          </w:tcPr>
          <w:p w14:paraId="19E502BF"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63 (30.6)</w:t>
            </w:r>
          </w:p>
        </w:tc>
        <w:tc>
          <w:tcPr>
            <w:tcW w:w="1518" w:type="dxa"/>
          </w:tcPr>
          <w:p w14:paraId="01A708BF"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545 (32.6)</w:t>
            </w:r>
          </w:p>
        </w:tc>
        <w:tc>
          <w:tcPr>
            <w:tcW w:w="1472" w:type="dxa"/>
          </w:tcPr>
          <w:p w14:paraId="00073313" w14:textId="381E456E" w:rsidR="000A2A02" w:rsidRPr="006C23A2" w:rsidRDefault="000A2A02" w:rsidP="00702E54">
            <w:pPr>
              <w:rPr>
                <w:color w:val="000000" w:themeColor="text1"/>
                <w:sz w:val="20"/>
                <w:szCs w:val="20"/>
                <w:lang w:val="en-US"/>
              </w:rPr>
            </w:pPr>
            <w:r w:rsidRPr="006C23A2">
              <w:rPr>
                <w:color w:val="000000" w:themeColor="text1"/>
                <w:sz w:val="20"/>
                <w:szCs w:val="20"/>
                <w:lang w:val="en-US"/>
              </w:rPr>
              <w:t>1.2 (0.8-1.</w:t>
            </w:r>
            <w:r>
              <w:rPr>
                <w:color w:val="000000" w:themeColor="text1"/>
                <w:sz w:val="20"/>
                <w:szCs w:val="20"/>
                <w:lang w:val="en-US"/>
              </w:rPr>
              <w:t>8</w:t>
            </w:r>
            <w:r w:rsidRPr="006C23A2">
              <w:rPr>
                <w:color w:val="000000" w:themeColor="text1"/>
                <w:sz w:val="20"/>
                <w:szCs w:val="20"/>
                <w:lang w:val="en-US"/>
              </w:rPr>
              <w:t>)</w:t>
            </w:r>
          </w:p>
        </w:tc>
      </w:tr>
      <w:tr w:rsidR="000A2A02" w:rsidRPr="00797392" w14:paraId="21505293" w14:textId="712A0F68" w:rsidTr="008C3745">
        <w:tc>
          <w:tcPr>
            <w:tcW w:w="3116" w:type="dxa"/>
          </w:tcPr>
          <w:p w14:paraId="213EF444"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35 years and above</w:t>
            </w:r>
          </w:p>
        </w:tc>
        <w:tc>
          <w:tcPr>
            <w:tcW w:w="1511" w:type="dxa"/>
          </w:tcPr>
          <w:p w14:paraId="072D9C27"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44 (21.4)</w:t>
            </w:r>
          </w:p>
        </w:tc>
        <w:tc>
          <w:tcPr>
            <w:tcW w:w="1518" w:type="dxa"/>
          </w:tcPr>
          <w:p w14:paraId="7BCC2BEA"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461 (27.6)</w:t>
            </w:r>
          </w:p>
        </w:tc>
        <w:tc>
          <w:tcPr>
            <w:tcW w:w="1472" w:type="dxa"/>
          </w:tcPr>
          <w:p w14:paraId="62BDAADA"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ref.</w:t>
            </w:r>
          </w:p>
        </w:tc>
      </w:tr>
      <w:tr w:rsidR="000A2A02" w:rsidRPr="00797392" w14:paraId="477A93EE" w14:textId="474D8570" w:rsidTr="008C3745">
        <w:tc>
          <w:tcPr>
            <w:tcW w:w="3116" w:type="dxa"/>
          </w:tcPr>
          <w:p w14:paraId="217CA207" w14:textId="77777777" w:rsidR="000A2A02" w:rsidRPr="006C23A2" w:rsidRDefault="000A2A02" w:rsidP="00702E54">
            <w:pPr>
              <w:rPr>
                <w:color w:val="000000" w:themeColor="text1"/>
                <w:sz w:val="20"/>
                <w:szCs w:val="20"/>
                <w:lang w:val="en-US"/>
              </w:rPr>
            </w:pPr>
          </w:p>
        </w:tc>
        <w:tc>
          <w:tcPr>
            <w:tcW w:w="1511" w:type="dxa"/>
          </w:tcPr>
          <w:p w14:paraId="4560AB1A" w14:textId="77777777" w:rsidR="000A2A02" w:rsidRPr="006C23A2" w:rsidRDefault="000A2A02" w:rsidP="00702E54">
            <w:pPr>
              <w:rPr>
                <w:color w:val="000000" w:themeColor="text1"/>
                <w:sz w:val="20"/>
                <w:szCs w:val="20"/>
                <w:lang w:val="en-US"/>
              </w:rPr>
            </w:pPr>
          </w:p>
        </w:tc>
        <w:tc>
          <w:tcPr>
            <w:tcW w:w="1518" w:type="dxa"/>
          </w:tcPr>
          <w:p w14:paraId="2890E601" w14:textId="77777777" w:rsidR="000A2A02" w:rsidRPr="006C23A2" w:rsidRDefault="000A2A02" w:rsidP="00702E54">
            <w:pPr>
              <w:rPr>
                <w:color w:val="000000" w:themeColor="text1"/>
                <w:sz w:val="20"/>
                <w:szCs w:val="20"/>
                <w:lang w:val="en-US"/>
              </w:rPr>
            </w:pPr>
          </w:p>
        </w:tc>
        <w:tc>
          <w:tcPr>
            <w:tcW w:w="1472" w:type="dxa"/>
          </w:tcPr>
          <w:p w14:paraId="59D47ADF" w14:textId="77777777" w:rsidR="000A2A02" w:rsidRPr="006C23A2" w:rsidRDefault="000A2A02" w:rsidP="00702E54">
            <w:pPr>
              <w:rPr>
                <w:color w:val="000000" w:themeColor="text1"/>
                <w:sz w:val="20"/>
                <w:szCs w:val="20"/>
                <w:lang w:val="en-US"/>
              </w:rPr>
            </w:pPr>
          </w:p>
        </w:tc>
      </w:tr>
      <w:tr w:rsidR="000A2A02" w:rsidRPr="00797392" w14:paraId="6B3C6358" w14:textId="4F49B955" w:rsidTr="008C3745">
        <w:tc>
          <w:tcPr>
            <w:tcW w:w="3116" w:type="dxa"/>
          </w:tcPr>
          <w:p w14:paraId="4489DFE9"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 xml:space="preserve">Uses </w:t>
            </w:r>
            <w:proofErr w:type="spellStart"/>
            <w:r w:rsidRPr="006C23A2">
              <w:rPr>
                <w:color w:val="000000" w:themeColor="text1"/>
                <w:sz w:val="20"/>
                <w:szCs w:val="20"/>
                <w:lang w:val="en-US"/>
              </w:rPr>
              <w:t>bednet</w:t>
            </w:r>
            <w:proofErr w:type="spellEnd"/>
            <w:r w:rsidRPr="006C23A2">
              <w:rPr>
                <w:color w:val="000000" w:themeColor="text1"/>
                <w:sz w:val="20"/>
                <w:szCs w:val="20"/>
                <w:lang w:val="en-US"/>
              </w:rPr>
              <w:t xml:space="preserve"> regularly</w:t>
            </w:r>
          </w:p>
        </w:tc>
        <w:tc>
          <w:tcPr>
            <w:tcW w:w="1511" w:type="dxa"/>
          </w:tcPr>
          <w:p w14:paraId="785FCE4D"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23 (11.1)</w:t>
            </w:r>
          </w:p>
        </w:tc>
        <w:tc>
          <w:tcPr>
            <w:tcW w:w="1518" w:type="dxa"/>
          </w:tcPr>
          <w:p w14:paraId="0E7A45F4"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350 (20.9)</w:t>
            </w:r>
          </w:p>
        </w:tc>
        <w:tc>
          <w:tcPr>
            <w:tcW w:w="1472" w:type="dxa"/>
          </w:tcPr>
          <w:p w14:paraId="03DA5D5D" w14:textId="4D27557D" w:rsidR="000A2A02" w:rsidRPr="006C23A2" w:rsidRDefault="000A2A02" w:rsidP="00702E54">
            <w:pPr>
              <w:rPr>
                <w:color w:val="000000" w:themeColor="text1"/>
                <w:sz w:val="20"/>
                <w:szCs w:val="20"/>
                <w:lang w:val="en-US"/>
              </w:rPr>
            </w:pPr>
            <w:r w:rsidRPr="006C23A2">
              <w:rPr>
                <w:color w:val="000000" w:themeColor="text1"/>
                <w:sz w:val="20"/>
                <w:szCs w:val="20"/>
                <w:lang w:val="en-US"/>
              </w:rPr>
              <w:t>0.5 (0.3-0.</w:t>
            </w:r>
            <w:r>
              <w:rPr>
                <w:color w:val="000000" w:themeColor="text1"/>
                <w:sz w:val="20"/>
                <w:szCs w:val="20"/>
                <w:lang w:val="en-US"/>
              </w:rPr>
              <w:t>7</w:t>
            </w:r>
            <w:r w:rsidRPr="006C23A2">
              <w:rPr>
                <w:color w:val="000000" w:themeColor="text1"/>
                <w:sz w:val="20"/>
                <w:szCs w:val="20"/>
                <w:lang w:val="en-US"/>
              </w:rPr>
              <w:t>)</w:t>
            </w:r>
          </w:p>
        </w:tc>
      </w:tr>
      <w:tr w:rsidR="000A2A02" w:rsidRPr="00797392" w14:paraId="7820592E" w14:textId="759C5E99" w:rsidTr="008C3745">
        <w:tc>
          <w:tcPr>
            <w:tcW w:w="3116" w:type="dxa"/>
          </w:tcPr>
          <w:p w14:paraId="06BC0768" w14:textId="77777777" w:rsidR="000A2A02" w:rsidRPr="006C23A2" w:rsidRDefault="000A2A02" w:rsidP="00702E54">
            <w:pPr>
              <w:rPr>
                <w:color w:val="000000" w:themeColor="text1"/>
                <w:sz w:val="20"/>
                <w:szCs w:val="20"/>
                <w:lang w:val="en-US"/>
              </w:rPr>
            </w:pPr>
          </w:p>
        </w:tc>
        <w:tc>
          <w:tcPr>
            <w:tcW w:w="1511" w:type="dxa"/>
          </w:tcPr>
          <w:p w14:paraId="7674CB90" w14:textId="77777777" w:rsidR="000A2A02" w:rsidRPr="006C23A2" w:rsidRDefault="000A2A02" w:rsidP="00702E54">
            <w:pPr>
              <w:rPr>
                <w:color w:val="000000" w:themeColor="text1"/>
                <w:sz w:val="20"/>
                <w:szCs w:val="20"/>
                <w:lang w:val="en-US"/>
              </w:rPr>
            </w:pPr>
          </w:p>
        </w:tc>
        <w:tc>
          <w:tcPr>
            <w:tcW w:w="1518" w:type="dxa"/>
          </w:tcPr>
          <w:p w14:paraId="79B248A6" w14:textId="77777777" w:rsidR="000A2A02" w:rsidRPr="006C23A2" w:rsidRDefault="000A2A02" w:rsidP="00702E54">
            <w:pPr>
              <w:rPr>
                <w:color w:val="000000" w:themeColor="text1"/>
                <w:sz w:val="20"/>
                <w:szCs w:val="20"/>
                <w:lang w:val="en-US"/>
              </w:rPr>
            </w:pPr>
          </w:p>
        </w:tc>
        <w:tc>
          <w:tcPr>
            <w:tcW w:w="1472" w:type="dxa"/>
          </w:tcPr>
          <w:p w14:paraId="4799F387" w14:textId="77777777" w:rsidR="000A2A02" w:rsidRPr="006C23A2" w:rsidRDefault="000A2A02" w:rsidP="00702E54">
            <w:pPr>
              <w:rPr>
                <w:color w:val="000000" w:themeColor="text1"/>
                <w:sz w:val="20"/>
                <w:szCs w:val="20"/>
                <w:lang w:val="en-US"/>
              </w:rPr>
            </w:pPr>
          </w:p>
        </w:tc>
      </w:tr>
      <w:tr w:rsidR="000A2A02" w:rsidRPr="00797392" w14:paraId="049E4079" w14:textId="3707DDFA" w:rsidTr="008C3745">
        <w:tc>
          <w:tcPr>
            <w:tcW w:w="3116" w:type="dxa"/>
          </w:tcPr>
          <w:p w14:paraId="0C0A436F"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Socio economic status</w:t>
            </w:r>
          </w:p>
        </w:tc>
        <w:tc>
          <w:tcPr>
            <w:tcW w:w="1511" w:type="dxa"/>
          </w:tcPr>
          <w:p w14:paraId="00C9A769" w14:textId="77777777" w:rsidR="000A2A02" w:rsidRPr="006C23A2" w:rsidRDefault="000A2A02" w:rsidP="00702E54">
            <w:pPr>
              <w:rPr>
                <w:color w:val="000000" w:themeColor="text1"/>
                <w:sz w:val="20"/>
                <w:szCs w:val="20"/>
                <w:lang w:val="en-US"/>
              </w:rPr>
            </w:pPr>
          </w:p>
        </w:tc>
        <w:tc>
          <w:tcPr>
            <w:tcW w:w="1518" w:type="dxa"/>
          </w:tcPr>
          <w:p w14:paraId="53280F75" w14:textId="77777777" w:rsidR="000A2A02" w:rsidRPr="006C23A2" w:rsidRDefault="000A2A02" w:rsidP="00702E54">
            <w:pPr>
              <w:rPr>
                <w:color w:val="000000" w:themeColor="text1"/>
                <w:sz w:val="20"/>
                <w:szCs w:val="20"/>
                <w:lang w:val="en-US"/>
              </w:rPr>
            </w:pPr>
          </w:p>
        </w:tc>
        <w:tc>
          <w:tcPr>
            <w:tcW w:w="1472" w:type="dxa"/>
          </w:tcPr>
          <w:p w14:paraId="42E5CAB4" w14:textId="77777777" w:rsidR="000A2A02" w:rsidRPr="006C23A2" w:rsidRDefault="000A2A02" w:rsidP="00702E54">
            <w:pPr>
              <w:rPr>
                <w:color w:val="000000" w:themeColor="text1"/>
                <w:sz w:val="20"/>
                <w:szCs w:val="20"/>
                <w:lang w:val="en-US"/>
              </w:rPr>
            </w:pPr>
          </w:p>
        </w:tc>
      </w:tr>
      <w:tr w:rsidR="000A2A02" w:rsidRPr="00797392" w14:paraId="67EFC497" w14:textId="56C306AF" w:rsidTr="008C3745">
        <w:tc>
          <w:tcPr>
            <w:tcW w:w="3116" w:type="dxa"/>
          </w:tcPr>
          <w:p w14:paraId="461C16B5"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Group 1 (poorest)</w:t>
            </w:r>
          </w:p>
        </w:tc>
        <w:tc>
          <w:tcPr>
            <w:tcW w:w="1511" w:type="dxa"/>
          </w:tcPr>
          <w:p w14:paraId="3E9FF2CC"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71 (34.3)</w:t>
            </w:r>
          </w:p>
        </w:tc>
        <w:tc>
          <w:tcPr>
            <w:tcW w:w="1518" w:type="dxa"/>
          </w:tcPr>
          <w:p w14:paraId="19325C2C"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376 (22.5)</w:t>
            </w:r>
          </w:p>
        </w:tc>
        <w:tc>
          <w:tcPr>
            <w:tcW w:w="1472" w:type="dxa"/>
          </w:tcPr>
          <w:p w14:paraId="3C06B237" w14:textId="07F505CC" w:rsidR="000A2A02" w:rsidRPr="006C23A2" w:rsidRDefault="000A2A02" w:rsidP="00702E54">
            <w:pPr>
              <w:rPr>
                <w:color w:val="000000" w:themeColor="text1"/>
                <w:sz w:val="20"/>
                <w:szCs w:val="20"/>
                <w:lang w:val="en-US"/>
              </w:rPr>
            </w:pPr>
            <w:r>
              <w:rPr>
                <w:color w:val="000000" w:themeColor="text1"/>
                <w:sz w:val="20"/>
                <w:szCs w:val="20"/>
                <w:lang w:val="en-US"/>
              </w:rPr>
              <w:t>4.1</w:t>
            </w:r>
            <w:r w:rsidRPr="006C23A2">
              <w:rPr>
                <w:color w:val="000000" w:themeColor="text1"/>
                <w:sz w:val="20"/>
                <w:szCs w:val="20"/>
                <w:lang w:val="en-US"/>
              </w:rPr>
              <w:t xml:space="preserve"> (2.</w:t>
            </w:r>
            <w:r>
              <w:rPr>
                <w:color w:val="000000" w:themeColor="text1"/>
                <w:sz w:val="20"/>
                <w:szCs w:val="20"/>
                <w:lang w:val="en-US"/>
              </w:rPr>
              <w:t>4</w:t>
            </w:r>
            <w:r w:rsidRPr="006C23A2">
              <w:rPr>
                <w:color w:val="000000" w:themeColor="text1"/>
                <w:sz w:val="20"/>
                <w:szCs w:val="20"/>
                <w:lang w:val="en-US"/>
              </w:rPr>
              <w:t>-</w:t>
            </w:r>
            <w:r>
              <w:rPr>
                <w:color w:val="000000" w:themeColor="text1"/>
                <w:sz w:val="20"/>
                <w:szCs w:val="20"/>
                <w:lang w:val="en-US"/>
              </w:rPr>
              <w:t>7.6</w:t>
            </w:r>
            <w:r w:rsidRPr="006C23A2">
              <w:rPr>
                <w:color w:val="000000" w:themeColor="text1"/>
                <w:sz w:val="20"/>
                <w:szCs w:val="20"/>
                <w:lang w:val="en-US"/>
              </w:rPr>
              <w:t>)</w:t>
            </w:r>
          </w:p>
        </w:tc>
      </w:tr>
      <w:tr w:rsidR="000A2A02" w:rsidRPr="00797392" w14:paraId="0AB91BBE" w14:textId="59F62DF2" w:rsidTr="008C3745">
        <w:tc>
          <w:tcPr>
            <w:tcW w:w="3116" w:type="dxa"/>
          </w:tcPr>
          <w:p w14:paraId="7455C22C"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Group 2</w:t>
            </w:r>
          </w:p>
        </w:tc>
        <w:tc>
          <w:tcPr>
            <w:tcW w:w="1511" w:type="dxa"/>
          </w:tcPr>
          <w:p w14:paraId="190712B7"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59 (28.5)</w:t>
            </w:r>
          </w:p>
        </w:tc>
        <w:tc>
          <w:tcPr>
            <w:tcW w:w="1518" w:type="dxa"/>
          </w:tcPr>
          <w:p w14:paraId="3F65AC5B"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315 (18.8)</w:t>
            </w:r>
          </w:p>
        </w:tc>
        <w:tc>
          <w:tcPr>
            <w:tcW w:w="1472" w:type="dxa"/>
          </w:tcPr>
          <w:p w14:paraId="3A91E98A" w14:textId="3605DCD0" w:rsidR="000A2A02" w:rsidRPr="006C23A2" w:rsidRDefault="000A2A02" w:rsidP="00702E54">
            <w:pPr>
              <w:rPr>
                <w:color w:val="000000" w:themeColor="text1"/>
                <w:sz w:val="20"/>
                <w:szCs w:val="20"/>
                <w:lang w:val="en-US"/>
              </w:rPr>
            </w:pPr>
            <w:r>
              <w:rPr>
                <w:color w:val="000000" w:themeColor="text1"/>
                <w:sz w:val="20"/>
                <w:szCs w:val="20"/>
                <w:lang w:val="en-US"/>
              </w:rPr>
              <w:t>4.1</w:t>
            </w:r>
            <w:r w:rsidRPr="006C23A2">
              <w:rPr>
                <w:color w:val="000000" w:themeColor="text1"/>
                <w:sz w:val="20"/>
                <w:szCs w:val="20"/>
                <w:lang w:val="en-US"/>
              </w:rPr>
              <w:t xml:space="preserve"> (2.</w:t>
            </w:r>
            <w:r>
              <w:rPr>
                <w:color w:val="000000" w:themeColor="text1"/>
                <w:sz w:val="20"/>
                <w:szCs w:val="20"/>
                <w:lang w:val="en-US"/>
              </w:rPr>
              <w:t>3</w:t>
            </w:r>
            <w:r w:rsidRPr="006C23A2">
              <w:rPr>
                <w:color w:val="000000" w:themeColor="text1"/>
                <w:sz w:val="20"/>
                <w:szCs w:val="20"/>
                <w:lang w:val="en-US"/>
              </w:rPr>
              <w:t>-</w:t>
            </w:r>
            <w:r>
              <w:rPr>
                <w:color w:val="000000" w:themeColor="text1"/>
                <w:sz w:val="20"/>
                <w:szCs w:val="20"/>
                <w:lang w:val="en-US"/>
              </w:rPr>
              <w:t>7.6</w:t>
            </w:r>
            <w:r w:rsidRPr="006C23A2">
              <w:rPr>
                <w:color w:val="000000" w:themeColor="text1"/>
                <w:sz w:val="20"/>
                <w:szCs w:val="20"/>
                <w:lang w:val="en-US"/>
              </w:rPr>
              <w:t>)</w:t>
            </w:r>
          </w:p>
        </w:tc>
      </w:tr>
      <w:tr w:rsidR="000A2A02" w:rsidRPr="00797392" w14:paraId="7475C115" w14:textId="3C8F27BD" w:rsidTr="008C3745">
        <w:tc>
          <w:tcPr>
            <w:tcW w:w="3116" w:type="dxa"/>
          </w:tcPr>
          <w:p w14:paraId="7A69FBDF"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Group 3</w:t>
            </w:r>
          </w:p>
        </w:tc>
        <w:tc>
          <w:tcPr>
            <w:tcW w:w="1511" w:type="dxa"/>
          </w:tcPr>
          <w:p w14:paraId="4EF08E86"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33 (15.9)</w:t>
            </w:r>
          </w:p>
        </w:tc>
        <w:tc>
          <w:tcPr>
            <w:tcW w:w="1518" w:type="dxa"/>
          </w:tcPr>
          <w:p w14:paraId="7D9895E6"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292 (17.5)</w:t>
            </w:r>
          </w:p>
        </w:tc>
        <w:tc>
          <w:tcPr>
            <w:tcW w:w="1472" w:type="dxa"/>
          </w:tcPr>
          <w:p w14:paraId="61BB95FC" w14:textId="0F3B8C92" w:rsidR="000A2A02" w:rsidRPr="006C23A2" w:rsidRDefault="000A2A02" w:rsidP="00702E54">
            <w:pPr>
              <w:rPr>
                <w:color w:val="000000" w:themeColor="text1"/>
                <w:sz w:val="20"/>
                <w:szCs w:val="20"/>
                <w:lang w:val="en-US"/>
              </w:rPr>
            </w:pPr>
            <w:r w:rsidRPr="006C23A2">
              <w:rPr>
                <w:color w:val="000000" w:themeColor="text1"/>
                <w:sz w:val="20"/>
                <w:szCs w:val="20"/>
                <w:lang w:val="en-US"/>
              </w:rPr>
              <w:t>2.</w:t>
            </w:r>
            <w:r>
              <w:rPr>
                <w:color w:val="000000" w:themeColor="text1"/>
                <w:sz w:val="20"/>
                <w:szCs w:val="20"/>
                <w:lang w:val="en-US"/>
              </w:rPr>
              <w:t>5</w:t>
            </w:r>
            <w:r w:rsidRPr="006C23A2">
              <w:rPr>
                <w:color w:val="000000" w:themeColor="text1"/>
                <w:sz w:val="20"/>
                <w:szCs w:val="20"/>
                <w:lang w:val="en-US"/>
              </w:rPr>
              <w:t xml:space="preserve"> (1.3-4.</w:t>
            </w:r>
            <w:r>
              <w:rPr>
                <w:color w:val="000000" w:themeColor="text1"/>
                <w:sz w:val="20"/>
                <w:szCs w:val="20"/>
                <w:lang w:val="en-US"/>
              </w:rPr>
              <w:t>8</w:t>
            </w:r>
            <w:r w:rsidRPr="006C23A2">
              <w:rPr>
                <w:color w:val="000000" w:themeColor="text1"/>
                <w:sz w:val="20"/>
                <w:szCs w:val="20"/>
                <w:lang w:val="en-US"/>
              </w:rPr>
              <w:t>)</w:t>
            </w:r>
          </w:p>
        </w:tc>
      </w:tr>
      <w:tr w:rsidR="000A2A02" w:rsidRPr="00797392" w14:paraId="6571F3B1" w14:textId="6CBEE4CC" w:rsidTr="008C3745">
        <w:tc>
          <w:tcPr>
            <w:tcW w:w="3116" w:type="dxa"/>
          </w:tcPr>
          <w:p w14:paraId="647D28FB"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Group 4</w:t>
            </w:r>
          </w:p>
        </w:tc>
        <w:tc>
          <w:tcPr>
            <w:tcW w:w="1511" w:type="dxa"/>
          </w:tcPr>
          <w:p w14:paraId="309A03D2"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29 (14.0)</w:t>
            </w:r>
          </w:p>
        </w:tc>
        <w:tc>
          <w:tcPr>
            <w:tcW w:w="1518" w:type="dxa"/>
          </w:tcPr>
          <w:p w14:paraId="1F915294"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363 (21.7)</w:t>
            </w:r>
          </w:p>
        </w:tc>
        <w:tc>
          <w:tcPr>
            <w:tcW w:w="1472" w:type="dxa"/>
          </w:tcPr>
          <w:p w14:paraId="2519AF97" w14:textId="772D1BFC" w:rsidR="000A2A02" w:rsidRPr="006C23A2" w:rsidRDefault="000A2A02" w:rsidP="00702E54">
            <w:pPr>
              <w:rPr>
                <w:color w:val="000000" w:themeColor="text1"/>
                <w:sz w:val="20"/>
                <w:szCs w:val="20"/>
                <w:lang w:val="en-US"/>
              </w:rPr>
            </w:pPr>
            <w:r w:rsidRPr="006C23A2">
              <w:rPr>
                <w:color w:val="000000" w:themeColor="text1"/>
                <w:sz w:val="20"/>
                <w:szCs w:val="20"/>
                <w:lang w:val="en-US"/>
              </w:rPr>
              <w:t>1.7 (0.9-3.</w:t>
            </w:r>
            <w:r>
              <w:rPr>
                <w:color w:val="000000" w:themeColor="text1"/>
                <w:sz w:val="20"/>
                <w:szCs w:val="20"/>
                <w:lang w:val="en-US"/>
              </w:rPr>
              <w:t>4</w:t>
            </w:r>
            <w:r w:rsidRPr="006C23A2">
              <w:rPr>
                <w:color w:val="000000" w:themeColor="text1"/>
                <w:sz w:val="20"/>
                <w:szCs w:val="20"/>
                <w:lang w:val="en-US"/>
              </w:rPr>
              <w:t>)</w:t>
            </w:r>
          </w:p>
        </w:tc>
      </w:tr>
      <w:tr w:rsidR="000A2A02" w:rsidRPr="00744D89" w14:paraId="6860AA42" w14:textId="5A612454" w:rsidTr="008C3745">
        <w:tc>
          <w:tcPr>
            <w:tcW w:w="3116" w:type="dxa"/>
          </w:tcPr>
          <w:p w14:paraId="5F9EC436"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Group 5 (wealthiest)</w:t>
            </w:r>
          </w:p>
        </w:tc>
        <w:tc>
          <w:tcPr>
            <w:tcW w:w="1511" w:type="dxa"/>
          </w:tcPr>
          <w:p w14:paraId="68DA2F92"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15 (7.2)</w:t>
            </w:r>
          </w:p>
        </w:tc>
        <w:tc>
          <w:tcPr>
            <w:tcW w:w="1518" w:type="dxa"/>
          </w:tcPr>
          <w:p w14:paraId="155FD9B8"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327 (19.5)</w:t>
            </w:r>
          </w:p>
        </w:tc>
        <w:tc>
          <w:tcPr>
            <w:tcW w:w="1472" w:type="dxa"/>
          </w:tcPr>
          <w:p w14:paraId="19302DFB"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ref.</w:t>
            </w:r>
          </w:p>
        </w:tc>
      </w:tr>
      <w:tr w:rsidR="000A2A02" w:rsidRPr="00744D89" w14:paraId="788139B6" w14:textId="447DE0F9" w:rsidTr="008C3745">
        <w:tc>
          <w:tcPr>
            <w:tcW w:w="3116" w:type="dxa"/>
          </w:tcPr>
          <w:p w14:paraId="5F708908" w14:textId="77777777" w:rsidR="000A2A02" w:rsidRPr="006C23A2" w:rsidRDefault="000A2A02" w:rsidP="00702E54">
            <w:pPr>
              <w:rPr>
                <w:color w:val="000000" w:themeColor="text1"/>
                <w:sz w:val="20"/>
                <w:szCs w:val="20"/>
                <w:lang w:val="en-US"/>
              </w:rPr>
            </w:pPr>
          </w:p>
        </w:tc>
        <w:tc>
          <w:tcPr>
            <w:tcW w:w="1511" w:type="dxa"/>
          </w:tcPr>
          <w:p w14:paraId="7B45D6B0" w14:textId="77777777" w:rsidR="000A2A02" w:rsidRPr="006C23A2" w:rsidRDefault="000A2A02" w:rsidP="00702E54">
            <w:pPr>
              <w:rPr>
                <w:color w:val="000000" w:themeColor="text1"/>
                <w:sz w:val="20"/>
                <w:szCs w:val="20"/>
                <w:lang w:val="en-US"/>
              </w:rPr>
            </w:pPr>
          </w:p>
        </w:tc>
        <w:tc>
          <w:tcPr>
            <w:tcW w:w="1518" w:type="dxa"/>
          </w:tcPr>
          <w:p w14:paraId="414A1586" w14:textId="77777777" w:rsidR="000A2A02" w:rsidRPr="006C23A2" w:rsidRDefault="000A2A02" w:rsidP="00702E54">
            <w:pPr>
              <w:rPr>
                <w:color w:val="000000" w:themeColor="text1"/>
                <w:sz w:val="20"/>
                <w:szCs w:val="20"/>
                <w:lang w:val="en-US"/>
              </w:rPr>
            </w:pPr>
          </w:p>
        </w:tc>
        <w:tc>
          <w:tcPr>
            <w:tcW w:w="1472" w:type="dxa"/>
          </w:tcPr>
          <w:p w14:paraId="52288B9F" w14:textId="77777777" w:rsidR="000A2A02" w:rsidRPr="006C23A2" w:rsidRDefault="000A2A02" w:rsidP="00702E54">
            <w:pPr>
              <w:rPr>
                <w:color w:val="000000" w:themeColor="text1"/>
                <w:sz w:val="20"/>
                <w:szCs w:val="20"/>
                <w:lang w:val="en-US"/>
              </w:rPr>
            </w:pPr>
          </w:p>
        </w:tc>
      </w:tr>
      <w:tr w:rsidR="000A2A02" w:rsidRPr="00744D89" w14:paraId="35936468" w14:textId="4121B58B" w:rsidTr="008C3745">
        <w:tc>
          <w:tcPr>
            <w:tcW w:w="3116" w:type="dxa"/>
          </w:tcPr>
          <w:p w14:paraId="108FEAFD"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Scheduled caste</w:t>
            </w:r>
          </w:p>
        </w:tc>
        <w:tc>
          <w:tcPr>
            <w:tcW w:w="1511" w:type="dxa"/>
          </w:tcPr>
          <w:p w14:paraId="7C36A6BA"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32 (15.5)</w:t>
            </w:r>
          </w:p>
        </w:tc>
        <w:tc>
          <w:tcPr>
            <w:tcW w:w="1518" w:type="dxa"/>
          </w:tcPr>
          <w:p w14:paraId="57A71DF6"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40 (2.4)</w:t>
            </w:r>
          </w:p>
        </w:tc>
        <w:tc>
          <w:tcPr>
            <w:tcW w:w="1472" w:type="dxa"/>
          </w:tcPr>
          <w:p w14:paraId="413551E4" w14:textId="12861FA0" w:rsidR="000A2A02" w:rsidRPr="006C23A2" w:rsidRDefault="000A2A02" w:rsidP="00702E54">
            <w:pPr>
              <w:rPr>
                <w:color w:val="000000" w:themeColor="text1"/>
                <w:sz w:val="20"/>
                <w:szCs w:val="20"/>
                <w:lang w:val="en-US"/>
              </w:rPr>
            </w:pPr>
            <w:r>
              <w:rPr>
                <w:color w:val="000000" w:themeColor="text1"/>
                <w:sz w:val="20"/>
                <w:szCs w:val="20"/>
                <w:lang w:val="en-US"/>
              </w:rPr>
              <w:t>7.5</w:t>
            </w:r>
            <w:r w:rsidRPr="006C23A2">
              <w:rPr>
                <w:color w:val="000000" w:themeColor="text1"/>
                <w:sz w:val="20"/>
                <w:szCs w:val="20"/>
                <w:lang w:val="en-US"/>
              </w:rPr>
              <w:t xml:space="preserve"> (</w:t>
            </w:r>
            <w:r>
              <w:rPr>
                <w:color w:val="000000" w:themeColor="text1"/>
                <w:sz w:val="20"/>
                <w:szCs w:val="20"/>
                <w:lang w:val="en-US"/>
              </w:rPr>
              <w:t>4.5</w:t>
            </w:r>
            <w:r w:rsidRPr="006C23A2">
              <w:rPr>
                <w:color w:val="000000" w:themeColor="text1"/>
                <w:sz w:val="20"/>
                <w:szCs w:val="20"/>
                <w:lang w:val="en-US"/>
              </w:rPr>
              <w:t>-</w:t>
            </w:r>
            <w:r>
              <w:rPr>
                <w:color w:val="000000" w:themeColor="text1"/>
                <w:sz w:val="20"/>
                <w:szCs w:val="20"/>
                <w:lang w:val="en-US"/>
              </w:rPr>
              <w:t>12</w:t>
            </w:r>
            <w:r w:rsidRPr="006C23A2">
              <w:rPr>
                <w:color w:val="000000" w:themeColor="text1"/>
                <w:sz w:val="20"/>
                <w:szCs w:val="20"/>
                <w:lang w:val="en-US"/>
              </w:rPr>
              <w:t>.2)</w:t>
            </w:r>
          </w:p>
        </w:tc>
      </w:tr>
      <w:tr w:rsidR="000A2A02" w:rsidRPr="00744D89" w14:paraId="5CDB8206" w14:textId="07F9FFA4" w:rsidTr="008C3745">
        <w:tc>
          <w:tcPr>
            <w:tcW w:w="3116" w:type="dxa"/>
          </w:tcPr>
          <w:p w14:paraId="727FB5AE" w14:textId="77777777" w:rsidR="000A2A02" w:rsidRPr="006C23A2" w:rsidRDefault="000A2A02" w:rsidP="00702E54">
            <w:pPr>
              <w:rPr>
                <w:color w:val="000000" w:themeColor="text1"/>
                <w:sz w:val="20"/>
                <w:szCs w:val="20"/>
                <w:lang w:val="en-US"/>
              </w:rPr>
            </w:pPr>
          </w:p>
        </w:tc>
        <w:tc>
          <w:tcPr>
            <w:tcW w:w="1511" w:type="dxa"/>
          </w:tcPr>
          <w:p w14:paraId="2869D47D" w14:textId="77777777" w:rsidR="000A2A02" w:rsidRPr="006C23A2" w:rsidRDefault="000A2A02" w:rsidP="00702E54">
            <w:pPr>
              <w:rPr>
                <w:color w:val="000000" w:themeColor="text1"/>
                <w:sz w:val="20"/>
                <w:szCs w:val="20"/>
                <w:lang w:val="en-US"/>
              </w:rPr>
            </w:pPr>
          </w:p>
        </w:tc>
        <w:tc>
          <w:tcPr>
            <w:tcW w:w="1518" w:type="dxa"/>
          </w:tcPr>
          <w:p w14:paraId="7F09980C" w14:textId="77777777" w:rsidR="000A2A02" w:rsidRPr="006C23A2" w:rsidRDefault="000A2A02" w:rsidP="00702E54">
            <w:pPr>
              <w:rPr>
                <w:color w:val="000000" w:themeColor="text1"/>
                <w:sz w:val="20"/>
                <w:szCs w:val="20"/>
                <w:lang w:val="en-US"/>
              </w:rPr>
            </w:pPr>
          </w:p>
        </w:tc>
        <w:tc>
          <w:tcPr>
            <w:tcW w:w="1472" w:type="dxa"/>
          </w:tcPr>
          <w:p w14:paraId="2E1AFFFE" w14:textId="77777777" w:rsidR="000A2A02" w:rsidRPr="006C23A2" w:rsidRDefault="000A2A02" w:rsidP="00702E54">
            <w:pPr>
              <w:rPr>
                <w:color w:val="000000" w:themeColor="text1"/>
                <w:sz w:val="20"/>
                <w:szCs w:val="20"/>
                <w:lang w:val="en-US"/>
              </w:rPr>
            </w:pPr>
          </w:p>
        </w:tc>
      </w:tr>
      <w:tr w:rsidR="000A2A02" w:rsidRPr="00744D89" w14:paraId="6A1F8088" w14:textId="1656A542" w:rsidTr="008C3745">
        <w:tc>
          <w:tcPr>
            <w:tcW w:w="3116" w:type="dxa"/>
          </w:tcPr>
          <w:p w14:paraId="6C17F658"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Housing characteristics:</w:t>
            </w:r>
          </w:p>
        </w:tc>
        <w:tc>
          <w:tcPr>
            <w:tcW w:w="1511" w:type="dxa"/>
          </w:tcPr>
          <w:p w14:paraId="6E5289D3" w14:textId="77777777" w:rsidR="000A2A02" w:rsidRPr="006C23A2" w:rsidRDefault="000A2A02" w:rsidP="00702E54">
            <w:pPr>
              <w:rPr>
                <w:color w:val="000000" w:themeColor="text1"/>
                <w:sz w:val="20"/>
                <w:szCs w:val="20"/>
                <w:lang w:val="en-US"/>
              </w:rPr>
            </w:pPr>
          </w:p>
        </w:tc>
        <w:tc>
          <w:tcPr>
            <w:tcW w:w="1518" w:type="dxa"/>
          </w:tcPr>
          <w:p w14:paraId="6F7E473B" w14:textId="77777777" w:rsidR="000A2A02" w:rsidRPr="006C23A2" w:rsidRDefault="000A2A02" w:rsidP="00702E54">
            <w:pPr>
              <w:rPr>
                <w:color w:val="000000" w:themeColor="text1"/>
                <w:sz w:val="20"/>
                <w:szCs w:val="20"/>
                <w:lang w:val="en-US"/>
              </w:rPr>
            </w:pPr>
          </w:p>
        </w:tc>
        <w:tc>
          <w:tcPr>
            <w:tcW w:w="1472" w:type="dxa"/>
          </w:tcPr>
          <w:p w14:paraId="5A7F8BB5" w14:textId="77777777" w:rsidR="000A2A02" w:rsidRPr="006C23A2" w:rsidRDefault="000A2A02" w:rsidP="00702E54">
            <w:pPr>
              <w:rPr>
                <w:color w:val="000000" w:themeColor="text1"/>
                <w:sz w:val="20"/>
                <w:szCs w:val="20"/>
                <w:lang w:val="en-US"/>
              </w:rPr>
            </w:pPr>
          </w:p>
        </w:tc>
      </w:tr>
      <w:tr w:rsidR="000A2A02" w:rsidRPr="00744D89" w14:paraId="42BBAD8C" w14:textId="6DF0E9A2" w:rsidTr="008C3745">
        <w:tc>
          <w:tcPr>
            <w:tcW w:w="3116" w:type="dxa"/>
          </w:tcPr>
          <w:p w14:paraId="5592E32E"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Thatched walls</w:t>
            </w:r>
          </w:p>
        </w:tc>
        <w:tc>
          <w:tcPr>
            <w:tcW w:w="1511" w:type="dxa"/>
          </w:tcPr>
          <w:p w14:paraId="7F224CA0"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117 (56.5)</w:t>
            </w:r>
          </w:p>
        </w:tc>
        <w:tc>
          <w:tcPr>
            <w:tcW w:w="1518" w:type="dxa"/>
          </w:tcPr>
          <w:p w14:paraId="61E28C0F"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659 (39.4)</w:t>
            </w:r>
          </w:p>
        </w:tc>
        <w:tc>
          <w:tcPr>
            <w:tcW w:w="1472" w:type="dxa"/>
          </w:tcPr>
          <w:p w14:paraId="4B24180E" w14:textId="1DFD622E" w:rsidR="000A2A02" w:rsidRPr="006C23A2" w:rsidRDefault="000A2A02" w:rsidP="00702E54">
            <w:pPr>
              <w:rPr>
                <w:color w:val="000000" w:themeColor="text1"/>
                <w:sz w:val="20"/>
                <w:szCs w:val="20"/>
                <w:lang w:val="en-US"/>
              </w:rPr>
            </w:pPr>
            <w:r>
              <w:rPr>
                <w:color w:val="000000" w:themeColor="text1"/>
                <w:sz w:val="20"/>
                <w:szCs w:val="20"/>
                <w:lang w:val="en-US"/>
              </w:rPr>
              <w:t>2.0</w:t>
            </w:r>
            <w:r w:rsidRPr="006C23A2">
              <w:rPr>
                <w:color w:val="000000" w:themeColor="text1"/>
                <w:sz w:val="20"/>
                <w:szCs w:val="20"/>
                <w:lang w:val="en-US"/>
              </w:rPr>
              <w:t xml:space="preserve"> (1.</w:t>
            </w:r>
            <w:r>
              <w:rPr>
                <w:color w:val="000000" w:themeColor="text1"/>
                <w:sz w:val="20"/>
                <w:szCs w:val="20"/>
                <w:lang w:val="en-US"/>
              </w:rPr>
              <w:t>5</w:t>
            </w:r>
            <w:r w:rsidRPr="006C23A2">
              <w:rPr>
                <w:color w:val="000000" w:themeColor="text1"/>
                <w:sz w:val="20"/>
                <w:szCs w:val="20"/>
                <w:lang w:val="en-US"/>
              </w:rPr>
              <w:t>-2.</w:t>
            </w:r>
            <w:r>
              <w:rPr>
                <w:color w:val="000000" w:themeColor="text1"/>
                <w:sz w:val="20"/>
                <w:szCs w:val="20"/>
                <w:lang w:val="en-US"/>
              </w:rPr>
              <w:t>7</w:t>
            </w:r>
            <w:r w:rsidRPr="006C23A2">
              <w:rPr>
                <w:color w:val="000000" w:themeColor="text1"/>
                <w:sz w:val="20"/>
                <w:szCs w:val="20"/>
                <w:lang w:val="en-US"/>
              </w:rPr>
              <w:t>)</w:t>
            </w:r>
          </w:p>
        </w:tc>
      </w:tr>
      <w:tr w:rsidR="000A2A02" w:rsidRPr="00744D89" w14:paraId="36B06424" w14:textId="0156149E" w:rsidTr="008C3745">
        <w:tc>
          <w:tcPr>
            <w:tcW w:w="3116" w:type="dxa"/>
          </w:tcPr>
          <w:p w14:paraId="34FDB33E" w14:textId="77777777" w:rsidR="000A2A02" w:rsidRPr="006C23A2" w:rsidRDefault="000A2A02" w:rsidP="00702E54">
            <w:pPr>
              <w:pStyle w:val="ListParagraph"/>
              <w:numPr>
                <w:ilvl w:val="0"/>
                <w:numId w:val="3"/>
              </w:numPr>
              <w:rPr>
                <w:color w:val="000000" w:themeColor="text1"/>
                <w:sz w:val="20"/>
                <w:szCs w:val="20"/>
                <w:lang w:val="en-US"/>
              </w:rPr>
            </w:pPr>
            <w:proofErr w:type="spellStart"/>
            <w:r w:rsidRPr="006C23A2">
              <w:rPr>
                <w:color w:val="000000" w:themeColor="text1"/>
                <w:sz w:val="20"/>
                <w:szCs w:val="20"/>
                <w:lang w:val="en-US"/>
              </w:rPr>
              <w:t>Graneries</w:t>
            </w:r>
            <w:proofErr w:type="spellEnd"/>
            <w:r w:rsidRPr="006C23A2">
              <w:rPr>
                <w:color w:val="000000" w:themeColor="text1"/>
                <w:sz w:val="20"/>
                <w:szCs w:val="20"/>
                <w:lang w:val="en-US"/>
              </w:rPr>
              <w:t xml:space="preserve"> in house</w:t>
            </w:r>
          </w:p>
        </w:tc>
        <w:tc>
          <w:tcPr>
            <w:tcW w:w="1511" w:type="dxa"/>
          </w:tcPr>
          <w:p w14:paraId="03D23422"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118 (57.0)</w:t>
            </w:r>
          </w:p>
        </w:tc>
        <w:tc>
          <w:tcPr>
            <w:tcW w:w="1518" w:type="dxa"/>
          </w:tcPr>
          <w:p w14:paraId="3226B154"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956 (57.1)</w:t>
            </w:r>
          </w:p>
        </w:tc>
        <w:tc>
          <w:tcPr>
            <w:tcW w:w="1472" w:type="dxa"/>
          </w:tcPr>
          <w:p w14:paraId="116DA71B" w14:textId="098EA42B" w:rsidR="000A2A02" w:rsidRPr="006C23A2" w:rsidRDefault="000A2A02" w:rsidP="00702E54">
            <w:pPr>
              <w:rPr>
                <w:color w:val="000000" w:themeColor="text1"/>
                <w:sz w:val="20"/>
                <w:szCs w:val="20"/>
                <w:lang w:val="en-US"/>
              </w:rPr>
            </w:pPr>
            <w:r w:rsidRPr="006C23A2">
              <w:rPr>
                <w:color w:val="000000" w:themeColor="text1"/>
                <w:sz w:val="20"/>
                <w:szCs w:val="20"/>
                <w:lang w:val="en-US"/>
              </w:rPr>
              <w:t>1.0 (0.</w:t>
            </w:r>
            <w:r>
              <w:rPr>
                <w:color w:val="000000" w:themeColor="text1"/>
                <w:sz w:val="20"/>
                <w:szCs w:val="20"/>
                <w:lang w:val="en-US"/>
              </w:rPr>
              <w:t>7</w:t>
            </w:r>
            <w:r w:rsidRPr="006C23A2">
              <w:rPr>
                <w:color w:val="000000" w:themeColor="text1"/>
                <w:sz w:val="20"/>
                <w:szCs w:val="20"/>
                <w:lang w:val="en-US"/>
              </w:rPr>
              <w:t>-1.3)</w:t>
            </w:r>
          </w:p>
        </w:tc>
      </w:tr>
      <w:tr w:rsidR="000A2A02" w:rsidRPr="00744D89" w14:paraId="229E4801" w14:textId="642149FC" w:rsidTr="008C3745">
        <w:tc>
          <w:tcPr>
            <w:tcW w:w="3116" w:type="dxa"/>
          </w:tcPr>
          <w:p w14:paraId="27FE8ECC"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Earth floor</w:t>
            </w:r>
          </w:p>
        </w:tc>
        <w:tc>
          <w:tcPr>
            <w:tcW w:w="1511" w:type="dxa"/>
          </w:tcPr>
          <w:p w14:paraId="6BB8FA27"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201 (97.1%)</w:t>
            </w:r>
          </w:p>
        </w:tc>
        <w:tc>
          <w:tcPr>
            <w:tcW w:w="1518" w:type="dxa"/>
          </w:tcPr>
          <w:p w14:paraId="3261A666"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1508 (88.2)</w:t>
            </w:r>
          </w:p>
        </w:tc>
        <w:tc>
          <w:tcPr>
            <w:tcW w:w="1472" w:type="dxa"/>
          </w:tcPr>
          <w:p w14:paraId="67397730" w14:textId="5B5A92C9" w:rsidR="000A2A02" w:rsidRPr="006C23A2" w:rsidRDefault="000A2A02" w:rsidP="00702E54">
            <w:pPr>
              <w:rPr>
                <w:color w:val="000000" w:themeColor="text1"/>
                <w:sz w:val="20"/>
                <w:szCs w:val="20"/>
                <w:lang w:val="en-US"/>
              </w:rPr>
            </w:pPr>
            <w:r w:rsidRPr="006C23A2">
              <w:rPr>
                <w:color w:val="000000" w:themeColor="text1"/>
                <w:sz w:val="20"/>
                <w:szCs w:val="20"/>
                <w:lang w:val="en-US"/>
              </w:rPr>
              <w:t>3.</w:t>
            </w:r>
            <w:r>
              <w:rPr>
                <w:color w:val="000000" w:themeColor="text1"/>
                <w:sz w:val="20"/>
                <w:szCs w:val="20"/>
                <w:lang w:val="en-US"/>
              </w:rPr>
              <w:t>6</w:t>
            </w:r>
            <w:r w:rsidRPr="006C23A2">
              <w:rPr>
                <w:color w:val="000000" w:themeColor="text1"/>
                <w:sz w:val="20"/>
                <w:szCs w:val="20"/>
                <w:lang w:val="en-US"/>
              </w:rPr>
              <w:t xml:space="preserve"> (1.</w:t>
            </w:r>
            <w:r>
              <w:rPr>
                <w:color w:val="000000" w:themeColor="text1"/>
                <w:sz w:val="20"/>
                <w:szCs w:val="20"/>
                <w:lang w:val="en-US"/>
              </w:rPr>
              <w:t>9</w:t>
            </w:r>
            <w:r w:rsidRPr="006C23A2">
              <w:rPr>
                <w:color w:val="000000" w:themeColor="text1"/>
                <w:sz w:val="20"/>
                <w:szCs w:val="20"/>
                <w:lang w:val="en-US"/>
              </w:rPr>
              <w:t>-</w:t>
            </w:r>
            <w:r>
              <w:rPr>
                <w:color w:val="000000" w:themeColor="text1"/>
                <w:sz w:val="20"/>
                <w:szCs w:val="20"/>
                <w:lang w:val="en-US"/>
              </w:rPr>
              <w:t>9</w:t>
            </w:r>
            <w:r w:rsidRPr="006C23A2">
              <w:rPr>
                <w:color w:val="000000" w:themeColor="text1"/>
                <w:sz w:val="20"/>
                <w:szCs w:val="20"/>
                <w:lang w:val="en-US"/>
              </w:rPr>
              <w:t>.4)</w:t>
            </w:r>
          </w:p>
        </w:tc>
      </w:tr>
      <w:tr w:rsidR="000A2A02" w:rsidRPr="00744D89" w14:paraId="71F12B95" w14:textId="2A57E4AB" w:rsidTr="008C3745">
        <w:tc>
          <w:tcPr>
            <w:tcW w:w="3116" w:type="dxa"/>
          </w:tcPr>
          <w:p w14:paraId="2D3D007E" w14:textId="77777777" w:rsidR="000A2A02" w:rsidRPr="006C23A2" w:rsidRDefault="000A2A02" w:rsidP="00702E54">
            <w:pPr>
              <w:pStyle w:val="ListParagraph"/>
              <w:numPr>
                <w:ilvl w:val="0"/>
                <w:numId w:val="3"/>
              </w:numPr>
              <w:rPr>
                <w:color w:val="000000" w:themeColor="text1"/>
                <w:sz w:val="20"/>
                <w:szCs w:val="20"/>
                <w:lang w:val="en-US"/>
              </w:rPr>
            </w:pPr>
          </w:p>
        </w:tc>
        <w:tc>
          <w:tcPr>
            <w:tcW w:w="1511" w:type="dxa"/>
          </w:tcPr>
          <w:p w14:paraId="1848A91C" w14:textId="77777777" w:rsidR="000A2A02" w:rsidRPr="006C23A2" w:rsidRDefault="000A2A02" w:rsidP="00702E54">
            <w:pPr>
              <w:rPr>
                <w:color w:val="000000" w:themeColor="text1"/>
                <w:sz w:val="20"/>
                <w:szCs w:val="20"/>
                <w:lang w:val="en-US"/>
              </w:rPr>
            </w:pPr>
          </w:p>
        </w:tc>
        <w:tc>
          <w:tcPr>
            <w:tcW w:w="1518" w:type="dxa"/>
          </w:tcPr>
          <w:p w14:paraId="368C47A7" w14:textId="77777777" w:rsidR="000A2A02" w:rsidRPr="006C23A2" w:rsidRDefault="000A2A02" w:rsidP="00702E54">
            <w:pPr>
              <w:rPr>
                <w:color w:val="000000" w:themeColor="text1"/>
                <w:sz w:val="20"/>
                <w:szCs w:val="20"/>
                <w:lang w:val="en-US"/>
              </w:rPr>
            </w:pPr>
          </w:p>
        </w:tc>
        <w:tc>
          <w:tcPr>
            <w:tcW w:w="1472" w:type="dxa"/>
          </w:tcPr>
          <w:p w14:paraId="3EA59926" w14:textId="77777777" w:rsidR="000A2A02" w:rsidRPr="006C23A2" w:rsidRDefault="000A2A02" w:rsidP="00702E54">
            <w:pPr>
              <w:rPr>
                <w:color w:val="000000" w:themeColor="text1"/>
                <w:sz w:val="20"/>
                <w:szCs w:val="20"/>
                <w:lang w:val="en-US"/>
              </w:rPr>
            </w:pPr>
          </w:p>
        </w:tc>
      </w:tr>
      <w:tr w:rsidR="000A2A02" w:rsidRPr="00797392" w14:paraId="4D08822C" w14:textId="6C102CB1" w:rsidTr="008C3745">
        <w:tc>
          <w:tcPr>
            <w:tcW w:w="3116" w:type="dxa"/>
          </w:tcPr>
          <w:p w14:paraId="4C21D8BB"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Presence near house of:</w:t>
            </w:r>
          </w:p>
        </w:tc>
        <w:tc>
          <w:tcPr>
            <w:tcW w:w="1511" w:type="dxa"/>
          </w:tcPr>
          <w:p w14:paraId="49846376" w14:textId="77777777" w:rsidR="000A2A02" w:rsidRPr="006C23A2" w:rsidRDefault="000A2A02" w:rsidP="00702E54">
            <w:pPr>
              <w:rPr>
                <w:color w:val="000000" w:themeColor="text1"/>
                <w:sz w:val="20"/>
                <w:szCs w:val="20"/>
                <w:lang w:val="en-US"/>
              </w:rPr>
            </w:pPr>
          </w:p>
        </w:tc>
        <w:tc>
          <w:tcPr>
            <w:tcW w:w="1518" w:type="dxa"/>
          </w:tcPr>
          <w:p w14:paraId="76E8846C" w14:textId="77777777" w:rsidR="000A2A02" w:rsidRPr="006C23A2" w:rsidRDefault="000A2A02" w:rsidP="00702E54">
            <w:pPr>
              <w:rPr>
                <w:color w:val="000000" w:themeColor="text1"/>
                <w:sz w:val="20"/>
                <w:szCs w:val="20"/>
                <w:lang w:val="en-US"/>
              </w:rPr>
            </w:pPr>
          </w:p>
        </w:tc>
        <w:tc>
          <w:tcPr>
            <w:tcW w:w="1472" w:type="dxa"/>
          </w:tcPr>
          <w:p w14:paraId="512D2C47" w14:textId="77777777" w:rsidR="000A2A02" w:rsidRPr="006C23A2" w:rsidRDefault="000A2A02" w:rsidP="00702E54">
            <w:pPr>
              <w:rPr>
                <w:color w:val="000000" w:themeColor="text1"/>
                <w:sz w:val="20"/>
                <w:szCs w:val="20"/>
                <w:lang w:val="en-US"/>
              </w:rPr>
            </w:pPr>
          </w:p>
        </w:tc>
      </w:tr>
      <w:tr w:rsidR="000A2A02" w:rsidRPr="00797392" w14:paraId="732D5350" w14:textId="72B9AA2D" w:rsidTr="008C3745">
        <w:tc>
          <w:tcPr>
            <w:tcW w:w="3116" w:type="dxa"/>
          </w:tcPr>
          <w:p w14:paraId="5A76BEC7"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Neem tree</w:t>
            </w:r>
          </w:p>
        </w:tc>
        <w:tc>
          <w:tcPr>
            <w:tcW w:w="1511" w:type="dxa"/>
          </w:tcPr>
          <w:p w14:paraId="1881CE9C"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74 (35.7)</w:t>
            </w:r>
          </w:p>
        </w:tc>
        <w:tc>
          <w:tcPr>
            <w:tcW w:w="1518" w:type="dxa"/>
          </w:tcPr>
          <w:p w14:paraId="46DFE2E1"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684 (40.9)</w:t>
            </w:r>
          </w:p>
        </w:tc>
        <w:tc>
          <w:tcPr>
            <w:tcW w:w="1472" w:type="dxa"/>
          </w:tcPr>
          <w:p w14:paraId="160FB206"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0.8 (0.6-1.1)</w:t>
            </w:r>
          </w:p>
        </w:tc>
      </w:tr>
      <w:tr w:rsidR="000A2A02" w:rsidRPr="00797392" w14:paraId="7EF1A6EC" w14:textId="5C79CB01" w:rsidTr="008C3745">
        <w:tc>
          <w:tcPr>
            <w:tcW w:w="3116" w:type="dxa"/>
          </w:tcPr>
          <w:p w14:paraId="2CE21AAD"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Bamboo tree</w:t>
            </w:r>
          </w:p>
        </w:tc>
        <w:tc>
          <w:tcPr>
            <w:tcW w:w="1511" w:type="dxa"/>
          </w:tcPr>
          <w:p w14:paraId="79262700"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96 (46.4)</w:t>
            </w:r>
          </w:p>
        </w:tc>
        <w:tc>
          <w:tcPr>
            <w:tcW w:w="1518" w:type="dxa"/>
          </w:tcPr>
          <w:p w14:paraId="47B32821"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640 (38.3)</w:t>
            </w:r>
          </w:p>
        </w:tc>
        <w:tc>
          <w:tcPr>
            <w:tcW w:w="1472" w:type="dxa"/>
          </w:tcPr>
          <w:p w14:paraId="3F176104" w14:textId="6818D5E2" w:rsidR="000A2A02" w:rsidRPr="006C23A2" w:rsidRDefault="000A2A02" w:rsidP="00702E54">
            <w:pPr>
              <w:rPr>
                <w:color w:val="000000" w:themeColor="text1"/>
                <w:sz w:val="20"/>
                <w:szCs w:val="20"/>
                <w:lang w:val="en-US"/>
              </w:rPr>
            </w:pPr>
            <w:r w:rsidRPr="006C23A2">
              <w:rPr>
                <w:color w:val="000000" w:themeColor="text1"/>
                <w:sz w:val="20"/>
                <w:szCs w:val="20"/>
                <w:lang w:val="en-US"/>
              </w:rPr>
              <w:t>1.</w:t>
            </w:r>
            <w:r>
              <w:rPr>
                <w:color w:val="000000" w:themeColor="text1"/>
                <w:sz w:val="20"/>
                <w:szCs w:val="20"/>
                <w:lang w:val="en-US"/>
              </w:rPr>
              <w:t>4</w:t>
            </w:r>
            <w:r w:rsidRPr="006C23A2">
              <w:rPr>
                <w:color w:val="000000" w:themeColor="text1"/>
                <w:sz w:val="20"/>
                <w:szCs w:val="20"/>
                <w:lang w:val="en-US"/>
              </w:rPr>
              <w:t xml:space="preserve"> (1.0-1.</w:t>
            </w:r>
            <w:r>
              <w:rPr>
                <w:color w:val="000000" w:themeColor="text1"/>
                <w:sz w:val="20"/>
                <w:szCs w:val="20"/>
                <w:lang w:val="en-US"/>
              </w:rPr>
              <w:t>9</w:t>
            </w:r>
            <w:r w:rsidRPr="006C23A2">
              <w:rPr>
                <w:color w:val="000000" w:themeColor="text1"/>
                <w:sz w:val="20"/>
                <w:szCs w:val="20"/>
                <w:lang w:val="en-US"/>
              </w:rPr>
              <w:t>)</w:t>
            </w:r>
          </w:p>
        </w:tc>
      </w:tr>
      <w:tr w:rsidR="000A2A02" w:rsidRPr="0056707A" w14:paraId="67EAE355" w14:textId="5ACE02B9" w:rsidTr="008C3745">
        <w:tc>
          <w:tcPr>
            <w:tcW w:w="3116" w:type="dxa"/>
          </w:tcPr>
          <w:p w14:paraId="179DAF16"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Banana tree</w:t>
            </w:r>
          </w:p>
        </w:tc>
        <w:tc>
          <w:tcPr>
            <w:tcW w:w="1511" w:type="dxa"/>
          </w:tcPr>
          <w:p w14:paraId="1752A281"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171 (82.6)</w:t>
            </w:r>
          </w:p>
        </w:tc>
        <w:tc>
          <w:tcPr>
            <w:tcW w:w="1518" w:type="dxa"/>
          </w:tcPr>
          <w:p w14:paraId="5830FB97"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1405 (84.0)</w:t>
            </w:r>
          </w:p>
        </w:tc>
        <w:tc>
          <w:tcPr>
            <w:tcW w:w="1472" w:type="dxa"/>
          </w:tcPr>
          <w:p w14:paraId="6A30A9B1" w14:textId="6BAE06B0" w:rsidR="000A2A02" w:rsidRPr="006C23A2" w:rsidRDefault="000A2A02" w:rsidP="0056707A">
            <w:pPr>
              <w:rPr>
                <w:color w:val="000000" w:themeColor="text1"/>
                <w:sz w:val="20"/>
                <w:szCs w:val="20"/>
                <w:lang w:val="en-US"/>
              </w:rPr>
            </w:pPr>
            <w:r w:rsidRPr="006C23A2">
              <w:rPr>
                <w:color w:val="000000" w:themeColor="text1"/>
                <w:sz w:val="20"/>
                <w:szCs w:val="20"/>
                <w:lang w:val="en-US"/>
              </w:rPr>
              <w:t>0.9 (0.</w:t>
            </w:r>
            <w:r>
              <w:rPr>
                <w:color w:val="000000" w:themeColor="text1"/>
                <w:sz w:val="20"/>
                <w:szCs w:val="20"/>
                <w:lang w:val="en-US"/>
              </w:rPr>
              <w:t>6</w:t>
            </w:r>
            <w:r w:rsidRPr="006C23A2">
              <w:rPr>
                <w:color w:val="000000" w:themeColor="text1"/>
                <w:sz w:val="20"/>
                <w:szCs w:val="20"/>
                <w:lang w:val="en-US"/>
              </w:rPr>
              <w:t>-1.3)</w:t>
            </w:r>
          </w:p>
        </w:tc>
      </w:tr>
      <w:tr w:rsidR="000A2A02" w:rsidRPr="0056707A" w14:paraId="15EE3AA2" w14:textId="600874D5" w:rsidTr="008C3745">
        <w:tc>
          <w:tcPr>
            <w:tcW w:w="3116" w:type="dxa"/>
          </w:tcPr>
          <w:p w14:paraId="392033A2"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Rice field</w:t>
            </w:r>
          </w:p>
        </w:tc>
        <w:tc>
          <w:tcPr>
            <w:tcW w:w="1511" w:type="dxa"/>
          </w:tcPr>
          <w:p w14:paraId="23699C14"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173 (83.6)</w:t>
            </w:r>
          </w:p>
        </w:tc>
        <w:tc>
          <w:tcPr>
            <w:tcW w:w="1518" w:type="dxa"/>
          </w:tcPr>
          <w:p w14:paraId="25957705"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1328 (79.4)</w:t>
            </w:r>
          </w:p>
        </w:tc>
        <w:tc>
          <w:tcPr>
            <w:tcW w:w="1472" w:type="dxa"/>
          </w:tcPr>
          <w:p w14:paraId="7203C6CA" w14:textId="68A70C6A" w:rsidR="000A2A02" w:rsidRPr="006C23A2" w:rsidRDefault="000A2A02" w:rsidP="00702E54">
            <w:pPr>
              <w:rPr>
                <w:color w:val="000000" w:themeColor="text1"/>
                <w:sz w:val="20"/>
                <w:szCs w:val="20"/>
                <w:lang w:val="en-US"/>
              </w:rPr>
            </w:pPr>
            <w:r w:rsidRPr="006C23A2">
              <w:rPr>
                <w:color w:val="000000" w:themeColor="text1"/>
                <w:sz w:val="20"/>
                <w:szCs w:val="20"/>
                <w:lang w:val="en-US"/>
              </w:rPr>
              <w:t>1.3 (0.9-</w:t>
            </w:r>
            <w:r>
              <w:rPr>
                <w:color w:val="000000" w:themeColor="text1"/>
                <w:sz w:val="20"/>
                <w:szCs w:val="20"/>
                <w:lang w:val="en-US"/>
              </w:rPr>
              <w:t>2.0</w:t>
            </w:r>
            <w:r w:rsidRPr="006C23A2">
              <w:rPr>
                <w:color w:val="000000" w:themeColor="text1"/>
                <w:sz w:val="20"/>
                <w:szCs w:val="20"/>
                <w:lang w:val="en-US"/>
              </w:rPr>
              <w:t>)</w:t>
            </w:r>
          </w:p>
        </w:tc>
      </w:tr>
      <w:tr w:rsidR="000A2A02" w:rsidRPr="0056707A" w14:paraId="5AE54772" w14:textId="50CC7048" w:rsidTr="008C3745">
        <w:tc>
          <w:tcPr>
            <w:tcW w:w="3116" w:type="dxa"/>
          </w:tcPr>
          <w:p w14:paraId="6F4C0714"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Permanent water body</w:t>
            </w:r>
          </w:p>
        </w:tc>
        <w:tc>
          <w:tcPr>
            <w:tcW w:w="1511" w:type="dxa"/>
          </w:tcPr>
          <w:p w14:paraId="52B88D3D"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81 (39.1)</w:t>
            </w:r>
          </w:p>
        </w:tc>
        <w:tc>
          <w:tcPr>
            <w:tcW w:w="1518" w:type="dxa"/>
          </w:tcPr>
          <w:p w14:paraId="0D0F4A7C"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782 (46.7)</w:t>
            </w:r>
          </w:p>
        </w:tc>
        <w:tc>
          <w:tcPr>
            <w:tcW w:w="1472" w:type="dxa"/>
          </w:tcPr>
          <w:p w14:paraId="1EA92B0D" w14:textId="152DFCF7" w:rsidR="000A2A02" w:rsidRPr="006C23A2" w:rsidRDefault="000A2A02" w:rsidP="00702E54">
            <w:pPr>
              <w:rPr>
                <w:color w:val="000000" w:themeColor="text1"/>
                <w:sz w:val="20"/>
                <w:szCs w:val="20"/>
                <w:lang w:val="en-US"/>
              </w:rPr>
            </w:pPr>
            <w:r>
              <w:rPr>
                <w:color w:val="000000" w:themeColor="text1"/>
                <w:sz w:val="20"/>
                <w:szCs w:val="20"/>
                <w:lang w:val="en-US"/>
              </w:rPr>
              <w:t>1.0</w:t>
            </w:r>
            <w:r w:rsidRPr="006C23A2">
              <w:rPr>
                <w:color w:val="000000" w:themeColor="text1"/>
                <w:sz w:val="20"/>
                <w:szCs w:val="20"/>
                <w:lang w:val="en-US"/>
              </w:rPr>
              <w:t xml:space="preserve"> (0.</w:t>
            </w:r>
            <w:r>
              <w:rPr>
                <w:color w:val="000000" w:themeColor="text1"/>
                <w:sz w:val="20"/>
                <w:szCs w:val="20"/>
                <w:lang w:val="en-US"/>
              </w:rPr>
              <w:t>7</w:t>
            </w:r>
            <w:r w:rsidRPr="006C23A2">
              <w:rPr>
                <w:color w:val="000000" w:themeColor="text1"/>
                <w:sz w:val="20"/>
                <w:szCs w:val="20"/>
                <w:lang w:val="en-US"/>
              </w:rPr>
              <w:t>-1.</w:t>
            </w:r>
            <w:r>
              <w:rPr>
                <w:color w:val="000000" w:themeColor="text1"/>
                <w:sz w:val="20"/>
                <w:szCs w:val="20"/>
                <w:lang w:val="en-US"/>
              </w:rPr>
              <w:t>3</w:t>
            </w:r>
            <w:r w:rsidRPr="006C23A2">
              <w:rPr>
                <w:color w:val="000000" w:themeColor="text1"/>
                <w:sz w:val="20"/>
                <w:szCs w:val="20"/>
                <w:lang w:val="en-US"/>
              </w:rPr>
              <w:t>)</w:t>
            </w:r>
          </w:p>
        </w:tc>
      </w:tr>
      <w:tr w:rsidR="000A2A02" w:rsidRPr="0056707A" w14:paraId="5A145069" w14:textId="64998A86" w:rsidTr="008C3745">
        <w:tc>
          <w:tcPr>
            <w:tcW w:w="3116" w:type="dxa"/>
          </w:tcPr>
          <w:p w14:paraId="28F2C352" w14:textId="77777777" w:rsidR="000A2A02" w:rsidRPr="006C23A2" w:rsidRDefault="000A2A02" w:rsidP="00702E54">
            <w:pPr>
              <w:pStyle w:val="ListParagraph"/>
              <w:numPr>
                <w:ilvl w:val="0"/>
                <w:numId w:val="3"/>
              </w:numPr>
              <w:rPr>
                <w:color w:val="000000" w:themeColor="text1"/>
                <w:sz w:val="20"/>
                <w:szCs w:val="20"/>
                <w:lang w:val="en-US"/>
              </w:rPr>
            </w:pPr>
          </w:p>
        </w:tc>
        <w:tc>
          <w:tcPr>
            <w:tcW w:w="1511" w:type="dxa"/>
          </w:tcPr>
          <w:p w14:paraId="043BF1A4" w14:textId="77777777" w:rsidR="000A2A02" w:rsidRPr="006C23A2" w:rsidRDefault="000A2A02" w:rsidP="00702E54">
            <w:pPr>
              <w:rPr>
                <w:color w:val="000000" w:themeColor="text1"/>
                <w:sz w:val="20"/>
                <w:szCs w:val="20"/>
                <w:lang w:val="en-US"/>
              </w:rPr>
            </w:pPr>
          </w:p>
        </w:tc>
        <w:tc>
          <w:tcPr>
            <w:tcW w:w="1518" w:type="dxa"/>
          </w:tcPr>
          <w:p w14:paraId="0AB1D3AF" w14:textId="77777777" w:rsidR="000A2A02" w:rsidRPr="006C23A2" w:rsidRDefault="000A2A02" w:rsidP="00702E54">
            <w:pPr>
              <w:rPr>
                <w:color w:val="000000" w:themeColor="text1"/>
                <w:sz w:val="20"/>
                <w:szCs w:val="20"/>
                <w:lang w:val="en-US"/>
              </w:rPr>
            </w:pPr>
          </w:p>
        </w:tc>
        <w:tc>
          <w:tcPr>
            <w:tcW w:w="1472" w:type="dxa"/>
          </w:tcPr>
          <w:p w14:paraId="63128F67" w14:textId="77777777" w:rsidR="000A2A02" w:rsidRPr="006C23A2" w:rsidRDefault="000A2A02" w:rsidP="00702E54">
            <w:pPr>
              <w:rPr>
                <w:color w:val="000000" w:themeColor="text1"/>
                <w:sz w:val="20"/>
                <w:szCs w:val="20"/>
                <w:lang w:val="en-US"/>
              </w:rPr>
            </w:pPr>
          </w:p>
        </w:tc>
      </w:tr>
      <w:tr w:rsidR="000A2A02" w:rsidRPr="0056707A" w14:paraId="68A883F0" w14:textId="26EEAF16" w:rsidTr="008C3745">
        <w:tc>
          <w:tcPr>
            <w:tcW w:w="3116" w:type="dxa"/>
          </w:tcPr>
          <w:p w14:paraId="585DBEDC"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Ownership of:</w:t>
            </w:r>
          </w:p>
        </w:tc>
        <w:tc>
          <w:tcPr>
            <w:tcW w:w="1511" w:type="dxa"/>
          </w:tcPr>
          <w:p w14:paraId="1F6FDB49" w14:textId="77777777" w:rsidR="000A2A02" w:rsidRPr="006C23A2" w:rsidRDefault="000A2A02" w:rsidP="00702E54">
            <w:pPr>
              <w:rPr>
                <w:color w:val="000000" w:themeColor="text1"/>
                <w:sz w:val="20"/>
                <w:szCs w:val="20"/>
                <w:lang w:val="en-US"/>
              </w:rPr>
            </w:pPr>
          </w:p>
        </w:tc>
        <w:tc>
          <w:tcPr>
            <w:tcW w:w="1518" w:type="dxa"/>
          </w:tcPr>
          <w:p w14:paraId="213C3F70" w14:textId="77777777" w:rsidR="000A2A02" w:rsidRPr="006C23A2" w:rsidRDefault="000A2A02" w:rsidP="00702E54">
            <w:pPr>
              <w:rPr>
                <w:color w:val="000000" w:themeColor="text1"/>
                <w:sz w:val="20"/>
                <w:szCs w:val="20"/>
                <w:lang w:val="en-US"/>
              </w:rPr>
            </w:pPr>
          </w:p>
        </w:tc>
        <w:tc>
          <w:tcPr>
            <w:tcW w:w="1472" w:type="dxa"/>
          </w:tcPr>
          <w:p w14:paraId="1F5A5CD8" w14:textId="77777777" w:rsidR="000A2A02" w:rsidRPr="006C23A2" w:rsidRDefault="000A2A02" w:rsidP="00702E54">
            <w:pPr>
              <w:rPr>
                <w:color w:val="000000" w:themeColor="text1"/>
                <w:sz w:val="20"/>
                <w:szCs w:val="20"/>
                <w:lang w:val="en-US"/>
              </w:rPr>
            </w:pPr>
          </w:p>
        </w:tc>
      </w:tr>
      <w:tr w:rsidR="000A2A02" w:rsidRPr="00797392" w14:paraId="2A472E90" w14:textId="2AC1877D" w:rsidTr="008C3745">
        <w:tc>
          <w:tcPr>
            <w:tcW w:w="3116" w:type="dxa"/>
          </w:tcPr>
          <w:p w14:paraId="23DA743E"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Bovines</w:t>
            </w:r>
          </w:p>
        </w:tc>
        <w:tc>
          <w:tcPr>
            <w:tcW w:w="1511" w:type="dxa"/>
          </w:tcPr>
          <w:p w14:paraId="0EAA3123"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81 (39.1)</w:t>
            </w:r>
          </w:p>
        </w:tc>
        <w:tc>
          <w:tcPr>
            <w:tcW w:w="1518" w:type="dxa"/>
          </w:tcPr>
          <w:p w14:paraId="322BD18D"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638 (38.1)</w:t>
            </w:r>
          </w:p>
        </w:tc>
        <w:tc>
          <w:tcPr>
            <w:tcW w:w="1472" w:type="dxa"/>
          </w:tcPr>
          <w:p w14:paraId="5612CCC9"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1.0 (0.8-1.4)</w:t>
            </w:r>
          </w:p>
        </w:tc>
      </w:tr>
      <w:tr w:rsidR="000A2A02" w:rsidRPr="007F7020" w14:paraId="3F077996" w14:textId="509F10AE" w:rsidTr="008C3745">
        <w:tc>
          <w:tcPr>
            <w:tcW w:w="3116" w:type="dxa"/>
          </w:tcPr>
          <w:p w14:paraId="07D2013D"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Goats</w:t>
            </w:r>
          </w:p>
        </w:tc>
        <w:tc>
          <w:tcPr>
            <w:tcW w:w="1511" w:type="dxa"/>
          </w:tcPr>
          <w:p w14:paraId="1E863A1C"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72 (38.8)</w:t>
            </w:r>
          </w:p>
        </w:tc>
        <w:tc>
          <w:tcPr>
            <w:tcW w:w="1518" w:type="dxa"/>
          </w:tcPr>
          <w:p w14:paraId="1E6FF973" w14:textId="77777777" w:rsidR="000A2A02" w:rsidRPr="006C23A2" w:rsidRDefault="000A2A02" w:rsidP="007F7020">
            <w:pPr>
              <w:rPr>
                <w:color w:val="000000" w:themeColor="text1"/>
                <w:sz w:val="20"/>
                <w:szCs w:val="20"/>
                <w:lang w:val="en-US"/>
              </w:rPr>
            </w:pPr>
            <w:r w:rsidRPr="006C23A2">
              <w:rPr>
                <w:color w:val="000000" w:themeColor="text1"/>
                <w:sz w:val="20"/>
                <w:szCs w:val="20"/>
                <w:lang w:val="en-US"/>
              </w:rPr>
              <w:t>526 (31.4)</w:t>
            </w:r>
          </w:p>
        </w:tc>
        <w:tc>
          <w:tcPr>
            <w:tcW w:w="1472" w:type="dxa"/>
          </w:tcPr>
          <w:p w14:paraId="48C169DF" w14:textId="1BFF9EBC" w:rsidR="000A2A02" w:rsidRPr="006C23A2" w:rsidRDefault="000A2A02" w:rsidP="00702E54">
            <w:pPr>
              <w:rPr>
                <w:color w:val="000000" w:themeColor="text1"/>
                <w:sz w:val="20"/>
                <w:szCs w:val="20"/>
                <w:lang w:val="en-US"/>
              </w:rPr>
            </w:pPr>
            <w:r w:rsidRPr="006C23A2">
              <w:rPr>
                <w:color w:val="000000" w:themeColor="text1"/>
                <w:sz w:val="20"/>
                <w:szCs w:val="20"/>
                <w:lang w:val="en-US"/>
              </w:rPr>
              <w:t>1.</w:t>
            </w:r>
            <w:r>
              <w:rPr>
                <w:color w:val="000000" w:themeColor="text1"/>
                <w:sz w:val="20"/>
                <w:szCs w:val="20"/>
                <w:lang w:val="en-US"/>
              </w:rPr>
              <w:t>2</w:t>
            </w:r>
            <w:r w:rsidRPr="006C23A2">
              <w:rPr>
                <w:color w:val="000000" w:themeColor="text1"/>
                <w:sz w:val="20"/>
                <w:szCs w:val="20"/>
                <w:lang w:val="en-US"/>
              </w:rPr>
              <w:t xml:space="preserve"> (0.9-1.</w:t>
            </w:r>
            <w:r>
              <w:rPr>
                <w:color w:val="000000" w:themeColor="text1"/>
                <w:sz w:val="20"/>
                <w:szCs w:val="20"/>
                <w:lang w:val="en-US"/>
              </w:rPr>
              <w:t>6</w:t>
            </w:r>
            <w:r w:rsidRPr="006C23A2">
              <w:rPr>
                <w:color w:val="000000" w:themeColor="text1"/>
                <w:sz w:val="20"/>
                <w:szCs w:val="20"/>
                <w:lang w:val="en-US"/>
              </w:rPr>
              <w:t>)</w:t>
            </w:r>
          </w:p>
        </w:tc>
      </w:tr>
      <w:tr w:rsidR="000A2A02" w:rsidRPr="007F7020" w14:paraId="5909ADEB" w14:textId="6D9290AF" w:rsidTr="008C3745">
        <w:tc>
          <w:tcPr>
            <w:tcW w:w="3116" w:type="dxa"/>
          </w:tcPr>
          <w:p w14:paraId="1CD046B6" w14:textId="77777777" w:rsidR="000A2A02" w:rsidRPr="006C23A2" w:rsidRDefault="000A2A02" w:rsidP="00702E54">
            <w:pPr>
              <w:pStyle w:val="ListParagraph"/>
              <w:numPr>
                <w:ilvl w:val="0"/>
                <w:numId w:val="3"/>
              </w:numPr>
              <w:rPr>
                <w:color w:val="000000" w:themeColor="text1"/>
                <w:sz w:val="20"/>
                <w:szCs w:val="20"/>
                <w:lang w:val="en-US"/>
              </w:rPr>
            </w:pPr>
            <w:r w:rsidRPr="006C23A2">
              <w:rPr>
                <w:color w:val="000000" w:themeColor="text1"/>
                <w:sz w:val="20"/>
                <w:szCs w:val="20"/>
                <w:lang w:val="en-US"/>
              </w:rPr>
              <w:t>Poultry</w:t>
            </w:r>
          </w:p>
        </w:tc>
        <w:tc>
          <w:tcPr>
            <w:tcW w:w="1511" w:type="dxa"/>
          </w:tcPr>
          <w:p w14:paraId="7D357813"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13 (6.3)</w:t>
            </w:r>
          </w:p>
        </w:tc>
        <w:tc>
          <w:tcPr>
            <w:tcW w:w="1518" w:type="dxa"/>
          </w:tcPr>
          <w:p w14:paraId="074C6771" w14:textId="77777777" w:rsidR="000A2A02" w:rsidRPr="006C23A2" w:rsidRDefault="000A2A02" w:rsidP="00702E54">
            <w:pPr>
              <w:rPr>
                <w:color w:val="000000" w:themeColor="text1"/>
                <w:sz w:val="20"/>
                <w:szCs w:val="20"/>
                <w:lang w:val="en-US"/>
              </w:rPr>
            </w:pPr>
            <w:r w:rsidRPr="006C23A2">
              <w:rPr>
                <w:color w:val="000000" w:themeColor="text1"/>
                <w:sz w:val="20"/>
                <w:szCs w:val="20"/>
                <w:lang w:val="en-US"/>
              </w:rPr>
              <w:t>68 (4.1)</w:t>
            </w:r>
          </w:p>
        </w:tc>
        <w:tc>
          <w:tcPr>
            <w:tcW w:w="1472" w:type="dxa"/>
          </w:tcPr>
          <w:p w14:paraId="19291B51" w14:textId="3E45B855" w:rsidR="000A2A02" w:rsidRPr="006C23A2" w:rsidRDefault="000A2A02" w:rsidP="00702E54">
            <w:pPr>
              <w:rPr>
                <w:color w:val="000000" w:themeColor="text1"/>
                <w:sz w:val="20"/>
                <w:szCs w:val="20"/>
                <w:lang w:val="en-US"/>
              </w:rPr>
            </w:pPr>
            <w:r w:rsidRPr="006C23A2">
              <w:rPr>
                <w:color w:val="000000" w:themeColor="text1"/>
                <w:sz w:val="20"/>
                <w:szCs w:val="20"/>
                <w:lang w:val="en-US"/>
              </w:rPr>
              <w:t>1.</w:t>
            </w:r>
            <w:r>
              <w:rPr>
                <w:color w:val="000000" w:themeColor="text1"/>
                <w:sz w:val="20"/>
                <w:szCs w:val="20"/>
                <w:lang w:val="en-US"/>
              </w:rPr>
              <w:t>6</w:t>
            </w:r>
            <w:r w:rsidRPr="006C23A2">
              <w:rPr>
                <w:color w:val="000000" w:themeColor="text1"/>
                <w:sz w:val="20"/>
                <w:szCs w:val="20"/>
                <w:lang w:val="en-US"/>
              </w:rPr>
              <w:t xml:space="preserve"> (0.</w:t>
            </w:r>
            <w:r>
              <w:rPr>
                <w:color w:val="000000" w:themeColor="text1"/>
                <w:sz w:val="20"/>
                <w:szCs w:val="20"/>
                <w:lang w:val="en-US"/>
              </w:rPr>
              <w:t>8</w:t>
            </w:r>
            <w:r w:rsidRPr="006C23A2">
              <w:rPr>
                <w:color w:val="000000" w:themeColor="text1"/>
                <w:sz w:val="20"/>
                <w:szCs w:val="20"/>
                <w:lang w:val="en-US"/>
              </w:rPr>
              <w:t>-2.</w:t>
            </w:r>
            <w:r>
              <w:rPr>
                <w:color w:val="000000" w:themeColor="text1"/>
                <w:sz w:val="20"/>
                <w:szCs w:val="20"/>
                <w:lang w:val="en-US"/>
              </w:rPr>
              <w:t>8</w:t>
            </w:r>
            <w:r w:rsidRPr="006C23A2">
              <w:rPr>
                <w:color w:val="000000" w:themeColor="text1"/>
                <w:sz w:val="20"/>
                <w:szCs w:val="20"/>
                <w:lang w:val="en-US"/>
              </w:rPr>
              <w:t>)</w:t>
            </w:r>
          </w:p>
        </w:tc>
      </w:tr>
    </w:tbl>
    <w:p w14:paraId="6361F2C0" w14:textId="77777777" w:rsidR="00EE6A3E" w:rsidRDefault="00EE6A3E" w:rsidP="00400F43">
      <w:pPr>
        <w:autoSpaceDE w:val="0"/>
        <w:autoSpaceDN w:val="0"/>
        <w:adjustRightInd w:val="0"/>
        <w:rPr>
          <w:rFonts w:ascii="Courier New" w:hAnsi="Courier New" w:cs="Courier New"/>
          <w:color w:val="0000FF"/>
          <w:sz w:val="20"/>
          <w:szCs w:val="20"/>
          <w:lang w:val="en-US" w:eastAsia="en-US"/>
        </w:rPr>
      </w:pPr>
    </w:p>
    <w:p w14:paraId="3FAA9C8C" w14:textId="77777777" w:rsidR="00215D0F" w:rsidRPr="00A95963" w:rsidRDefault="00215D0F" w:rsidP="00A95963">
      <w:pPr>
        <w:autoSpaceDE w:val="0"/>
        <w:autoSpaceDN w:val="0"/>
        <w:adjustRightInd w:val="0"/>
        <w:rPr>
          <w:rFonts w:ascii="Arial" w:eastAsiaTheme="minorHAnsi" w:hAnsi="Arial" w:cs="Arial"/>
          <w:sz w:val="22"/>
          <w:szCs w:val="22"/>
          <w:lang w:val="en-US" w:eastAsia="en-US"/>
        </w:rPr>
      </w:pPr>
    </w:p>
    <w:p w14:paraId="0F4476D0" w14:textId="4DE21033" w:rsidR="00660F66" w:rsidRPr="00A95963" w:rsidRDefault="00A95963" w:rsidP="00A95963">
      <w:pPr>
        <w:autoSpaceDE w:val="0"/>
        <w:autoSpaceDN w:val="0"/>
        <w:adjustRightInd w:val="0"/>
        <w:rPr>
          <w:rFonts w:ascii="Arial" w:eastAsiaTheme="minorHAnsi" w:hAnsi="Arial" w:cs="Arial"/>
          <w:sz w:val="22"/>
          <w:szCs w:val="22"/>
          <w:lang w:val="en-US" w:eastAsia="en-US"/>
        </w:rPr>
      </w:pPr>
      <w:r w:rsidRPr="00A95963">
        <w:rPr>
          <w:rFonts w:ascii="Arial" w:eastAsiaTheme="minorHAnsi" w:hAnsi="Arial" w:cs="Arial"/>
          <w:sz w:val="22"/>
          <w:szCs w:val="22"/>
          <w:lang w:val="en-US" w:eastAsia="en-US"/>
        </w:rPr>
        <w:t xml:space="preserve">On multivariate </w:t>
      </w:r>
      <w:r>
        <w:rPr>
          <w:rFonts w:ascii="Arial" w:eastAsiaTheme="minorHAnsi" w:hAnsi="Arial" w:cs="Arial"/>
          <w:sz w:val="22"/>
          <w:szCs w:val="22"/>
          <w:lang w:val="en-US" w:eastAsia="en-US"/>
        </w:rPr>
        <w:t xml:space="preserve">analysis </w:t>
      </w:r>
      <w:proofErr w:type="spellStart"/>
      <w:r>
        <w:rPr>
          <w:rFonts w:ascii="Arial" w:eastAsiaTheme="minorHAnsi" w:hAnsi="Arial" w:cs="Arial"/>
          <w:sz w:val="22"/>
          <w:szCs w:val="22"/>
          <w:lang w:val="en-US" w:eastAsia="en-US"/>
        </w:rPr>
        <w:t>bednet</w:t>
      </w:r>
      <w:proofErr w:type="spellEnd"/>
      <w:r>
        <w:rPr>
          <w:rFonts w:ascii="Arial" w:eastAsiaTheme="minorHAnsi" w:hAnsi="Arial" w:cs="Arial"/>
          <w:sz w:val="22"/>
          <w:szCs w:val="22"/>
          <w:lang w:val="en-US" w:eastAsia="en-US"/>
        </w:rPr>
        <w:t xml:space="preserve"> use was no longer significantly associated (OR O.</w:t>
      </w:r>
      <w:r w:rsidR="00CA12A5">
        <w:rPr>
          <w:rFonts w:ascii="Arial" w:eastAsiaTheme="minorHAnsi" w:hAnsi="Arial" w:cs="Arial"/>
          <w:sz w:val="22"/>
          <w:szCs w:val="22"/>
          <w:lang w:val="en-US" w:eastAsia="en-US"/>
        </w:rPr>
        <w:t>8</w:t>
      </w:r>
      <w:r>
        <w:rPr>
          <w:rFonts w:ascii="Arial" w:eastAsiaTheme="minorHAnsi" w:hAnsi="Arial" w:cs="Arial"/>
          <w:sz w:val="22"/>
          <w:szCs w:val="22"/>
          <w:lang w:val="en-US" w:eastAsia="en-US"/>
        </w:rPr>
        <w:t>, 95% CI 0.4-1.</w:t>
      </w:r>
      <w:r w:rsidR="00CA12A5">
        <w:rPr>
          <w:rFonts w:ascii="Arial" w:eastAsiaTheme="minorHAnsi" w:hAnsi="Arial" w:cs="Arial"/>
          <w:sz w:val="22"/>
          <w:szCs w:val="22"/>
          <w:lang w:val="en-US" w:eastAsia="en-US"/>
        </w:rPr>
        <w:t>2</w:t>
      </w:r>
      <w:r>
        <w:rPr>
          <w:rFonts w:ascii="Arial" w:eastAsiaTheme="minorHAnsi" w:hAnsi="Arial" w:cs="Arial"/>
          <w:sz w:val="22"/>
          <w:szCs w:val="22"/>
          <w:lang w:val="en-US" w:eastAsia="en-US"/>
        </w:rPr>
        <w:t>) but we kept it in the model as our main factor of interest. The main confounder was socio economic status, expressed as asset index as a proxy for wealth quintiles.</w:t>
      </w:r>
      <w:r w:rsidR="00CA12A5">
        <w:rPr>
          <w:rFonts w:ascii="Arial" w:eastAsiaTheme="minorHAnsi" w:hAnsi="Arial" w:cs="Arial"/>
          <w:sz w:val="22"/>
          <w:szCs w:val="22"/>
          <w:lang w:val="en-US" w:eastAsia="en-US"/>
        </w:rPr>
        <w:t xml:space="preserve"> From the second quintile onwards there was a clear decrease in risk with an increase in wealth, though the only difference that was statistically significant was between the poorest and the wealthiest quintile (0R 0.4, 95% CI 0.2-0.7</w:t>
      </w:r>
      <w:r>
        <w:rPr>
          <w:rFonts w:ascii="Arial" w:eastAsiaTheme="minorHAnsi" w:hAnsi="Arial" w:cs="Arial"/>
          <w:sz w:val="22"/>
          <w:szCs w:val="22"/>
          <w:lang w:val="en-US" w:eastAsia="en-US"/>
        </w:rPr>
        <w:t xml:space="preserve">. Belonging to the scheduled casts </w:t>
      </w:r>
      <w:r w:rsidR="00EC6994">
        <w:rPr>
          <w:rFonts w:ascii="Arial" w:eastAsiaTheme="minorHAnsi" w:hAnsi="Arial" w:cs="Arial"/>
          <w:sz w:val="22"/>
          <w:szCs w:val="22"/>
          <w:lang w:val="en-US" w:eastAsia="en-US"/>
        </w:rPr>
        <w:t>remained</w:t>
      </w:r>
      <w:r>
        <w:rPr>
          <w:rFonts w:ascii="Arial" w:eastAsiaTheme="minorHAnsi" w:hAnsi="Arial" w:cs="Arial"/>
          <w:sz w:val="22"/>
          <w:szCs w:val="22"/>
          <w:lang w:val="en-US" w:eastAsia="en-US"/>
        </w:rPr>
        <w:t xml:space="preserve"> the strongest risk factor</w:t>
      </w:r>
      <w:r w:rsidR="00EC6994">
        <w:rPr>
          <w:rFonts w:ascii="Arial" w:eastAsiaTheme="minorHAnsi" w:hAnsi="Arial" w:cs="Arial"/>
          <w:sz w:val="22"/>
          <w:szCs w:val="22"/>
          <w:lang w:val="en-US" w:eastAsia="en-US"/>
        </w:rPr>
        <w:t>, even after controlling for wealth quintile,</w:t>
      </w:r>
      <w:r>
        <w:rPr>
          <w:rFonts w:ascii="Arial" w:eastAsiaTheme="minorHAnsi" w:hAnsi="Arial" w:cs="Arial"/>
          <w:sz w:val="22"/>
          <w:szCs w:val="22"/>
          <w:lang w:val="en-US" w:eastAsia="en-US"/>
        </w:rPr>
        <w:t xml:space="preserve"> with an odds ratio of </w:t>
      </w:r>
      <w:r w:rsidR="00CA12A5">
        <w:rPr>
          <w:rFonts w:ascii="Arial" w:eastAsiaTheme="minorHAnsi" w:hAnsi="Arial" w:cs="Arial"/>
          <w:sz w:val="22"/>
          <w:szCs w:val="22"/>
          <w:lang w:val="en-US" w:eastAsia="en-US"/>
        </w:rPr>
        <w:t>6.2</w:t>
      </w:r>
      <w:r>
        <w:rPr>
          <w:rFonts w:ascii="Arial" w:eastAsiaTheme="minorHAnsi" w:hAnsi="Arial" w:cs="Arial"/>
          <w:sz w:val="22"/>
          <w:szCs w:val="22"/>
          <w:lang w:val="en-US" w:eastAsia="en-US"/>
        </w:rPr>
        <w:t xml:space="preserve"> (95% CI 3.</w:t>
      </w:r>
      <w:r w:rsidR="00CA12A5">
        <w:rPr>
          <w:rFonts w:ascii="Arial" w:eastAsiaTheme="minorHAnsi" w:hAnsi="Arial" w:cs="Arial"/>
          <w:sz w:val="22"/>
          <w:szCs w:val="22"/>
          <w:lang w:val="en-US" w:eastAsia="en-US"/>
        </w:rPr>
        <w:t>6</w:t>
      </w:r>
      <w:r>
        <w:rPr>
          <w:rFonts w:ascii="Arial" w:eastAsiaTheme="minorHAnsi" w:hAnsi="Arial" w:cs="Arial"/>
          <w:sz w:val="22"/>
          <w:szCs w:val="22"/>
          <w:lang w:val="en-US" w:eastAsia="en-US"/>
        </w:rPr>
        <w:t>-</w:t>
      </w:r>
      <w:r w:rsidR="00CA12A5">
        <w:rPr>
          <w:rFonts w:ascii="Arial" w:eastAsiaTheme="minorHAnsi" w:hAnsi="Arial" w:cs="Arial"/>
          <w:sz w:val="22"/>
          <w:szCs w:val="22"/>
          <w:lang w:val="en-US" w:eastAsia="en-US"/>
        </w:rPr>
        <w:t>10.5</w:t>
      </w:r>
      <w:r>
        <w:rPr>
          <w:rFonts w:ascii="Arial" w:eastAsiaTheme="minorHAnsi" w:hAnsi="Arial" w:cs="Arial"/>
          <w:sz w:val="22"/>
          <w:szCs w:val="22"/>
          <w:lang w:val="en-US" w:eastAsia="en-US"/>
        </w:rPr>
        <w:t xml:space="preserve">). Having bamboo trees near the house was a statistically significant but weak risk factor (OR </w:t>
      </w:r>
      <w:r w:rsidRPr="00A95963">
        <w:rPr>
          <w:rFonts w:ascii="Arial" w:eastAsiaTheme="minorHAnsi" w:hAnsi="Arial" w:cs="Arial"/>
          <w:sz w:val="22"/>
          <w:szCs w:val="22"/>
          <w:lang w:val="en-US" w:eastAsia="en-US"/>
        </w:rPr>
        <w:t>1.5</w:t>
      </w:r>
      <w:r>
        <w:rPr>
          <w:rFonts w:ascii="Arial" w:eastAsiaTheme="minorHAnsi" w:hAnsi="Arial" w:cs="Arial"/>
          <w:sz w:val="22"/>
          <w:szCs w:val="22"/>
          <w:lang w:val="en-US" w:eastAsia="en-US"/>
        </w:rPr>
        <w:t xml:space="preserve">, 95% CI </w:t>
      </w:r>
      <w:r w:rsidRPr="00A95963">
        <w:rPr>
          <w:rFonts w:ascii="Arial" w:eastAsiaTheme="minorHAnsi" w:hAnsi="Arial" w:cs="Arial"/>
          <w:sz w:val="22"/>
          <w:szCs w:val="22"/>
          <w:lang w:val="en-US" w:eastAsia="en-US"/>
        </w:rPr>
        <w:t>1.</w:t>
      </w:r>
      <w:r w:rsidR="00CA12A5">
        <w:rPr>
          <w:rFonts w:ascii="Arial" w:eastAsiaTheme="minorHAnsi" w:hAnsi="Arial" w:cs="Arial"/>
          <w:sz w:val="22"/>
          <w:szCs w:val="22"/>
          <w:lang w:val="en-US" w:eastAsia="en-US"/>
        </w:rPr>
        <w:t>1</w:t>
      </w:r>
      <w:r w:rsidRPr="00A95963">
        <w:rPr>
          <w:rFonts w:ascii="Arial" w:eastAsiaTheme="minorHAnsi" w:hAnsi="Arial" w:cs="Arial"/>
          <w:sz w:val="22"/>
          <w:szCs w:val="22"/>
          <w:lang w:val="en-US" w:eastAsia="en-US"/>
        </w:rPr>
        <w:t>-2.0)</w:t>
      </w:r>
      <w:r>
        <w:rPr>
          <w:rFonts w:ascii="Arial" w:eastAsiaTheme="minorHAnsi" w:hAnsi="Arial" w:cs="Arial"/>
          <w:sz w:val="22"/>
          <w:szCs w:val="22"/>
          <w:lang w:val="en-US" w:eastAsia="en-US"/>
        </w:rPr>
        <w:t xml:space="preserve">. </w:t>
      </w:r>
      <w:r w:rsidR="00960756">
        <w:rPr>
          <w:rFonts w:ascii="Arial" w:eastAsiaTheme="minorHAnsi" w:hAnsi="Arial" w:cs="Arial"/>
          <w:sz w:val="22"/>
          <w:szCs w:val="22"/>
          <w:lang w:val="en-US" w:eastAsia="en-US"/>
        </w:rPr>
        <w:t xml:space="preserve">Details are provided in table 3. </w:t>
      </w:r>
    </w:p>
    <w:p w14:paraId="11BC424A" w14:textId="77777777" w:rsidR="005F48AA" w:rsidRDefault="005F48AA" w:rsidP="00660F66">
      <w:pPr>
        <w:rPr>
          <w:sz w:val="20"/>
          <w:szCs w:val="20"/>
          <w:lang w:val="en-US"/>
        </w:rPr>
      </w:pPr>
    </w:p>
    <w:p w14:paraId="508EB5C5" w14:textId="47FF6B6A" w:rsidR="00660F66" w:rsidRPr="006C23A2" w:rsidRDefault="00660F66"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We tested for interactions</w:t>
      </w:r>
      <w:r w:rsidR="003F2047">
        <w:rPr>
          <w:rFonts w:ascii="Arial" w:eastAsiaTheme="minorHAnsi" w:hAnsi="Arial" w:cs="Arial"/>
          <w:sz w:val="22"/>
          <w:szCs w:val="22"/>
          <w:lang w:val="en-US" w:eastAsia="en-US"/>
        </w:rPr>
        <w:t xml:space="preserve"> between </w:t>
      </w:r>
      <w:proofErr w:type="spellStart"/>
      <w:r w:rsidR="003F2047">
        <w:rPr>
          <w:rFonts w:ascii="Arial" w:eastAsiaTheme="minorHAnsi" w:hAnsi="Arial" w:cs="Arial"/>
          <w:sz w:val="22"/>
          <w:szCs w:val="22"/>
          <w:lang w:val="en-US" w:eastAsia="en-US"/>
        </w:rPr>
        <w:t>bednet</w:t>
      </w:r>
      <w:proofErr w:type="spellEnd"/>
      <w:r w:rsidR="003F2047">
        <w:rPr>
          <w:rFonts w:ascii="Arial" w:eastAsiaTheme="minorHAnsi" w:hAnsi="Arial" w:cs="Arial"/>
          <w:sz w:val="22"/>
          <w:szCs w:val="22"/>
          <w:lang w:val="en-US" w:eastAsia="en-US"/>
        </w:rPr>
        <w:t xml:space="preserve"> use and the other three factors retained (bamboo tree, assets and scheduled caste) but none were statistically significant</w:t>
      </w:r>
      <w:r w:rsidRPr="006C23A2">
        <w:rPr>
          <w:rFonts w:ascii="Arial" w:eastAsiaTheme="minorHAnsi" w:hAnsi="Arial" w:cs="Arial"/>
          <w:sz w:val="22"/>
          <w:szCs w:val="22"/>
          <w:lang w:val="en-US" w:eastAsia="en-US"/>
        </w:rPr>
        <w:t>.</w:t>
      </w:r>
    </w:p>
    <w:p w14:paraId="0DE026DA" w14:textId="77777777" w:rsidR="00566478" w:rsidRDefault="00566478" w:rsidP="00400F43">
      <w:pPr>
        <w:rPr>
          <w:sz w:val="20"/>
          <w:szCs w:val="20"/>
          <w:lang w:val="en-US"/>
        </w:rPr>
      </w:pPr>
    </w:p>
    <w:p w14:paraId="6B3F3C54" w14:textId="77777777" w:rsidR="00681F9B" w:rsidRDefault="00681F9B" w:rsidP="00400F43">
      <w:pPr>
        <w:rPr>
          <w:sz w:val="20"/>
          <w:szCs w:val="20"/>
          <w:lang w:val="en-US"/>
        </w:rPr>
      </w:pPr>
    </w:p>
    <w:p w14:paraId="1FDC054C" w14:textId="34AE7CA9" w:rsidR="00400F43" w:rsidRPr="006C23A2" w:rsidRDefault="00566478" w:rsidP="00400F43">
      <w:pPr>
        <w:rPr>
          <w:sz w:val="22"/>
          <w:szCs w:val="22"/>
          <w:lang w:val="en-US"/>
        </w:rPr>
      </w:pPr>
      <w:r w:rsidRPr="006C23A2">
        <w:rPr>
          <w:sz w:val="22"/>
          <w:szCs w:val="22"/>
          <w:lang w:val="en-US"/>
        </w:rPr>
        <w:lastRenderedPageBreak/>
        <w:t>Table 3</w:t>
      </w:r>
      <w:r w:rsidR="00400F43" w:rsidRPr="006C23A2">
        <w:rPr>
          <w:sz w:val="22"/>
          <w:szCs w:val="22"/>
          <w:lang w:val="en-US"/>
        </w:rPr>
        <w:t>: Factors associated</w:t>
      </w:r>
      <w:r w:rsidR="00CD2D18" w:rsidRPr="006C23A2">
        <w:rPr>
          <w:sz w:val="22"/>
          <w:szCs w:val="22"/>
          <w:lang w:val="en-US"/>
        </w:rPr>
        <w:t xml:space="preserve"> with visceral leishmaniasis (</w:t>
      </w:r>
      <w:r w:rsidR="006C23A2">
        <w:rPr>
          <w:sz w:val="22"/>
          <w:szCs w:val="22"/>
          <w:lang w:val="en-US"/>
        </w:rPr>
        <w:t>multivariate</w:t>
      </w:r>
      <w:r w:rsidR="00CD2D18" w:rsidRPr="006C23A2">
        <w:rPr>
          <w:sz w:val="22"/>
          <w:szCs w:val="22"/>
          <w:lang w:val="en-US"/>
        </w:rPr>
        <w:t xml:space="preserve"> analysis)</w:t>
      </w:r>
    </w:p>
    <w:tbl>
      <w:tblPr>
        <w:tblStyle w:val="TableGrid"/>
        <w:tblW w:w="0" w:type="auto"/>
        <w:tblLook w:val="01E0" w:firstRow="1" w:lastRow="1" w:firstColumn="1" w:lastColumn="1" w:noHBand="0" w:noVBand="0"/>
      </w:tblPr>
      <w:tblGrid>
        <w:gridCol w:w="3348"/>
        <w:gridCol w:w="1597"/>
      </w:tblGrid>
      <w:tr w:rsidR="009B5180" w:rsidRPr="00797392" w14:paraId="2A3CE4B3" w14:textId="77777777" w:rsidTr="00FB7FA1">
        <w:tc>
          <w:tcPr>
            <w:tcW w:w="3348" w:type="dxa"/>
          </w:tcPr>
          <w:p w14:paraId="56C3F14D" w14:textId="77777777" w:rsidR="009B5180" w:rsidRPr="00797392" w:rsidRDefault="009B5180" w:rsidP="00702E54">
            <w:pPr>
              <w:rPr>
                <w:b/>
                <w:sz w:val="20"/>
                <w:szCs w:val="20"/>
                <w:lang w:val="en-US"/>
              </w:rPr>
            </w:pPr>
            <w:r w:rsidRPr="00797392">
              <w:rPr>
                <w:b/>
                <w:sz w:val="20"/>
                <w:szCs w:val="20"/>
                <w:lang w:val="en-US"/>
              </w:rPr>
              <w:t>Factor</w:t>
            </w:r>
          </w:p>
        </w:tc>
        <w:tc>
          <w:tcPr>
            <w:tcW w:w="1597" w:type="dxa"/>
          </w:tcPr>
          <w:p w14:paraId="360CF5C2" w14:textId="7BA0BBD8" w:rsidR="009B5180" w:rsidRPr="00797392" w:rsidRDefault="000A2A02" w:rsidP="00702E54">
            <w:pPr>
              <w:rPr>
                <w:b/>
                <w:sz w:val="20"/>
                <w:szCs w:val="20"/>
                <w:lang w:val="en-US"/>
              </w:rPr>
            </w:pPr>
            <w:r>
              <w:rPr>
                <w:b/>
                <w:sz w:val="20"/>
                <w:szCs w:val="20"/>
                <w:lang w:val="en-US"/>
              </w:rPr>
              <w:t>O</w:t>
            </w:r>
            <w:r w:rsidR="00660F66">
              <w:rPr>
                <w:b/>
                <w:sz w:val="20"/>
                <w:szCs w:val="20"/>
                <w:lang w:val="en-US"/>
              </w:rPr>
              <w:t>R</w:t>
            </w:r>
            <w:r w:rsidR="009B5180">
              <w:rPr>
                <w:b/>
                <w:sz w:val="20"/>
                <w:szCs w:val="20"/>
                <w:lang w:val="en-US"/>
              </w:rPr>
              <w:t xml:space="preserve"> </w:t>
            </w:r>
            <w:r w:rsidR="009B5180">
              <w:rPr>
                <w:b/>
                <w:sz w:val="20"/>
                <w:szCs w:val="20"/>
                <w:lang w:val="en-US"/>
              </w:rPr>
              <w:br/>
              <w:t>(95% CI)</w:t>
            </w:r>
          </w:p>
        </w:tc>
      </w:tr>
      <w:tr w:rsidR="00870601" w:rsidRPr="00FB0E1B" w14:paraId="2D401F04" w14:textId="77777777" w:rsidTr="00FB7FA1">
        <w:trPr>
          <w:trHeight w:val="59"/>
        </w:trPr>
        <w:tc>
          <w:tcPr>
            <w:tcW w:w="3348" w:type="dxa"/>
          </w:tcPr>
          <w:p w14:paraId="7D1E7CF7" w14:textId="77777777" w:rsidR="00870601" w:rsidRPr="00797392" w:rsidRDefault="00870601" w:rsidP="00702E54">
            <w:pPr>
              <w:rPr>
                <w:sz w:val="20"/>
                <w:szCs w:val="20"/>
                <w:lang w:val="en-US"/>
              </w:rPr>
            </w:pPr>
            <w:r>
              <w:rPr>
                <w:sz w:val="20"/>
                <w:szCs w:val="20"/>
                <w:lang w:val="en-US"/>
              </w:rPr>
              <w:t>Bed net use</w:t>
            </w:r>
          </w:p>
        </w:tc>
        <w:tc>
          <w:tcPr>
            <w:tcW w:w="1597" w:type="dxa"/>
          </w:tcPr>
          <w:p w14:paraId="15AD1D0C" w14:textId="4C715C7F" w:rsidR="00870601" w:rsidRPr="00EE6A3E" w:rsidRDefault="00BD37B3" w:rsidP="00FB0E1B">
            <w:pPr>
              <w:rPr>
                <w:sz w:val="20"/>
                <w:szCs w:val="20"/>
                <w:lang w:val="en-US"/>
              </w:rPr>
            </w:pPr>
            <w:r>
              <w:rPr>
                <w:sz w:val="20"/>
                <w:szCs w:val="20"/>
                <w:lang w:val="en-US"/>
              </w:rPr>
              <w:t>0.</w:t>
            </w:r>
            <w:r w:rsidR="00CA12A5">
              <w:rPr>
                <w:sz w:val="20"/>
                <w:szCs w:val="20"/>
                <w:lang w:val="en-US"/>
              </w:rPr>
              <w:t>8</w:t>
            </w:r>
            <w:r>
              <w:rPr>
                <w:sz w:val="20"/>
                <w:szCs w:val="20"/>
                <w:lang w:val="en-US"/>
              </w:rPr>
              <w:t>(0.</w:t>
            </w:r>
            <w:r w:rsidR="00CA12A5">
              <w:rPr>
                <w:sz w:val="20"/>
                <w:szCs w:val="20"/>
                <w:lang w:val="en-US"/>
              </w:rPr>
              <w:t>5</w:t>
            </w:r>
            <w:r>
              <w:rPr>
                <w:sz w:val="20"/>
                <w:szCs w:val="20"/>
                <w:lang w:val="en-US"/>
              </w:rPr>
              <w:t>-1.</w:t>
            </w:r>
            <w:r w:rsidR="00CA12A5">
              <w:rPr>
                <w:sz w:val="20"/>
                <w:szCs w:val="20"/>
                <w:lang w:val="en-US"/>
              </w:rPr>
              <w:t>2</w:t>
            </w:r>
            <w:r>
              <w:rPr>
                <w:sz w:val="20"/>
                <w:szCs w:val="20"/>
                <w:lang w:val="en-US"/>
              </w:rPr>
              <w:t>)</w:t>
            </w:r>
          </w:p>
        </w:tc>
      </w:tr>
      <w:tr w:rsidR="0056707A" w:rsidRPr="00FB0E1B" w14:paraId="0D6DF2DE" w14:textId="77777777" w:rsidTr="00FB7FA1">
        <w:tc>
          <w:tcPr>
            <w:tcW w:w="3348" w:type="dxa"/>
          </w:tcPr>
          <w:p w14:paraId="14E2A4A2" w14:textId="5A9A9AF2" w:rsidR="0056707A" w:rsidRDefault="008C50ED" w:rsidP="00702E54">
            <w:pPr>
              <w:rPr>
                <w:sz w:val="20"/>
                <w:szCs w:val="20"/>
                <w:lang w:val="en-US"/>
              </w:rPr>
            </w:pPr>
            <w:r>
              <w:rPr>
                <w:sz w:val="20"/>
                <w:szCs w:val="20"/>
                <w:lang w:val="en-US"/>
              </w:rPr>
              <w:t>Scheduled caste</w:t>
            </w:r>
          </w:p>
        </w:tc>
        <w:tc>
          <w:tcPr>
            <w:tcW w:w="1597" w:type="dxa"/>
          </w:tcPr>
          <w:p w14:paraId="55D2A76D" w14:textId="19EF2870" w:rsidR="0056707A" w:rsidRDefault="00CA12A5" w:rsidP="00320094">
            <w:pPr>
              <w:rPr>
                <w:sz w:val="20"/>
                <w:szCs w:val="20"/>
                <w:lang w:val="en-US"/>
              </w:rPr>
            </w:pPr>
            <w:r>
              <w:rPr>
                <w:sz w:val="20"/>
                <w:szCs w:val="20"/>
                <w:lang w:val="en-US"/>
              </w:rPr>
              <w:t>6.2</w:t>
            </w:r>
            <w:r w:rsidR="00BD37B3">
              <w:rPr>
                <w:sz w:val="20"/>
                <w:szCs w:val="20"/>
                <w:lang w:val="en-US"/>
              </w:rPr>
              <w:t xml:space="preserve"> (3.</w:t>
            </w:r>
            <w:r>
              <w:rPr>
                <w:sz w:val="20"/>
                <w:szCs w:val="20"/>
                <w:lang w:val="en-US"/>
              </w:rPr>
              <w:t>6</w:t>
            </w:r>
            <w:r w:rsidR="00BD37B3">
              <w:rPr>
                <w:sz w:val="20"/>
                <w:szCs w:val="20"/>
                <w:lang w:val="en-US"/>
              </w:rPr>
              <w:t>-</w:t>
            </w:r>
            <w:r>
              <w:rPr>
                <w:sz w:val="20"/>
                <w:szCs w:val="20"/>
                <w:lang w:val="en-US"/>
              </w:rPr>
              <w:t>10.5</w:t>
            </w:r>
            <w:r w:rsidR="00BD37B3">
              <w:rPr>
                <w:sz w:val="20"/>
                <w:szCs w:val="20"/>
                <w:lang w:val="en-US"/>
              </w:rPr>
              <w:t>)</w:t>
            </w:r>
          </w:p>
        </w:tc>
      </w:tr>
      <w:tr w:rsidR="00CA12A5" w:rsidRPr="00FB0E1B" w14:paraId="5A294B5F" w14:textId="77777777" w:rsidTr="00FB7FA1">
        <w:tc>
          <w:tcPr>
            <w:tcW w:w="3348" w:type="dxa"/>
          </w:tcPr>
          <w:p w14:paraId="32C97A3D" w14:textId="6BB98712" w:rsidR="00CA12A5" w:rsidRDefault="00CA12A5" w:rsidP="00CA12A5">
            <w:pPr>
              <w:rPr>
                <w:sz w:val="20"/>
                <w:szCs w:val="20"/>
                <w:lang w:val="en-US"/>
              </w:rPr>
            </w:pPr>
            <w:r w:rsidRPr="006C23A2">
              <w:rPr>
                <w:color w:val="000000" w:themeColor="text1"/>
                <w:sz w:val="20"/>
                <w:szCs w:val="20"/>
                <w:lang w:val="en-US"/>
              </w:rPr>
              <w:t>Socio economic status</w:t>
            </w:r>
          </w:p>
        </w:tc>
        <w:tc>
          <w:tcPr>
            <w:tcW w:w="1597" w:type="dxa"/>
          </w:tcPr>
          <w:p w14:paraId="76634A60" w14:textId="77777777" w:rsidR="00CA12A5" w:rsidRDefault="00CA12A5" w:rsidP="00CA12A5">
            <w:pPr>
              <w:rPr>
                <w:sz w:val="20"/>
                <w:szCs w:val="20"/>
                <w:lang w:val="en-US"/>
              </w:rPr>
            </w:pPr>
          </w:p>
        </w:tc>
      </w:tr>
      <w:tr w:rsidR="00CA12A5" w:rsidRPr="00FB0E1B" w14:paraId="6DEEFFA1" w14:textId="77777777" w:rsidTr="00FB7FA1">
        <w:tc>
          <w:tcPr>
            <w:tcW w:w="3348" w:type="dxa"/>
          </w:tcPr>
          <w:p w14:paraId="68376438" w14:textId="4D6B06C9" w:rsidR="00CA12A5" w:rsidRPr="00CA12A5" w:rsidRDefault="00CA12A5" w:rsidP="00CA12A5">
            <w:pPr>
              <w:pStyle w:val="ListParagraph"/>
              <w:numPr>
                <w:ilvl w:val="0"/>
                <w:numId w:val="3"/>
              </w:numPr>
              <w:rPr>
                <w:sz w:val="20"/>
                <w:szCs w:val="20"/>
                <w:lang w:val="en-US"/>
              </w:rPr>
            </w:pPr>
            <w:r w:rsidRPr="00CA12A5">
              <w:rPr>
                <w:color w:val="000000" w:themeColor="text1"/>
                <w:sz w:val="20"/>
                <w:szCs w:val="20"/>
                <w:lang w:val="en-US"/>
              </w:rPr>
              <w:t>Group 1 (poorest)</w:t>
            </w:r>
          </w:p>
        </w:tc>
        <w:tc>
          <w:tcPr>
            <w:tcW w:w="1597" w:type="dxa"/>
          </w:tcPr>
          <w:p w14:paraId="300C964E" w14:textId="0EB6E74A" w:rsidR="00CA12A5" w:rsidRDefault="00CA12A5" w:rsidP="00CA12A5">
            <w:pPr>
              <w:rPr>
                <w:sz w:val="20"/>
                <w:szCs w:val="20"/>
                <w:lang w:val="en-US"/>
              </w:rPr>
            </w:pPr>
            <w:r>
              <w:rPr>
                <w:sz w:val="20"/>
                <w:szCs w:val="20"/>
                <w:lang w:val="en-US"/>
              </w:rPr>
              <w:t>Ref.</w:t>
            </w:r>
          </w:p>
        </w:tc>
      </w:tr>
      <w:tr w:rsidR="00CA12A5" w:rsidRPr="00FB0E1B" w14:paraId="44E24E25" w14:textId="77777777" w:rsidTr="00FB7FA1">
        <w:tc>
          <w:tcPr>
            <w:tcW w:w="3348" w:type="dxa"/>
          </w:tcPr>
          <w:p w14:paraId="2C66EF38" w14:textId="09702302" w:rsidR="00CA12A5" w:rsidRPr="00CA12A5" w:rsidRDefault="00CA12A5" w:rsidP="00CA12A5">
            <w:pPr>
              <w:pStyle w:val="ListParagraph"/>
              <w:numPr>
                <w:ilvl w:val="0"/>
                <w:numId w:val="3"/>
              </w:numPr>
              <w:rPr>
                <w:color w:val="000000" w:themeColor="text1"/>
                <w:sz w:val="20"/>
                <w:szCs w:val="20"/>
                <w:lang w:val="en-US"/>
              </w:rPr>
            </w:pPr>
            <w:r w:rsidRPr="006C23A2">
              <w:rPr>
                <w:color w:val="000000" w:themeColor="text1"/>
                <w:sz w:val="20"/>
                <w:szCs w:val="20"/>
                <w:lang w:val="en-US"/>
              </w:rPr>
              <w:t>Group 2</w:t>
            </w:r>
          </w:p>
        </w:tc>
        <w:tc>
          <w:tcPr>
            <w:tcW w:w="1597" w:type="dxa"/>
          </w:tcPr>
          <w:p w14:paraId="03F40EA4" w14:textId="6F0F12BE" w:rsidR="00CA12A5" w:rsidRDefault="00CA12A5" w:rsidP="00CA12A5">
            <w:pPr>
              <w:rPr>
                <w:sz w:val="20"/>
                <w:szCs w:val="20"/>
                <w:lang w:val="en-US"/>
              </w:rPr>
            </w:pPr>
            <w:r>
              <w:rPr>
                <w:sz w:val="20"/>
                <w:szCs w:val="20"/>
                <w:lang w:val="en-US"/>
              </w:rPr>
              <w:t>1.3(0.9-1.9)</w:t>
            </w:r>
          </w:p>
        </w:tc>
      </w:tr>
      <w:tr w:rsidR="00CA12A5" w:rsidRPr="00FB0E1B" w14:paraId="65486095" w14:textId="77777777" w:rsidTr="00FB7FA1">
        <w:tc>
          <w:tcPr>
            <w:tcW w:w="3348" w:type="dxa"/>
          </w:tcPr>
          <w:p w14:paraId="5183A486" w14:textId="5B9D3E50" w:rsidR="00CA12A5" w:rsidRPr="00CA12A5" w:rsidRDefault="00CA12A5" w:rsidP="00CA12A5">
            <w:pPr>
              <w:pStyle w:val="ListParagraph"/>
              <w:numPr>
                <w:ilvl w:val="0"/>
                <w:numId w:val="3"/>
              </w:numPr>
              <w:rPr>
                <w:color w:val="000000" w:themeColor="text1"/>
                <w:sz w:val="20"/>
                <w:szCs w:val="20"/>
                <w:lang w:val="en-US"/>
              </w:rPr>
            </w:pPr>
            <w:r w:rsidRPr="006C23A2">
              <w:rPr>
                <w:color w:val="000000" w:themeColor="text1"/>
                <w:sz w:val="20"/>
                <w:szCs w:val="20"/>
                <w:lang w:val="en-US"/>
              </w:rPr>
              <w:t>Group 3</w:t>
            </w:r>
          </w:p>
        </w:tc>
        <w:tc>
          <w:tcPr>
            <w:tcW w:w="1597" w:type="dxa"/>
          </w:tcPr>
          <w:p w14:paraId="424B7EB3" w14:textId="3C708410" w:rsidR="00CA12A5" w:rsidRDefault="00CA12A5" w:rsidP="00CA12A5">
            <w:pPr>
              <w:rPr>
                <w:sz w:val="20"/>
                <w:szCs w:val="20"/>
                <w:lang w:val="en-US"/>
              </w:rPr>
            </w:pPr>
            <w:r>
              <w:rPr>
                <w:sz w:val="20"/>
                <w:szCs w:val="20"/>
                <w:lang w:val="en-US"/>
              </w:rPr>
              <w:t>0.8(0.5-1.3)</w:t>
            </w:r>
          </w:p>
        </w:tc>
      </w:tr>
      <w:tr w:rsidR="00CA12A5" w:rsidRPr="00FB0E1B" w14:paraId="5A927876" w14:textId="77777777" w:rsidTr="00FB7FA1">
        <w:tc>
          <w:tcPr>
            <w:tcW w:w="3348" w:type="dxa"/>
          </w:tcPr>
          <w:p w14:paraId="24AE1FE1" w14:textId="2B2DEFBC" w:rsidR="00CA12A5" w:rsidRPr="00CA12A5" w:rsidRDefault="00CA12A5" w:rsidP="00CA12A5">
            <w:pPr>
              <w:pStyle w:val="ListParagraph"/>
              <w:numPr>
                <w:ilvl w:val="0"/>
                <w:numId w:val="3"/>
              </w:numPr>
              <w:rPr>
                <w:color w:val="000000" w:themeColor="text1"/>
                <w:sz w:val="20"/>
                <w:szCs w:val="20"/>
                <w:lang w:val="en-US"/>
              </w:rPr>
            </w:pPr>
            <w:r w:rsidRPr="006C23A2">
              <w:rPr>
                <w:color w:val="000000" w:themeColor="text1"/>
                <w:sz w:val="20"/>
                <w:szCs w:val="20"/>
                <w:lang w:val="en-US"/>
              </w:rPr>
              <w:t>Group 4</w:t>
            </w:r>
          </w:p>
        </w:tc>
        <w:tc>
          <w:tcPr>
            <w:tcW w:w="1597" w:type="dxa"/>
          </w:tcPr>
          <w:p w14:paraId="4709B5DB" w14:textId="796E1414" w:rsidR="00CA12A5" w:rsidRDefault="00CA12A5" w:rsidP="00CA12A5">
            <w:pPr>
              <w:rPr>
                <w:sz w:val="20"/>
                <w:szCs w:val="20"/>
                <w:lang w:val="en-US"/>
              </w:rPr>
            </w:pPr>
            <w:r>
              <w:rPr>
                <w:sz w:val="20"/>
                <w:szCs w:val="20"/>
                <w:lang w:val="en-US"/>
              </w:rPr>
              <w:t>0.6(0.4-1.0)</w:t>
            </w:r>
          </w:p>
        </w:tc>
      </w:tr>
      <w:tr w:rsidR="00CA12A5" w:rsidRPr="00FB0E1B" w14:paraId="32EC6835" w14:textId="77777777" w:rsidTr="00FB7FA1">
        <w:tc>
          <w:tcPr>
            <w:tcW w:w="3348" w:type="dxa"/>
          </w:tcPr>
          <w:p w14:paraId="28538C73" w14:textId="129FE8DB" w:rsidR="00CA12A5" w:rsidRPr="00CA12A5" w:rsidRDefault="00CA12A5" w:rsidP="00CA12A5">
            <w:pPr>
              <w:pStyle w:val="ListParagraph"/>
              <w:numPr>
                <w:ilvl w:val="0"/>
                <w:numId w:val="3"/>
              </w:numPr>
              <w:rPr>
                <w:color w:val="000000" w:themeColor="text1"/>
                <w:sz w:val="20"/>
                <w:szCs w:val="20"/>
                <w:lang w:val="en-US"/>
              </w:rPr>
            </w:pPr>
            <w:r w:rsidRPr="00CA12A5">
              <w:rPr>
                <w:color w:val="000000" w:themeColor="text1"/>
                <w:sz w:val="20"/>
                <w:szCs w:val="20"/>
                <w:lang w:val="en-US"/>
              </w:rPr>
              <w:t>Group 5 (wealthiest)</w:t>
            </w:r>
          </w:p>
        </w:tc>
        <w:tc>
          <w:tcPr>
            <w:tcW w:w="1597" w:type="dxa"/>
          </w:tcPr>
          <w:p w14:paraId="283FCEC7" w14:textId="55864E19" w:rsidR="00CA12A5" w:rsidRDefault="00CA12A5" w:rsidP="00320094">
            <w:pPr>
              <w:rPr>
                <w:sz w:val="20"/>
                <w:szCs w:val="20"/>
                <w:lang w:val="en-US"/>
              </w:rPr>
            </w:pPr>
            <w:r>
              <w:rPr>
                <w:sz w:val="20"/>
                <w:szCs w:val="20"/>
                <w:lang w:val="en-US"/>
              </w:rPr>
              <w:t>0.4(0.2-0.7)</w:t>
            </w:r>
          </w:p>
        </w:tc>
      </w:tr>
      <w:tr w:rsidR="00C76B8A" w:rsidRPr="00FB0E1B" w14:paraId="27F1CBEA" w14:textId="77777777" w:rsidTr="00FB7FA1">
        <w:tc>
          <w:tcPr>
            <w:tcW w:w="3348" w:type="dxa"/>
          </w:tcPr>
          <w:p w14:paraId="41AD18B4" w14:textId="5801C7E7" w:rsidR="00C76B8A" w:rsidRDefault="00C76B8A" w:rsidP="00702E54">
            <w:pPr>
              <w:rPr>
                <w:sz w:val="20"/>
                <w:szCs w:val="20"/>
                <w:lang w:val="en-US"/>
              </w:rPr>
            </w:pPr>
            <w:r>
              <w:rPr>
                <w:sz w:val="20"/>
                <w:szCs w:val="20"/>
                <w:lang w:val="en-US"/>
              </w:rPr>
              <w:t>Bamboo tree near house</w:t>
            </w:r>
          </w:p>
        </w:tc>
        <w:tc>
          <w:tcPr>
            <w:tcW w:w="1597" w:type="dxa"/>
          </w:tcPr>
          <w:p w14:paraId="28999B91" w14:textId="6A9C39B1" w:rsidR="00C76B8A" w:rsidRPr="00EE6A3E" w:rsidRDefault="00BD37B3" w:rsidP="00320094">
            <w:pPr>
              <w:rPr>
                <w:sz w:val="20"/>
                <w:szCs w:val="20"/>
                <w:lang w:val="en-US"/>
              </w:rPr>
            </w:pPr>
            <w:r>
              <w:rPr>
                <w:sz w:val="20"/>
                <w:szCs w:val="20"/>
                <w:lang w:val="en-US"/>
              </w:rPr>
              <w:t>1.</w:t>
            </w:r>
            <w:r w:rsidR="00BB0261">
              <w:rPr>
                <w:sz w:val="20"/>
                <w:szCs w:val="20"/>
                <w:lang w:val="en-US"/>
              </w:rPr>
              <w:t>5</w:t>
            </w:r>
            <w:r>
              <w:rPr>
                <w:sz w:val="20"/>
                <w:szCs w:val="20"/>
                <w:lang w:val="en-US"/>
              </w:rPr>
              <w:t xml:space="preserve"> (1.</w:t>
            </w:r>
            <w:r w:rsidR="00CA12A5">
              <w:rPr>
                <w:sz w:val="20"/>
                <w:szCs w:val="20"/>
                <w:lang w:val="en-US"/>
              </w:rPr>
              <w:t>1</w:t>
            </w:r>
            <w:r>
              <w:rPr>
                <w:sz w:val="20"/>
                <w:szCs w:val="20"/>
                <w:lang w:val="en-US"/>
              </w:rPr>
              <w:t>-</w:t>
            </w:r>
            <w:r w:rsidR="00BB0261">
              <w:rPr>
                <w:sz w:val="20"/>
                <w:szCs w:val="20"/>
                <w:lang w:val="en-US"/>
              </w:rPr>
              <w:t>2.0</w:t>
            </w:r>
            <w:r>
              <w:rPr>
                <w:sz w:val="20"/>
                <w:szCs w:val="20"/>
                <w:lang w:val="en-US"/>
              </w:rPr>
              <w:t>)</w:t>
            </w:r>
          </w:p>
        </w:tc>
      </w:tr>
    </w:tbl>
    <w:p w14:paraId="3ED1734B" w14:textId="1CFEB8BF" w:rsidR="000C6E52" w:rsidRDefault="000C6E52">
      <w:pPr>
        <w:rPr>
          <w:sz w:val="20"/>
          <w:szCs w:val="20"/>
          <w:lang w:val="en-US"/>
        </w:rPr>
      </w:pPr>
    </w:p>
    <w:p w14:paraId="478F03EC" w14:textId="77777777" w:rsidR="0004215A" w:rsidRDefault="0004215A">
      <w:pPr>
        <w:rPr>
          <w:sz w:val="20"/>
          <w:szCs w:val="20"/>
          <w:lang w:val="en-US"/>
        </w:rPr>
      </w:pPr>
    </w:p>
    <w:p w14:paraId="5496565D" w14:textId="77777777" w:rsidR="00215D0F" w:rsidRPr="006C23A2" w:rsidRDefault="00215D0F"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Discussion:</w:t>
      </w:r>
    </w:p>
    <w:p w14:paraId="3B754E78" w14:textId="5F9DC626" w:rsidR="00960756" w:rsidRDefault="00215D0F"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 xml:space="preserve">On </w:t>
      </w:r>
      <w:r w:rsidR="00E9419C">
        <w:rPr>
          <w:rFonts w:ascii="Arial" w:eastAsiaTheme="minorHAnsi" w:hAnsi="Arial" w:cs="Arial"/>
          <w:sz w:val="22"/>
          <w:szCs w:val="22"/>
          <w:lang w:val="en-US" w:eastAsia="en-US"/>
        </w:rPr>
        <w:t>uni</w:t>
      </w:r>
      <w:r w:rsidR="00E9419C" w:rsidRPr="006C23A2">
        <w:rPr>
          <w:rFonts w:ascii="Arial" w:eastAsiaTheme="minorHAnsi" w:hAnsi="Arial" w:cs="Arial"/>
          <w:sz w:val="22"/>
          <w:szCs w:val="22"/>
          <w:lang w:val="en-US" w:eastAsia="en-US"/>
        </w:rPr>
        <w:t xml:space="preserve">variate </w:t>
      </w:r>
      <w:r w:rsidRPr="006C23A2">
        <w:rPr>
          <w:rFonts w:ascii="Arial" w:eastAsiaTheme="minorHAnsi" w:hAnsi="Arial" w:cs="Arial"/>
          <w:sz w:val="22"/>
          <w:szCs w:val="22"/>
          <w:lang w:val="en-US" w:eastAsia="en-US"/>
        </w:rPr>
        <w:t xml:space="preserve">analysis </w:t>
      </w:r>
      <w:r w:rsidR="00C24BBF" w:rsidRPr="006C23A2">
        <w:rPr>
          <w:rFonts w:ascii="Arial" w:eastAsiaTheme="minorHAnsi" w:hAnsi="Arial" w:cs="Arial"/>
          <w:sz w:val="22"/>
          <w:szCs w:val="22"/>
          <w:lang w:val="en-US" w:eastAsia="en-US"/>
        </w:rPr>
        <w:t xml:space="preserve">we found a moderately strong and statistically significant </w:t>
      </w:r>
      <w:r w:rsidRPr="006C23A2">
        <w:rPr>
          <w:rFonts w:ascii="Arial" w:eastAsiaTheme="minorHAnsi" w:hAnsi="Arial" w:cs="Arial"/>
          <w:sz w:val="22"/>
          <w:szCs w:val="22"/>
          <w:lang w:val="en-US" w:eastAsia="en-US"/>
        </w:rPr>
        <w:t xml:space="preserve">protective </w:t>
      </w:r>
      <w:r w:rsidR="00C24BBF" w:rsidRPr="006C23A2">
        <w:rPr>
          <w:rFonts w:ascii="Arial" w:eastAsiaTheme="minorHAnsi" w:hAnsi="Arial" w:cs="Arial"/>
          <w:sz w:val="22"/>
          <w:szCs w:val="22"/>
          <w:lang w:val="en-US" w:eastAsia="en-US"/>
        </w:rPr>
        <w:t>of regular bed</w:t>
      </w:r>
      <w:r w:rsidR="00ED3278">
        <w:rPr>
          <w:rFonts w:ascii="Arial" w:eastAsiaTheme="minorHAnsi" w:hAnsi="Arial" w:cs="Arial"/>
          <w:sz w:val="22"/>
          <w:szCs w:val="22"/>
          <w:lang w:val="en-US" w:eastAsia="en-US"/>
        </w:rPr>
        <w:t xml:space="preserve"> </w:t>
      </w:r>
      <w:r w:rsidR="00C24BBF" w:rsidRPr="006C23A2">
        <w:rPr>
          <w:rFonts w:ascii="Arial" w:eastAsiaTheme="minorHAnsi" w:hAnsi="Arial" w:cs="Arial"/>
          <w:sz w:val="22"/>
          <w:szCs w:val="22"/>
          <w:lang w:val="en-US" w:eastAsia="en-US"/>
        </w:rPr>
        <w:t xml:space="preserve">net use </w:t>
      </w:r>
      <w:r w:rsidRPr="006C23A2">
        <w:rPr>
          <w:rFonts w:ascii="Arial" w:eastAsiaTheme="minorHAnsi" w:hAnsi="Arial" w:cs="Arial"/>
          <w:sz w:val="22"/>
          <w:szCs w:val="22"/>
          <w:lang w:val="en-US" w:eastAsia="en-US"/>
        </w:rPr>
        <w:t>with a</w:t>
      </w:r>
      <w:r w:rsidR="00960756">
        <w:rPr>
          <w:rFonts w:ascii="Arial" w:eastAsiaTheme="minorHAnsi" w:hAnsi="Arial" w:cs="Arial"/>
          <w:sz w:val="22"/>
          <w:szCs w:val="22"/>
          <w:lang w:val="en-US" w:eastAsia="en-US"/>
        </w:rPr>
        <w:t xml:space="preserve">n odds </w:t>
      </w:r>
      <w:r w:rsidRPr="006C23A2">
        <w:rPr>
          <w:rFonts w:ascii="Arial" w:eastAsiaTheme="minorHAnsi" w:hAnsi="Arial" w:cs="Arial"/>
          <w:sz w:val="22"/>
          <w:szCs w:val="22"/>
          <w:lang w:val="en-US" w:eastAsia="en-US"/>
        </w:rPr>
        <w:t>ratio of 0.5 (95% CI 0.3-0.</w:t>
      </w:r>
      <w:r w:rsidR="00960756">
        <w:rPr>
          <w:rFonts w:ascii="Arial" w:eastAsiaTheme="minorHAnsi" w:hAnsi="Arial" w:cs="Arial"/>
          <w:sz w:val="22"/>
          <w:szCs w:val="22"/>
          <w:lang w:val="en-US" w:eastAsia="en-US"/>
        </w:rPr>
        <w:t>7</w:t>
      </w:r>
      <w:r w:rsidRPr="006C23A2">
        <w:rPr>
          <w:rFonts w:ascii="Arial" w:eastAsiaTheme="minorHAnsi" w:hAnsi="Arial" w:cs="Arial"/>
          <w:sz w:val="22"/>
          <w:szCs w:val="22"/>
          <w:lang w:val="en-US" w:eastAsia="en-US"/>
        </w:rPr>
        <w:t xml:space="preserve">). </w:t>
      </w:r>
      <w:r w:rsidR="00C24BBF" w:rsidRPr="006C23A2">
        <w:rPr>
          <w:rFonts w:ascii="Arial" w:eastAsiaTheme="minorHAnsi" w:hAnsi="Arial" w:cs="Arial"/>
          <w:sz w:val="22"/>
          <w:szCs w:val="22"/>
          <w:lang w:val="en-US" w:eastAsia="en-US"/>
        </w:rPr>
        <w:t xml:space="preserve">The population attributable risk fraction was </w:t>
      </w:r>
      <w:r w:rsidRPr="006C23A2">
        <w:rPr>
          <w:rFonts w:ascii="Arial" w:eastAsiaTheme="minorHAnsi" w:hAnsi="Arial" w:cs="Arial"/>
          <w:sz w:val="22"/>
          <w:szCs w:val="22"/>
          <w:lang w:val="en-US" w:eastAsia="en-US"/>
        </w:rPr>
        <w:t>44%</w:t>
      </w:r>
      <w:r w:rsidR="00C24BBF" w:rsidRPr="006C23A2">
        <w:rPr>
          <w:rFonts w:ascii="Arial" w:eastAsiaTheme="minorHAnsi" w:hAnsi="Arial" w:cs="Arial"/>
          <w:sz w:val="22"/>
          <w:szCs w:val="22"/>
          <w:lang w:val="en-US" w:eastAsia="en-US"/>
        </w:rPr>
        <w:t>, indicating a large potential benefit of bed</w:t>
      </w:r>
      <w:r w:rsidR="00960756">
        <w:rPr>
          <w:rFonts w:ascii="Arial" w:eastAsiaTheme="minorHAnsi" w:hAnsi="Arial" w:cs="Arial"/>
          <w:sz w:val="22"/>
          <w:szCs w:val="22"/>
          <w:lang w:val="en-US" w:eastAsia="en-US"/>
        </w:rPr>
        <w:t xml:space="preserve"> </w:t>
      </w:r>
      <w:r w:rsidR="00C24BBF" w:rsidRPr="006C23A2">
        <w:rPr>
          <w:rFonts w:ascii="Arial" w:eastAsiaTheme="minorHAnsi" w:hAnsi="Arial" w:cs="Arial"/>
          <w:sz w:val="22"/>
          <w:szCs w:val="22"/>
          <w:lang w:val="en-US" w:eastAsia="en-US"/>
        </w:rPr>
        <w:t xml:space="preserve">net distribution. </w:t>
      </w:r>
      <w:r w:rsidRPr="006C23A2">
        <w:rPr>
          <w:rFonts w:ascii="Arial" w:eastAsiaTheme="minorHAnsi" w:hAnsi="Arial" w:cs="Arial"/>
          <w:sz w:val="22"/>
          <w:szCs w:val="22"/>
          <w:lang w:val="en-US" w:eastAsia="en-US"/>
        </w:rPr>
        <w:t xml:space="preserve"> </w:t>
      </w:r>
      <w:r w:rsidR="00C24BBF" w:rsidRPr="006C23A2">
        <w:rPr>
          <w:rFonts w:ascii="Arial" w:eastAsiaTheme="minorHAnsi" w:hAnsi="Arial" w:cs="Arial"/>
          <w:sz w:val="22"/>
          <w:szCs w:val="22"/>
          <w:lang w:val="en-US" w:eastAsia="en-US"/>
        </w:rPr>
        <w:t>However upon controlling</w:t>
      </w:r>
      <w:r w:rsidR="0075019F" w:rsidRPr="006C23A2">
        <w:rPr>
          <w:rFonts w:ascii="Arial" w:eastAsiaTheme="minorHAnsi" w:hAnsi="Arial" w:cs="Arial"/>
          <w:sz w:val="22"/>
          <w:szCs w:val="22"/>
          <w:lang w:val="en-US" w:eastAsia="en-US"/>
        </w:rPr>
        <w:t xml:space="preserve"> for poverty, the </w:t>
      </w:r>
      <w:r w:rsidR="00960756">
        <w:rPr>
          <w:rFonts w:ascii="Arial" w:eastAsiaTheme="minorHAnsi" w:hAnsi="Arial" w:cs="Arial"/>
          <w:sz w:val="22"/>
          <w:szCs w:val="22"/>
          <w:lang w:val="en-US" w:eastAsia="en-US"/>
        </w:rPr>
        <w:t>odds</w:t>
      </w:r>
      <w:r w:rsidR="0075019F" w:rsidRPr="006C23A2">
        <w:rPr>
          <w:rFonts w:ascii="Arial" w:eastAsiaTheme="minorHAnsi" w:hAnsi="Arial" w:cs="Arial"/>
          <w:sz w:val="22"/>
          <w:szCs w:val="22"/>
          <w:lang w:val="en-US" w:eastAsia="en-US"/>
        </w:rPr>
        <w:t xml:space="preserve"> ratio </w:t>
      </w:r>
      <w:r w:rsidR="00C24BBF" w:rsidRPr="006C23A2">
        <w:rPr>
          <w:rFonts w:ascii="Arial" w:eastAsiaTheme="minorHAnsi" w:hAnsi="Arial" w:cs="Arial"/>
          <w:sz w:val="22"/>
          <w:szCs w:val="22"/>
          <w:lang w:val="en-US" w:eastAsia="en-US"/>
        </w:rPr>
        <w:t>went</w:t>
      </w:r>
      <w:r w:rsidR="0075019F" w:rsidRPr="006C23A2">
        <w:rPr>
          <w:rFonts w:ascii="Arial" w:eastAsiaTheme="minorHAnsi" w:hAnsi="Arial" w:cs="Arial"/>
          <w:sz w:val="22"/>
          <w:szCs w:val="22"/>
          <w:lang w:val="en-US" w:eastAsia="en-US"/>
        </w:rPr>
        <w:t xml:space="preserve"> up to 0.</w:t>
      </w:r>
      <w:r w:rsidR="00CA12A5">
        <w:rPr>
          <w:rFonts w:ascii="Arial" w:eastAsiaTheme="minorHAnsi" w:hAnsi="Arial" w:cs="Arial"/>
          <w:sz w:val="22"/>
          <w:szCs w:val="22"/>
          <w:lang w:val="en-US" w:eastAsia="en-US"/>
        </w:rPr>
        <w:t>8</w:t>
      </w:r>
      <w:r w:rsidR="0075019F" w:rsidRPr="006C23A2">
        <w:rPr>
          <w:rFonts w:ascii="Arial" w:eastAsiaTheme="minorHAnsi" w:hAnsi="Arial" w:cs="Arial"/>
          <w:sz w:val="22"/>
          <w:szCs w:val="22"/>
          <w:lang w:val="en-US" w:eastAsia="en-US"/>
        </w:rPr>
        <w:t xml:space="preserve"> and </w:t>
      </w:r>
      <w:r w:rsidR="00C24BBF" w:rsidRPr="006C23A2">
        <w:rPr>
          <w:rFonts w:ascii="Arial" w:eastAsiaTheme="minorHAnsi" w:hAnsi="Arial" w:cs="Arial"/>
          <w:sz w:val="22"/>
          <w:szCs w:val="22"/>
          <w:lang w:val="en-US" w:eastAsia="en-US"/>
        </w:rPr>
        <w:t>was</w:t>
      </w:r>
      <w:r w:rsidR="0075019F" w:rsidRPr="006C23A2">
        <w:rPr>
          <w:rFonts w:ascii="Arial" w:eastAsiaTheme="minorHAnsi" w:hAnsi="Arial" w:cs="Arial"/>
          <w:sz w:val="22"/>
          <w:szCs w:val="22"/>
          <w:lang w:val="en-US" w:eastAsia="en-US"/>
        </w:rPr>
        <w:t xml:space="preserve"> no longer statistically significant (95% CI 0.</w:t>
      </w:r>
      <w:r w:rsidR="00CA12A5">
        <w:rPr>
          <w:rFonts w:ascii="Arial" w:eastAsiaTheme="minorHAnsi" w:hAnsi="Arial" w:cs="Arial"/>
          <w:sz w:val="22"/>
          <w:szCs w:val="22"/>
          <w:lang w:val="en-US" w:eastAsia="en-US"/>
        </w:rPr>
        <w:t>5</w:t>
      </w:r>
      <w:r w:rsidR="0075019F" w:rsidRPr="006C23A2">
        <w:rPr>
          <w:rFonts w:ascii="Arial" w:eastAsiaTheme="minorHAnsi" w:hAnsi="Arial" w:cs="Arial"/>
          <w:sz w:val="22"/>
          <w:szCs w:val="22"/>
          <w:lang w:val="en-US" w:eastAsia="en-US"/>
        </w:rPr>
        <w:t>-1.</w:t>
      </w:r>
      <w:r w:rsidR="00CA12A5">
        <w:rPr>
          <w:rFonts w:ascii="Arial" w:eastAsiaTheme="minorHAnsi" w:hAnsi="Arial" w:cs="Arial"/>
          <w:sz w:val="22"/>
          <w:szCs w:val="22"/>
          <w:lang w:val="en-US" w:eastAsia="en-US"/>
        </w:rPr>
        <w:t>2</w:t>
      </w:r>
      <w:r w:rsidR="0075019F" w:rsidRPr="006C23A2">
        <w:rPr>
          <w:rFonts w:ascii="Arial" w:eastAsiaTheme="minorHAnsi" w:hAnsi="Arial" w:cs="Arial"/>
          <w:sz w:val="22"/>
          <w:szCs w:val="22"/>
          <w:lang w:val="en-US" w:eastAsia="en-US"/>
        </w:rPr>
        <w:t xml:space="preserve">). </w:t>
      </w:r>
    </w:p>
    <w:p w14:paraId="02464E07" w14:textId="77777777" w:rsidR="00960756" w:rsidRDefault="00960756" w:rsidP="006C23A2">
      <w:pPr>
        <w:autoSpaceDE w:val="0"/>
        <w:autoSpaceDN w:val="0"/>
        <w:adjustRightInd w:val="0"/>
        <w:rPr>
          <w:rFonts w:ascii="Arial" w:eastAsiaTheme="minorHAnsi" w:hAnsi="Arial" w:cs="Arial"/>
          <w:sz w:val="22"/>
          <w:szCs w:val="22"/>
          <w:lang w:val="en-US" w:eastAsia="en-US"/>
        </w:rPr>
      </w:pPr>
    </w:p>
    <w:p w14:paraId="267C21A0" w14:textId="2CE82BC5" w:rsidR="00215D0F" w:rsidRPr="006C23A2" w:rsidRDefault="0075019F"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Bed</w:t>
      </w:r>
      <w:r w:rsidR="00960756">
        <w:rPr>
          <w:rFonts w:ascii="Arial" w:eastAsiaTheme="minorHAnsi" w:hAnsi="Arial" w:cs="Arial"/>
          <w:sz w:val="22"/>
          <w:szCs w:val="22"/>
          <w:lang w:val="en-US" w:eastAsia="en-US"/>
        </w:rPr>
        <w:t xml:space="preserve"> </w:t>
      </w:r>
      <w:r w:rsidRPr="006C23A2">
        <w:rPr>
          <w:rFonts w:ascii="Arial" w:eastAsiaTheme="minorHAnsi" w:hAnsi="Arial" w:cs="Arial"/>
          <w:sz w:val="22"/>
          <w:szCs w:val="22"/>
          <w:lang w:val="en-US" w:eastAsia="en-US"/>
        </w:rPr>
        <w:t xml:space="preserve">nets may have a protective effect but the current study does not provide enough evidence. </w:t>
      </w:r>
      <w:r w:rsidR="00960756">
        <w:rPr>
          <w:rFonts w:ascii="Arial" w:eastAsiaTheme="minorHAnsi" w:hAnsi="Arial" w:cs="Arial"/>
          <w:sz w:val="22"/>
          <w:szCs w:val="22"/>
          <w:lang w:val="en-US" w:eastAsia="en-US"/>
        </w:rPr>
        <w:t xml:space="preserve">We also did not assess the quality of the bed nets and these were mostly ordinary bed nets, not insecticide treated. </w:t>
      </w:r>
      <w:r w:rsidRPr="006C23A2">
        <w:rPr>
          <w:rFonts w:ascii="Arial" w:eastAsiaTheme="minorHAnsi" w:hAnsi="Arial" w:cs="Arial"/>
          <w:sz w:val="22"/>
          <w:szCs w:val="22"/>
          <w:lang w:val="en-US" w:eastAsia="en-US"/>
        </w:rPr>
        <w:t>Since currently less than 20% use</w:t>
      </w:r>
      <w:r w:rsidR="00215D0F" w:rsidRPr="006C23A2">
        <w:rPr>
          <w:rFonts w:ascii="Arial" w:eastAsiaTheme="minorHAnsi" w:hAnsi="Arial" w:cs="Arial"/>
          <w:sz w:val="22"/>
          <w:szCs w:val="22"/>
          <w:lang w:val="en-US" w:eastAsia="en-US"/>
        </w:rPr>
        <w:t xml:space="preserve"> </w:t>
      </w:r>
      <w:r w:rsidRPr="006C23A2">
        <w:rPr>
          <w:rFonts w:ascii="Arial" w:eastAsiaTheme="minorHAnsi" w:hAnsi="Arial" w:cs="Arial"/>
          <w:sz w:val="22"/>
          <w:szCs w:val="22"/>
          <w:lang w:val="en-US" w:eastAsia="en-US"/>
        </w:rPr>
        <w:t>a bed</w:t>
      </w:r>
      <w:r w:rsidR="00960756">
        <w:rPr>
          <w:rFonts w:ascii="Arial" w:eastAsiaTheme="minorHAnsi" w:hAnsi="Arial" w:cs="Arial"/>
          <w:sz w:val="22"/>
          <w:szCs w:val="22"/>
          <w:lang w:val="en-US" w:eastAsia="en-US"/>
        </w:rPr>
        <w:t xml:space="preserve"> </w:t>
      </w:r>
      <w:r w:rsidRPr="006C23A2">
        <w:rPr>
          <w:rFonts w:ascii="Arial" w:eastAsiaTheme="minorHAnsi" w:hAnsi="Arial" w:cs="Arial"/>
          <w:sz w:val="22"/>
          <w:szCs w:val="22"/>
          <w:lang w:val="en-US" w:eastAsia="en-US"/>
        </w:rPr>
        <w:t xml:space="preserve">net, there certainly is a potential for </w:t>
      </w:r>
      <w:r w:rsidR="006B17DB" w:rsidRPr="006C23A2">
        <w:rPr>
          <w:rFonts w:ascii="Arial" w:eastAsiaTheme="minorHAnsi" w:hAnsi="Arial" w:cs="Arial"/>
          <w:sz w:val="22"/>
          <w:szCs w:val="22"/>
          <w:lang w:val="en-US" w:eastAsia="en-US"/>
        </w:rPr>
        <w:t xml:space="preserve">increased use of </w:t>
      </w:r>
      <w:r w:rsidRPr="006C23A2">
        <w:rPr>
          <w:rFonts w:ascii="Arial" w:eastAsiaTheme="minorHAnsi" w:hAnsi="Arial" w:cs="Arial"/>
          <w:sz w:val="22"/>
          <w:szCs w:val="22"/>
          <w:lang w:val="en-US" w:eastAsia="en-US"/>
        </w:rPr>
        <w:t>bed</w:t>
      </w:r>
      <w:r w:rsidR="00960756">
        <w:rPr>
          <w:rFonts w:ascii="Arial" w:eastAsiaTheme="minorHAnsi" w:hAnsi="Arial" w:cs="Arial"/>
          <w:sz w:val="22"/>
          <w:szCs w:val="22"/>
          <w:lang w:val="en-US" w:eastAsia="en-US"/>
        </w:rPr>
        <w:t xml:space="preserve"> </w:t>
      </w:r>
      <w:r w:rsidRPr="006C23A2">
        <w:rPr>
          <w:rFonts w:ascii="Arial" w:eastAsiaTheme="minorHAnsi" w:hAnsi="Arial" w:cs="Arial"/>
          <w:sz w:val="22"/>
          <w:szCs w:val="22"/>
          <w:lang w:val="en-US" w:eastAsia="en-US"/>
        </w:rPr>
        <w:t xml:space="preserve">nets to reduce VL incidence but a larger study is required to provide the evidence. Preferably this should be a </w:t>
      </w:r>
      <w:r w:rsidR="00960756">
        <w:rPr>
          <w:rFonts w:ascii="Arial" w:eastAsiaTheme="minorHAnsi" w:hAnsi="Arial" w:cs="Arial"/>
          <w:sz w:val="22"/>
          <w:szCs w:val="22"/>
          <w:lang w:val="en-US" w:eastAsia="en-US"/>
        </w:rPr>
        <w:t xml:space="preserve">cluster </w:t>
      </w:r>
      <w:r w:rsidRPr="006C23A2">
        <w:rPr>
          <w:rFonts w:ascii="Arial" w:eastAsiaTheme="minorHAnsi" w:hAnsi="Arial" w:cs="Arial"/>
          <w:sz w:val="22"/>
          <w:szCs w:val="22"/>
          <w:lang w:val="en-US" w:eastAsia="en-US"/>
        </w:rPr>
        <w:t>randomized trial</w:t>
      </w:r>
      <w:r w:rsidR="00960756">
        <w:rPr>
          <w:rFonts w:ascii="Arial" w:eastAsiaTheme="minorHAnsi" w:hAnsi="Arial" w:cs="Arial"/>
          <w:sz w:val="22"/>
          <w:szCs w:val="22"/>
          <w:lang w:val="en-US" w:eastAsia="en-US"/>
        </w:rPr>
        <w:t>.</w:t>
      </w:r>
      <w:r w:rsidRPr="006C23A2">
        <w:rPr>
          <w:rFonts w:ascii="Arial" w:eastAsiaTheme="minorHAnsi" w:hAnsi="Arial" w:cs="Arial"/>
          <w:sz w:val="22"/>
          <w:szCs w:val="22"/>
          <w:lang w:val="en-US" w:eastAsia="en-US"/>
        </w:rPr>
        <w:t xml:space="preserve"> </w:t>
      </w:r>
    </w:p>
    <w:p w14:paraId="0322C9ED" w14:textId="77777777" w:rsidR="0075019F" w:rsidRPr="006C23A2" w:rsidRDefault="0075019F" w:rsidP="006C23A2">
      <w:pPr>
        <w:autoSpaceDE w:val="0"/>
        <w:autoSpaceDN w:val="0"/>
        <w:adjustRightInd w:val="0"/>
        <w:rPr>
          <w:rFonts w:ascii="Arial" w:eastAsiaTheme="minorHAnsi" w:hAnsi="Arial" w:cs="Arial"/>
          <w:sz w:val="22"/>
          <w:szCs w:val="22"/>
          <w:lang w:val="en-US" w:eastAsia="en-US"/>
        </w:rPr>
      </w:pPr>
    </w:p>
    <w:p w14:paraId="68A9318F" w14:textId="73FC00D9" w:rsidR="0075019F" w:rsidRPr="006C23A2" w:rsidRDefault="00960756" w:rsidP="006C23A2">
      <w:pPr>
        <w:autoSpaceDE w:val="0"/>
        <w:autoSpaceDN w:val="0"/>
        <w:adjustRightInd w:val="0"/>
        <w:rPr>
          <w:rFonts w:ascii="Arial" w:eastAsiaTheme="minorHAnsi" w:hAnsi="Arial" w:cs="Arial"/>
          <w:sz w:val="22"/>
          <w:szCs w:val="22"/>
          <w:lang w:val="en-US" w:eastAsia="en-US"/>
        </w:rPr>
      </w:pPr>
      <w:r>
        <w:rPr>
          <w:rFonts w:ascii="Arial" w:eastAsiaTheme="minorHAnsi" w:hAnsi="Arial" w:cs="Arial"/>
          <w:sz w:val="22"/>
          <w:szCs w:val="22"/>
          <w:lang w:val="en-US" w:eastAsia="en-US"/>
        </w:rPr>
        <w:t>H</w:t>
      </w:r>
      <w:r w:rsidR="006757B8" w:rsidRPr="006C23A2">
        <w:rPr>
          <w:rFonts w:ascii="Arial" w:eastAsiaTheme="minorHAnsi" w:hAnsi="Arial" w:cs="Arial"/>
          <w:sz w:val="22"/>
          <w:szCs w:val="22"/>
          <w:lang w:val="en-US" w:eastAsia="en-US"/>
        </w:rPr>
        <w:t>aving a bamboo tree near the house is a marginally significant but weak risk factor. Belonging to the scheduled casts</w:t>
      </w:r>
      <w:r w:rsidR="0075019F" w:rsidRPr="006C23A2">
        <w:rPr>
          <w:rFonts w:ascii="Arial" w:eastAsiaTheme="minorHAnsi" w:hAnsi="Arial" w:cs="Arial"/>
          <w:sz w:val="22"/>
          <w:szCs w:val="22"/>
          <w:lang w:val="en-US" w:eastAsia="en-US"/>
        </w:rPr>
        <w:t xml:space="preserve"> is a strong risk factor even after controlling for socio economic </w:t>
      </w:r>
      <w:r w:rsidR="006757B8" w:rsidRPr="006C23A2">
        <w:rPr>
          <w:rFonts w:ascii="Arial" w:eastAsiaTheme="minorHAnsi" w:hAnsi="Arial" w:cs="Arial"/>
          <w:sz w:val="22"/>
          <w:szCs w:val="22"/>
          <w:lang w:val="en-US" w:eastAsia="en-US"/>
        </w:rPr>
        <w:t>status and would warrant specific control measures targeting these populations</w:t>
      </w:r>
      <w:r w:rsidR="0075019F" w:rsidRPr="006C23A2">
        <w:rPr>
          <w:rFonts w:ascii="Arial" w:eastAsiaTheme="minorHAnsi" w:hAnsi="Arial" w:cs="Arial"/>
          <w:sz w:val="22"/>
          <w:szCs w:val="22"/>
          <w:lang w:val="en-US" w:eastAsia="en-US"/>
        </w:rPr>
        <w:t xml:space="preserve">. </w:t>
      </w:r>
    </w:p>
    <w:p w14:paraId="3DDF1816" w14:textId="77777777" w:rsidR="006757B8" w:rsidRPr="006C23A2" w:rsidRDefault="006757B8" w:rsidP="006C23A2">
      <w:pPr>
        <w:autoSpaceDE w:val="0"/>
        <w:autoSpaceDN w:val="0"/>
        <w:adjustRightInd w:val="0"/>
        <w:rPr>
          <w:rFonts w:ascii="Arial" w:eastAsiaTheme="minorHAnsi" w:hAnsi="Arial" w:cs="Arial"/>
          <w:sz w:val="22"/>
          <w:szCs w:val="22"/>
          <w:lang w:val="en-US" w:eastAsia="en-US"/>
        </w:rPr>
      </w:pPr>
    </w:p>
    <w:p w14:paraId="32ABEC5E" w14:textId="77777777" w:rsidR="00F77D33" w:rsidRPr="006C23A2" w:rsidRDefault="00F77D33" w:rsidP="006C23A2">
      <w:pPr>
        <w:autoSpaceDE w:val="0"/>
        <w:autoSpaceDN w:val="0"/>
        <w:adjustRightInd w:val="0"/>
        <w:rPr>
          <w:rFonts w:ascii="Arial" w:eastAsiaTheme="minorHAnsi" w:hAnsi="Arial" w:cs="Arial"/>
          <w:sz w:val="22"/>
          <w:szCs w:val="22"/>
          <w:lang w:val="en-US" w:eastAsia="en-US"/>
        </w:rPr>
      </w:pPr>
      <w:r w:rsidRPr="006C23A2">
        <w:rPr>
          <w:rFonts w:ascii="Arial" w:eastAsiaTheme="minorHAnsi" w:hAnsi="Arial" w:cs="Arial"/>
          <w:sz w:val="22"/>
          <w:szCs w:val="22"/>
          <w:lang w:val="en-US" w:eastAsia="en-US"/>
        </w:rPr>
        <w:t>Conclusion:</w:t>
      </w:r>
    </w:p>
    <w:p w14:paraId="48998E0C" w14:textId="37E8717A" w:rsidR="00702E54" w:rsidRDefault="00F77D33" w:rsidP="00DF6F8F">
      <w:pPr>
        <w:autoSpaceDE w:val="0"/>
        <w:autoSpaceDN w:val="0"/>
        <w:adjustRightInd w:val="0"/>
        <w:rPr>
          <w:rFonts w:ascii="Courier New" w:eastAsiaTheme="minorHAnsi" w:hAnsi="Courier New" w:cs="Courier New"/>
          <w:sz w:val="18"/>
          <w:szCs w:val="18"/>
          <w:lang w:val="en-US" w:eastAsia="en-US"/>
        </w:rPr>
      </w:pPr>
      <w:r w:rsidRPr="006C23A2">
        <w:rPr>
          <w:rFonts w:ascii="Arial" w:eastAsiaTheme="minorHAnsi" w:hAnsi="Arial" w:cs="Arial"/>
          <w:sz w:val="22"/>
          <w:szCs w:val="22"/>
          <w:lang w:val="en-US" w:eastAsia="en-US"/>
        </w:rPr>
        <w:t>Based on the data available from this study we cannot make a firm recommendation for distribution of bed</w:t>
      </w:r>
      <w:r w:rsidR="00960756">
        <w:rPr>
          <w:rFonts w:ascii="Arial" w:eastAsiaTheme="minorHAnsi" w:hAnsi="Arial" w:cs="Arial"/>
          <w:sz w:val="22"/>
          <w:szCs w:val="22"/>
          <w:lang w:val="en-US" w:eastAsia="en-US"/>
        </w:rPr>
        <w:t xml:space="preserve"> </w:t>
      </w:r>
      <w:r w:rsidRPr="006C23A2">
        <w:rPr>
          <w:rFonts w:ascii="Arial" w:eastAsiaTheme="minorHAnsi" w:hAnsi="Arial" w:cs="Arial"/>
          <w:sz w:val="22"/>
          <w:szCs w:val="22"/>
          <w:lang w:val="en-US" w:eastAsia="en-US"/>
        </w:rPr>
        <w:t xml:space="preserve">nets to be implemented as a VL control measure. </w:t>
      </w:r>
      <w:r w:rsidR="00960756">
        <w:rPr>
          <w:rFonts w:ascii="Arial" w:eastAsiaTheme="minorHAnsi" w:hAnsi="Arial" w:cs="Arial"/>
          <w:sz w:val="22"/>
          <w:szCs w:val="22"/>
          <w:lang w:val="en-US" w:eastAsia="en-US"/>
        </w:rPr>
        <w:t xml:space="preserve">However our study was observational only, a cluster randomized trial with insecticide treated nets could provide a more definite answer. </w:t>
      </w:r>
    </w:p>
    <w:sectPr w:rsidR="00702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A72"/>
    <w:multiLevelType w:val="hybridMultilevel"/>
    <w:tmpl w:val="8CC27D4E"/>
    <w:lvl w:ilvl="0" w:tplc="5F64E804">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01E681D"/>
    <w:multiLevelType w:val="hybridMultilevel"/>
    <w:tmpl w:val="BFD4B78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45481705"/>
    <w:multiLevelType w:val="hybridMultilevel"/>
    <w:tmpl w:val="15E8A6B8"/>
    <w:lvl w:ilvl="0" w:tplc="00029E44">
      <w:start w:val="503"/>
      <w:numFmt w:val="bullet"/>
      <w:lvlText w:val="-"/>
      <w:lvlJc w:val="left"/>
      <w:pPr>
        <w:ind w:left="405" w:hanging="360"/>
      </w:pPr>
      <w:rPr>
        <w:rFonts w:ascii="Times New Roman" w:eastAsia="Times New Roman" w:hAnsi="Times New Roman" w:cs="Times New Roman"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3" w15:restartNumberingAfterBreak="0">
    <w:nsid w:val="55D47A92"/>
    <w:multiLevelType w:val="hybridMultilevel"/>
    <w:tmpl w:val="90883B34"/>
    <w:lvl w:ilvl="0" w:tplc="45F06626">
      <w:start w:val="503"/>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C957F7D"/>
    <w:multiLevelType w:val="hybridMultilevel"/>
    <w:tmpl w:val="36E2F52C"/>
    <w:lvl w:ilvl="0" w:tplc="45F06626">
      <w:start w:val="503"/>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E8D0FCA"/>
    <w:multiLevelType w:val="hybridMultilevel"/>
    <w:tmpl w:val="B646524E"/>
    <w:lvl w:ilvl="0" w:tplc="45F06626">
      <w:start w:val="503"/>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7F743DB"/>
    <w:multiLevelType w:val="hybridMultilevel"/>
    <w:tmpl w:val="B48875F4"/>
    <w:lvl w:ilvl="0" w:tplc="45F06626">
      <w:start w:val="503"/>
      <w:numFmt w:val="bullet"/>
      <w:lvlText w:val="-"/>
      <w:lvlJc w:val="left"/>
      <w:pPr>
        <w:ind w:left="360" w:hanging="360"/>
      </w:pPr>
      <w:rPr>
        <w:rFonts w:ascii="Times New Roman" w:eastAsia="Times New Roman" w:hAnsi="Times New Roman"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2099784961">
    <w:abstractNumId w:val="4"/>
  </w:num>
  <w:num w:numId="2" w16cid:durableId="831064363">
    <w:abstractNumId w:val="6"/>
  </w:num>
  <w:num w:numId="3" w16cid:durableId="1228151814">
    <w:abstractNumId w:val="3"/>
  </w:num>
  <w:num w:numId="4" w16cid:durableId="2042199340">
    <w:abstractNumId w:val="2"/>
  </w:num>
  <w:num w:numId="5" w16cid:durableId="644555432">
    <w:abstractNumId w:val="5"/>
  </w:num>
  <w:num w:numId="6" w16cid:durableId="966397547">
    <w:abstractNumId w:val="0"/>
  </w:num>
  <w:num w:numId="7" w16cid:durableId="553739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3"/>
    <w:rsid w:val="0004215A"/>
    <w:rsid w:val="00067180"/>
    <w:rsid w:val="00086E7B"/>
    <w:rsid w:val="000A2A02"/>
    <w:rsid w:val="000C6E52"/>
    <w:rsid w:val="000D1B35"/>
    <w:rsid w:val="00112CCE"/>
    <w:rsid w:val="001A5574"/>
    <w:rsid w:val="001D60CB"/>
    <w:rsid w:val="001F7766"/>
    <w:rsid w:val="00215D0F"/>
    <w:rsid w:val="00301E9A"/>
    <w:rsid w:val="00320094"/>
    <w:rsid w:val="0032547B"/>
    <w:rsid w:val="00330BB1"/>
    <w:rsid w:val="00357178"/>
    <w:rsid w:val="003705B4"/>
    <w:rsid w:val="00394FA3"/>
    <w:rsid w:val="003B2BB4"/>
    <w:rsid w:val="003F2047"/>
    <w:rsid w:val="00400440"/>
    <w:rsid w:val="00400F43"/>
    <w:rsid w:val="004413D7"/>
    <w:rsid w:val="004439E1"/>
    <w:rsid w:val="004473A8"/>
    <w:rsid w:val="00476DD0"/>
    <w:rsid w:val="0051566C"/>
    <w:rsid w:val="00530725"/>
    <w:rsid w:val="0055038D"/>
    <w:rsid w:val="00555B8D"/>
    <w:rsid w:val="00566478"/>
    <w:rsid w:val="0056707A"/>
    <w:rsid w:val="0058212F"/>
    <w:rsid w:val="005F48AA"/>
    <w:rsid w:val="0060738B"/>
    <w:rsid w:val="00660F66"/>
    <w:rsid w:val="006757B8"/>
    <w:rsid w:val="00681F9B"/>
    <w:rsid w:val="00683420"/>
    <w:rsid w:val="00694D3E"/>
    <w:rsid w:val="006A05DC"/>
    <w:rsid w:val="006B17DB"/>
    <w:rsid w:val="006C23A2"/>
    <w:rsid w:val="006D2358"/>
    <w:rsid w:val="00702E54"/>
    <w:rsid w:val="007128AE"/>
    <w:rsid w:val="00730969"/>
    <w:rsid w:val="0074073E"/>
    <w:rsid w:val="00744D89"/>
    <w:rsid w:val="0075019F"/>
    <w:rsid w:val="00771197"/>
    <w:rsid w:val="00782488"/>
    <w:rsid w:val="007C49FF"/>
    <w:rsid w:val="007F7020"/>
    <w:rsid w:val="008055CB"/>
    <w:rsid w:val="00834181"/>
    <w:rsid w:val="008463F5"/>
    <w:rsid w:val="00870601"/>
    <w:rsid w:val="00871F5C"/>
    <w:rsid w:val="008A3728"/>
    <w:rsid w:val="008C3745"/>
    <w:rsid w:val="008C50ED"/>
    <w:rsid w:val="008D3777"/>
    <w:rsid w:val="008F49A9"/>
    <w:rsid w:val="00911159"/>
    <w:rsid w:val="00933816"/>
    <w:rsid w:val="00960756"/>
    <w:rsid w:val="00994173"/>
    <w:rsid w:val="0099785D"/>
    <w:rsid w:val="009A378D"/>
    <w:rsid w:val="009B32F6"/>
    <w:rsid w:val="009B5180"/>
    <w:rsid w:val="009D3A4A"/>
    <w:rsid w:val="009E6458"/>
    <w:rsid w:val="00A17452"/>
    <w:rsid w:val="00A95963"/>
    <w:rsid w:val="00AA00BE"/>
    <w:rsid w:val="00AE424E"/>
    <w:rsid w:val="00B11F18"/>
    <w:rsid w:val="00B70A78"/>
    <w:rsid w:val="00B9420E"/>
    <w:rsid w:val="00BA1445"/>
    <w:rsid w:val="00BA5AC2"/>
    <w:rsid w:val="00BB0261"/>
    <w:rsid w:val="00BD37B3"/>
    <w:rsid w:val="00BF7459"/>
    <w:rsid w:val="00C20D4F"/>
    <w:rsid w:val="00C24BBF"/>
    <w:rsid w:val="00C5082F"/>
    <w:rsid w:val="00C76B8A"/>
    <w:rsid w:val="00CA058F"/>
    <w:rsid w:val="00CA12A5"/>
    <w:rsid w:val="00CB5CA2"/>
    <w:rsid w:val="00CD2D18"/>
    <w:rsid w:val="00CF5411"/>
    <w:rsid w:val="00D36059"/>
    <w:rsid w:val="00D56655"/>
    <w:rsid w:val="00D87BFC"/>
    <w:rsid w:val="00DA52AA"/>
    <w:rsid w:val="00DB7420"/>
    <w:rsid w:val="00DE1883"/>
    <w:rsid w:val="00DF5B8C"/>
    <w:rsid w:val="00DF6F8F"/>
    <w:rsid w:val="00E152C2"/>
    <w:rsid w:val="00E437AE"/>
    <w:rsid w:val="00E61598"/>
    <w:rsid w:val="00E9419C"/>
    <w:rsid w:val="00E97901"/>
    <w:rsid w:val="00EC163E"/>
    <w:rsid w:val="00EC6994"/>
    <w:rsid w:val="00ED0304"/>
    <w:rsid w:val="00ED3278"/>
    <w:rsid w:val="00ED4820"/>
    <w:rsid w:val="00EE6A3E"/>
    <w:rsid w:val="00F12017"/>
    <w:rsid w:val="00F12935"/>
    <w:rsid w:val="00F20F34"/>
    <w:rsid w:val="00F428EA"/>
    <w:rsid w:val="00F772FC"/>
    <w:rsid w:val="00F77D33"/>
    <w:rsid w:val="00FB0E1B"/>
    <w:rsid w:val="00FB7FA1"/>
    <w:rsid w:val="00FC4AF1"/>
    <w:rsid w:val="00FF7E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C018"/>
  <w15:docId w15:val="{3610BC05-0769-47DB-A71D-969479AB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43"/>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0F43"/>
    <w:pPr>
      <w:spacing w:after="0" w:line="240" w:lineRule="auto"/>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1463</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ITG</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Epco Hasker</dc:creator>
  <cp:lastModifiedBy>Epco Hasker</cp:lastModifiedBy>
  <cp:revision>3</cp:revision>
  <dcterms:created xsi:type="dcterms:W3CDTF">2023-02-08T17:45:00Z</dcterms:created>
  <dcterms:modified xsi:type="dcterms:W3CDTF">2023-02-08T17:57:00Z</dcterms:modified>
</cp:coreProperties>
</file>